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595FB0">
      <w:pPr>
        <w:keepNext w:val="0"/>
        <w:keepLines w:val="0"/>
        <w:pageBreakBefore w:val="0"/>
        <w:widowControl w:val="0"/>
        <w:kinsoku/>
        <w:wordWrap/>
        <w:overflowPunct/>
        <w:topLinePunct w:val="0"/>
        <w:autoSpaceDE/>
        <w:autoSpaceDN/>
        <w:bidi w:val="0"/>
        <w:adjustRightInd/>
        <w:snapToGrid/>
        <w:spacing w:line="600" w:lineRule="exact"/>
        <w:jc w:val="left"/>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黑体" w:cs="Times New Roman"/>
          <w:b w:val="0"/>
          <w:bCs w:val="0"/>
          <w:sz w:val="32"/>
          <w:szCs w:val="32"/>
          <w:lang w:val="en-US" w:eastAsia="zh-CN"/>
        </w:rPr>
        <w:t>附件1</w:t>
      </w:r>
    </w:p>
    <w:p w14:paraId="7966710D">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小标宋简体" w:cs="Times New Roman"/>
          <w:b w:val="0"/>
          <w:bCs w:val="0"/>
          <w:sz w:val="44"/>
          <w:szCs w:val="44"/>
          <w:lang w:val="en-US" w:eastAsia="zh-CN"/>
        </w:rPr>
      </w:pPr>
    </w:p>
    <w:p w14:paraId="4CAF0058">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楷体_GB2312" w:cs="Times New Roman"/>
          <w:b w:val="0"/>
          <w:bCs w:val="0"/>
          <w:sz w:val="32"/>
          <w:szCs w:val="32"/>
          <w:lang w:val="en-US" w:eastAsia="zh-CN"/>
        </w:rPr>
      </w:pPr>
      <w:bookmarkStart w:id="0" w:name="_GoBack"/>
      <w:r>
        <w:rPr>
          <w:rFonts w:hint="default" w:ascii="Times New Roman" w:hAnsi="Times New Roman" w:eastAsia="方正小标宋简体" w:cs="Times New Roman"/>
          <w:b w:val="0"/>
          <w:bCs w:val="0"/>
          <w:sz w:val="44"/>
          <w:szCs w:val="44"/>
          <w:lang w:val="en-US" w:eastAsia="zh-CN"/>
        </w:rPr>
        <w:t>息县人民政府决定保留的规范性文件目录</w:t>
      </w:r>
    </w:p>
    <w:bookmarkEnd w:id="0"/>
    <w:tbl>
      <w:tblPr>
        <w:tblStyle w:val="5"/>
        <w:tblpPr w:leftFromText="180" w:rightFromText="180" w:vertAnchor="text" w:horzAnchor="page" w:tblpXSpec="center" w:tblpY="597"/>
        <w:tblOverlap w:val="never"/>
        <w:tblW w:w="137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7"/>
        <w:gridCol w:w="9257"/>
        <w:gridCol w:w="2537"/>
        <w:gridCol w:w="1185"/>
      </w:tblGrid>
      <w:tr w14:paraId="58698B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0" w:hRule="atLeast"/>
          <w:jc w:val="center"/>
        </w:trPr>
        <w:tc>
          <w:tcPr>
            <w:tcW w:w="727" w:type="dxa"/>
            <w:noWrap w:val="0"/>
            <w:vAlign w:val="center"/>
          </w:tcPr>
          <w:p w14:paraId="745BC260">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position w:val="10"/>
                <w:sz w:val="24"/>
                <w:szCs w:val="24"/>
                <w:lang w:val="en-US" w:eastAsia="zh-CN"/>
              </w:rPr>
            </w:pPr>
            <w:r>
              <w:rPr>
                <w:rFonts w:hint="default" w:ascii="Times New Roman" w:hAnsi="Times New Roman" w:eastAsia="黑体" w:cs="Times New Roman"/>
                <w:kern w:val="0"/>
                <w:position w:val="10"/>
                <w:sz w:val="24"/>
                <w:szCs w:val="24"/>
                <w:lang w:val="en-US" w:eastAsia="zh-CN"/>
              </w:rPr>
              <w:t>序号</w:t>
            </w:r>
          </w:p>
        </w:tc>
        <w:tc>
          <w:tcPr>
            <w:tcW w:w="9257" w:type="dxa"/>
            <w:noWrap w:val="0"/>
            <w:vAlign w:val="center"/>
          </w:tcPr>
          <w:p w14:paraId="420FFD73">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position w:val="10"/>
                <w:sz w:val="24"/>
                <w:szCs w:val="24"/>
                <w:lang w:val="en-US" w:eastAsia="zh-CN"/>
              </w:rPr>
            </w:pPr>
            <w:r>
              <w:rPr>
                <w:rFonts w:hint="default" w:ascii="Times New Roman" w:hAnsi="Times New Roman" w:eastAsia="黑体" w:cs="Times New Roman"/>
                <w:kern w:val="0"/>
                <w:position w:val="10"/>
                <w:sz w:val="24"/>
                <w:szCs w:val="24"/>
                <w:lang w:val="en-US" w:eastAsia="zh-CN"/>
              </w:rPr>
              <w:t>规范性文件名称</w:t>
            </w:r>
          </w:p>
        </w:tc>
        <w:tc>
          <w:tcPr>
            <w:tcW w:w="2537" w:type="dxa"/>
            <w:noWrap w:val="0"/>
            <w:vAlign w:val="center"/>
          </w:tcPr>
          <w:p w14:paraId="1E762738">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position w:val="10"/>
                <w:sz w:val="24"/>
                <w:szCs w:val="24"/>
                <w:lang w:val="en-US" w:eastAsia="zh-CN"/>
              </w:rPr>
            </w:pPr>
            <w:r>
              <w:rPr>
                <w:rFonts w:hint="default" w:ascii="Times New Roman" w:hAnsi="Times New Roman" w:eastAsia="黑体" w:cs="Times New Roman"/>
                <w:kern w:val="0"/>
                <w:position w:val="10"/>
                <w:sz w:val="24"/>
                <w:szCs w:val="24"/>
                <w:lang w:val="en-US" w:eastAsia="zh-CN"/>
              </w:rPr>
              <w:t>文号</w:t>
            </w:r>
          </w:p>
        </w:tc>
        <w:tc>
          <w:tcPr>
            <w:tcW w:w="1185" w:type="dxa"/>
            <w:noWrap w:val="0"/>
            <w:vAlign w:val="center"/>
          </w:tcPr>
          <w:p w14:paraId="327D834E">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kern w:val="0"/>
                <w:position w:val="10"/>
                <w:sz w:val="24"/>
                <w:szCs w:val="24"/>
                <w:lang w:val="en-US" w:eastAsia="zh-CN"/>
              </w:rPr>
            </w:pPr>
            <w:r>
              <w:rPr>
                <w:rFonts w:hint="default" w:ascii="Times New Roman" w:hAnsi="Times New Roman" w:eastAsia="黑体" w:cs="Times New Roman"/>
                <w:kern w:val="0"/>
                <w:position w:val="10"/>
                <w:sz w:val="24"/>
                <w:szCs w:val="24"/>
                <w:lang w:val="en-US" w:eastAsia="zh-CN"/>
              </w:rPr>
              <w:t>清理结果</w:t>
            </w:r>
          </w:p>
        </w:tc>
      </w:tr>
      <w:tr w14:paraId="43CDA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187A1CE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w:t>
            </w:r>
          </w:p>
        </w:tc>
        <w:tc>
          <w:tcPr>
            <w:tcW w:w="9257" w:type="dxa"/>
            <w:noWrap w:val="0"/>
            <w:vAlign w:val="center"/>
          </w:tcPr>
          <w:p w14:paraId="1931B8A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关于在我县开展法律援助应援尽援工作意见</w:t>
            </w:r>
          </w:p>
        </w:tc>
        <w:tc>
          <w:tcPr>
            <w:tcW w:w="2537" w:type="dxa"/>
            <w:noWrap w:val="0"/>
            <w:vAlign w:val="center"/>
          </w:tcPr>
          <w:p w14:paraId="50BC4E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息政办〔2008〕86号</w:t>
            </w:r>
          </w:p>
        </w:tc>
        <w:tc>
          <w:tcPr>
            <w:tcW w:w="1185" w:type="dxa"/>
            <w:noWrap w:val="0"/>
            <w:vAlign w:val="center"/>
          </w:tcPr>
          <w:p w14:paraId="78A6AB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026DC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024C4B2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2</w:t>
            </w:r>
          </w:p>
        </w:tc>
        <w:tc>
          <w:tcPr>
            <w:tcW w:w="9257" w:type="dxa"/>
            <w:noWrap w:val="0"/>
            <w:vAlign w:val="center"/>
          </w:tcPr>
          <w:p w14:paraId="577FB694">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关于加强孤儿保障工作的意见</w:t>
            </w:r>
          </w:p>
        </w:tc>
        <w:tc>
          <w:tcPr>
            <w:tcW w:w="2537" w:type="dxa"/>
            <w:noWrap w:val="0"/>
            <w:vAlign w:val="center"/>
          </w:tcPr>
          <w:p w14:paraId="064D970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息政办〔2012〕66号</w:t>
            </w:r>
          </w:p>
        </w:tc>
        <w:tc>
          <w:tcPr>
            <w:tcW w:w="1185" w:type="dxa"/>
            <w:noWrap w:val="0"/>
            <w:vAlign w:val="center"/>
          </w:tcPr>
          <w:p w14:paraId="640C593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54D7F0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08F8F29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rPr>
            </w:pPr>
            <w:r>
              <w:rPr>
                <w:rFonts w:hint="default" w:ascii="Times New Roman" w:hAnsi="Times New Roman" w:eastAsia="仿宋_GB2312" w:cs="Times New Roman"/>
                <w:color w:val="000000"/>
                <w:sz w:val="24"/>
                <w:szCs w:val="24"/>
              </w:rPr>
              <w:t>3</w:t>
            </w:r>
          </w:p>
        </w:tc>
        <w:tc>
          <w:tcPr>
            <w:tcW w:w="9257" w:type="dxa"/>
            <w:noWrap w:val="0"/>
            <w:vAlign w:val="center"/>
          </w:tcPr>
          <w:p w14:paraId="2358FA2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关于进一步加强减轻农民负担工作的通知</w:t>
            </w:r>
          </w:p>
        </w:tc>
        <w:tc>
          <w:tcPr>
            <w:tcW w:w="2537" w:type="dxa"/>
            <w:noWrap w:val="0"/>
            <w:vAlign w:val="center"/>
          </w:tcPr>
          <w:p w14:paraId="2B03DA9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息政文〔2013〕11号</w:t>
            </w:r>
          </w:p>
        </w:tc>
        <w:tc>
          <w:tcPr>
            <w:tcW w:w="1185" w:type="dxa"/>
            <w:noWrap w:val="0"/>
            <w:vAlign w:val="center"/>
          </w:tcPr>
          <w:p w14:paraId="536AE23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4FAA2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0AE10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4</w:t>
            </w:r>
          </w:p>
        </w:tc>
        <w:tc>
          <w:tcPr>
            <w:tcW w:w="9257" w:type="dxa"/>
            <w:noWrap w:val="0"/>
            <w:vAlign w:val="center"/>
          </w:tcPr>
          <w:p w14:paraId="7CDEAC1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关于印发《息县校车安全运行服务方案》的通知</w:t>
            </w:r>
          </w:p>
        </w:tc>
        <w:tc>
          <w:tcPr>
            <w:tcW w:w="2537" w:type="dxa"/>
            <w:noWrap w:val="0"/>
            <w:vAlign w:val="center"/>
          </w:tcPr>
          <w:p w14:paraId="201BBDC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息政办〔2013〕50号</w:t>
            </w:r>
          </w:p>
        </w:tc>
        <w:tc>
          <w:tcPr>
            <w:tcW w:w="1185" w:type="dxa"/>
            <w:noWrap w:val="0"/>
            <w:vAlign w:val="center"/>
          </w:tcPr>
          <w:p w14:paraId="544B1A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29F54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D348BD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5</w:t>
            </w:r>
          </w:p>
        </w:tc>
        <w:tc>
          <w:tcPr>
            <w:tcW w:w="9257" w:type="dxa"/>
            <w:noWrap w:val="0"/>
            <w:vAlign w:val="center"/>
          </w:tcPr>
          <w:p w14:paraId="3109747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关于印发息县廉租住房分配管理实施办法的通知</w:t>
            </w:r>
          </w:p>
        </w:tc>
        <w:tc>
          <w:tcPr>
            <w:tcW w:w="2537" w:type="dxa"/>
            <w:noWrap w:val="0"/>
            <w:vAlign w:val="center"/>
          </w:tcPr>
          <w:p w14:paraId="4AE47B8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息政办〔2016〕61号</w:t>
            </w:r>
          </w:p>
        </w:tc>
        <w:tc>
          <w:tcPr>
            <w:tcW w:w="1185" w:type="dxa"/>
            <w:noWrap w:val="0"/>
            <w:vAlign w:val="center"/>
          </w:tcPr>
          <w:p w14:paraId="2ADF9CC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78C47A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783B30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6</w:t>
            </w:r>
          </w:p>
        </w:tc>
        <w:tc>
          <w:tcPr>
            <w:tcW w:w="9257" w:type="dxa"/>
            <w:noWrap w:val="0"/>
            <w:vAlign w:val="center"/>
          </w:tcPr>
          <w:p w14:paraId="4D4A790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关于印发息县政府法律顾问工作规定（暂行）的通知</w:t>
            </w:r>
          </w:p>
        </w:tc>
        <w:tc>
          <w:tcPr>
            <w:tcW w:w="2537" w:type="dxa"/>
            <w:noWrap w:val="0"/>
            <w:vAlign w:val="center"/>
          </w:tcPr>
          <w:p w14:paraId="085335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息政〔2017〕19号</w:t>
            </w:r>
          </w:p>
        </w:tc>
        <w:tc>
          <w:tcPr>
            <w:tcW w:w="1185" w:type="dxa"/>
            <w:noWrap w:val="0"/>
            <w:vAlign w:val="center"/>
          </w:tcPr>
          <w:p w14:paraId="201611B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C25C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0AD8F6C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7</w:t>
            </w:r>
          </w:p>
        </w:tc>
        <w:tc>
          <w:tcPr>
            <w:tcW w:w="9257" w:type="dxa"/>
            <w:noWrap w:val="0"/>
            <w:vAlign w:val="center"/>
          </w:tcPr>
          <w:p w14:paraId="3075734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关于印发息县县乡级农民工返乡创业示范项目评审认定办法（试行）的通知</w:t>
            </w:r>
          </w:p>
        </w:tc>
        <w:tc>
          <w:tcPr>
            <w:tcW w:w="2537" w:type="dxa"/>
            <w:noWrap w:val="0"/>
            <w:vAlign w:val="center"/>
          </w:tcPr>
          <w:p w14:paraId="02A1DB8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息政办〔2018〕52号</w:t>
            </w:r>
          </w:p>
        </w:tc>
        <w:tc>
          <w:tcPr>
            <w:tcW w:w="1185" w:type="dxa"/>
            <w:noWrap w:val="0"/>
            <w:vAlign w:val="center"/>
          </w:tcPr>
          <w:p w14:paraId="7B612D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5F25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01FDA2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8</w:t>
            </w:r>
          </w:p>
        </w:tc>
        <w:tc>
          <w:tcPr>
            <w:tcW w:w="9257" w:type="dxa"/>
            <w:noWrap w:val="0"/>
            <w:vAlign w:val="center"/>
          </w:tcPr>
          <w:p w14:paraId="75D4BA7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关于印发息县农民工返乡创业示范基地（园区）评审认定办法（试行）的通知</w:t>
            </w:r>
          </w:p>
        </w:tc>
        <w:tc>
          <w:tcPr>
            <w:tcW w:w="2537" w:type="dxa"/>
            <w:noWrap w:val="0"/>
            <w:vAlign w:val="center"/>
          </w:tcPr>
          <w:p w14:paraId="195D794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息政办〔2018〕53号</w:t>
            </w:r>
          </w:p>
        </w:tc>
        <w:tc>
          <w:tcPr>
            <w:tcW w:w="1185" w:type="dxa"/>
            <w:noWrap w:val="0"/>
            <w:vAlign w:val="center"/>
          </w:tcPr>
          <w:p w14:paraId="5DBC36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7BD3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AD813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9</w:t>
            </w:r>
          </w:p>
        </w:tc>
        <w:tc>
          <w:tcPr>
            <w:tcW w:w="9257" w:type="dxa"/>
            <w:noWrap w:val="0"/>
            <w:vAlign w:val="center"/>
          </w:tcPr>
          <w:p w14:paraId="287E2F3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关于印发息县“三品一标”认证奖励办法的通知</w:t>
            </w:r>
          </w:p>
        </w:tc>
        <w:tc>
          <w:tcPr>
            <w:tcW w:w="2537" w:type="dxa"/>
            <w:noWrap w:val="0"/>
            <w:vAlign w:val="center"/>
          </w:tcPr>
          <w:p w14:paraId="7C693BB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息政办〔2018〕88号</w:t>
            </w:r>
          </w:p>
        </w:tc>
        <w:tc>
          <w:tcPr>
            <w:tcW w:w="1185" w:type="dxa"/>
            <w:noWrap w:val="0"/>
            <w:vAlign w:val="center"/>
          </w:tcPr>
          <w:p w14:paraId="47A6B7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794B14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79EF422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10</w:t>
            </w:r>
          </w:p>
        </w:tc>
        <w:tc>
          <w:tcPr>
            <w:tcW w:w="9257" w:type="dxa"/>
            <w:noWrap w:val="0"/>
            <w:vAlign w:val="center"/>
          </w:tcPr>
          <w:p w14:paraId="125EDF2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关于扶持民宿发展的若干意见（试行）</w:t>
            </w:r>
          </w:p>
        </w:tc>
        <w:tc>
          <w:tcPr>
            <w:tcW w:w="2537" w:type="dxa"/>
            <w:noWrap w:val="0"/>
            <w:vAlign w:val="center"/>
          </w:tcPr>
          <w:p w14:paraId="13DAF272">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息政文〔2019〕144号</w:t>
            </w:r>
          </w:p>
        </w:tc>
        <w:tc>
          <w:tcPr>
            <w:tcW w:w="1185" w:type="dxa"/>
            <w:noWrap w:val="0"/>
            <w:vAlign w:val="center"/>
          </w:tcPr>
          <w:p w14:paraId="3919467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111AAA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182BEC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11</w:t>
            </w:r>
          </w:p>
        </w:tc>
        <w:tc>
          <w:tcPr>
            <w:tcW w:w="9257" w:type="dxa"/>
            <w:noWrap w:val="0"/>
            <w:vAlign w:val="center"/>
          </w:tcPr>
          <w:p w14:paraId="65EE00F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关于印发息县县域节水型社会达标建设工作实施方案的通知</w:t>
            </w:r>
          </w:p>
        </w:tc>
        <w:tc>
          <w:tcPr>
            <w:tcW w:w="2537" w:type="dxa"/>
            <w:noWrap w:val="0"/>
            <w:vAlign w:val="center"/>
          </w:tcPr>
          <w:p w14:paraId="7BED842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息政办〔2020〕29号</w:t>
            </w:r>
          </w:p>
        </w:tc>
        <w:tc>
          <w:tcPr>
            <w:tcW w:w="1185" w:type="dxa"/>
            <w:noWrap w:val="0"/>
            <w:vAlign w:val="center"/>
          </w:tcPr>
          <w:p w14:paraId="29FF261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3960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6A1CD8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12</w:t>
            </w:r>
          </w:p>
        </w:tc>
        <w:tc>
          <w:tcPr>
            <w:tcW w:w="9257" w:type="dxa"/>
            <w:noWrap w:val="0"/>
            <w:vAlign w:val="center"/>
          </w:tcPr>
          <w:p w14:paraId="78E09AC0">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关于设立县长基础教育质量奖实施教师激励工程的意见</w:t>
            </w:r>
          </w:p>
        </w:tc>
        <w:tc>
          <w:tcPr>
            <w:tcW w:w="2537" w:type="dxa"/>
            <w:noWrap w:val="0"/>
            <w:vAlign w:val="center"/>
          </w:tcPr>
          <w:p w14:paraId="4A43BAF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息政文〔2020〕91号</w:t>
            </w:r>
          </w:p>
        </w:tc>
        <w:tc>
          <w:tcPr>
            <w:tcW w:w="1185" w:type="dxa"/>
            <w:noWrap w:val="0"/>
            <w:vAlign w:val="center"/>
          </w:tcPr>
          <w:p w14:paraId="46CDDC5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FBBF7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42E300A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13</w:t>
            </w:r>
          </w:p>
        </w:tc>
        <w:tc>
          <w:tcPr>
            <w:tcW w:w="9257" w:type="dxa"/>
            <w:noWrap w:val="0"/>
            <w:vAlign w:val="center"/>
          </w:tcPr>
          <w:p w14:paraId="62DAF28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关于落实惠民殡葬政策免除群众基本殡葬服务费用的通知</w:t>
            </w:r>
          </w:p>
        </w:tc>
        <w:tc>
          <w:tcPr>
            <w:tcW w:w="2537" w:type="dxa"/>
            <w:noWrap w:val="0"/>
            <w:vAlign w:val="center"/>
          </w:tcPr>
          <w:p w14:paraId="2B80D62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息政办〔2020〕45号</w:t>
            </w:r>
          </w:p>
        </w:tc>
        <w:tc>
          <w:tcPr>
            <w:tcW w:w="1185" w:type="dxa"/>
            <w:noWrap w:val="0"/>
            <w:vAlign w:val="center"/>
          </w:tcPr>
          <w:p w14:paraId="42F9AF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CA70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4A44C80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14</w:t>
            </w:r>
          </w:p>
        </w:tc>
        <w:tc>
          <w:tcPr>
            <w:tcW w:w="9257" w:type="dxa"/>
            <w:noWrap w:val="0"/>
            <w:vAlign w:val="center"/>
          </w:tcPr>
          <w:p w14:paraId="4AA7195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关于印发息县社会救助申请家庭经济状况核对办法的通知</w:t>
            </w:r>
          </w:p>
        </w:tc>
        <w:tc>
          <w:tcPr>
            <w:tcW w:w="2537" w:type="dxa"/>
            <w:noWrap w:val="0"/>
            <w:vAlign w:val="center"/>
          </w:tcPr>
          <w:p w14:paraId="4E6AD49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息政办〔2020〕49号</w:t>
            </w:r>
          </w:p>
        </w:tc>
        <w:tc>
          <w:tcPr>
            <w:tcW w:w="1185" w:type="dxa"/>
            <w:noWrap w:val="0"/>
            <w:vAlign w:val="center"/>
          </w:tcPr>
          <w:p w14:paraId="1EF2DEA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7593C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7E1B961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15</w:t>
            </w:r>
          </w:p>
        </w:tc>
        <w:tc>
          <w:tcPr>
            <w:tcW w:w="9257" w:type="dxa"/>
            <w:noWrap w:val="0"/>
            <w:vAlign w:val="center"/>
          </w:tcPr>
          <w:p w14:paraId="364E671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关于印发息县全面推行证明事项告知承诺制工作实施方案的通知</w:t>
            </w:r>
          </w:p>
        </w:tc>
        <w:tc>
          <w:tcPr>
            <w:tcW w:w="2537" w:type="dxa"/>
            <w:noWrap w:val="0"/>
            <w:vAlign w:val="center"/>
          </w:tcPr>
          <w:p w14:paraId="4DF28C0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息政办〔2021〕27号</w:t>
            </w:r>
          </w:p>
        </w:tc>
        <w:tc>
          <w:tcPr>
            <w:tcW w:w="1185" w:type="dxa"/>
            <w:noWrap w:val="0"/>
            <w:vAlign w:val="center"/>
          </w:tcPr>
          <w:p w14:paraId="6FF6ED9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0CA272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163CCD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16</w:t>
            </w:r>
          </w:p>
        </w:tc>
        <w:tc>
          <w:tcPr>
            <w:tcW w:w="9257" w:type="dxa"/>
            <w:noWrap w:val="0"/>
            <w:vAlign w:val="center"/>
          </w:tcPr>
          <w:p w14:paraId="680E01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关于公布涉及行政处罚内容的规范性文件专项清理结果的通知</w:t>
            </w:r>
          </w:p>
        </w:tc>
        <w:tc>
          <w:tcPr>
            <w:tcW w:w="2537" w:type="dxa"/>
            <w:noWrap w:val="0"/>
            <w:vAlign w:val="center"/>
          </w:tcPr>
          <w:p w14:paraId="00A7AE1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息政〔2021〕8号</w:t>
            </w:r>
          </w:p>
        </w:tc>
        <w:tc>
          <w:tcPr>
            <w:tcW w:w="1185" w:type="dxa"/>
            <w:noWrap w:val="0"/>
            <w:vAlign w:val="center"/>
          </w:tcPr>
          <w:p w14:paraId="1C78E29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1BA3A9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37ED54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17</w:t>
            </w:r>
          </w:p>
        </w:tc>
        <w:tc>
          <w:tcPr>
            <w:tcW w:w="9257" w:type="dxa"/>
            <w:noWrap w:val="0"/>
            <w:vAlign w:val="center"/>
          </w:tcPr>
          <w:p w14:paraId="4AB34C2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关于印发息县农村宅基地和村民自建住房管理实施办法（试行）的通知</w:t>
            </w:r>
          </w:p>
        </w:tc>
        <w:tc>
          <w:tcPr>
            <w:tcW w:w="2537" w:type="dxa"/>
            <w:noWrap w:val="0"/>
            <w:vAlign w:val="center"/>
          </w:tcPr>
          <w:p w14:paraId="5C54F0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息政文〔2021〕115号</w:t>
            </w:r>
          </w:p>
        </w:tc>
        <w:tc>
          <w:tcPr>
            <w:tcW w:w="1185" w:type="dxa"/>
            <w:noWrap w:val="0"/>
            <w:vAlign w:val="center"/>
          </w:tcPr>
          <w:p w14:paraId="498945E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2143A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0DE6F08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18</w:t>
            </w:r>
          </w:p>
        </w:tc>
        <w:tc>
          <w:tcPr>
            <w:tcW w:w="9257" w:type="dxa"/>
            <w:noWrap w:val="0"/>
            <w:vAlign w:val="center"/>
          </w:tcPr>
          <w:p w14:paraId="6050C9A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关于公布规范性文件清理结果的通知</w:t>
            </w:r>
          </w:p>
        </w:tc>
        <w:tc>
          <w:tcPr>
            <w:tcW w:w="2537" w:type="dxa"/>
            <w:noWrap w:val="0"/>
            <w:vAlign w:val="center"/>
          </w:tcPr>
          <w:p w14:paraId="6BE1F0B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息政〔2021〕15号</w:t>
            </w:r>
          </w:p>
        </w:tc>
        <w:tc>
          <w:tcPr>
            <w:tcW w:w="1185" w:type="dxa"/>
            <w:noWrap w:val="0"/>
            <w:vAlign w:val="center"/>
          </w:tcPr>
          <w:p w14:paraId="602BE03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69200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1BAFD4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eastAsia" w:ascii="Times New Roman" w:hAnsi="Times New Roman" w:eastAsia="仿宋_GB2312" w:cs="Times New Roman"/>
                <w:color w:val="000000"/>
                <w:sz w:val="24"/>
                <w:szCs w:val="24"/>
                <w:lang w:val="en-US" w:eastAsia="zh-CN"/>
              </w:rPr>
              <w:t>19</w:t>
            </w:r>
          </w:p>
        </w:tc>
        <w:tc>
          <w:tcPr>
            <w:tcW w:w="9257" w:type="dxa"/>
            <w:noWrap w:val="0"/>
            <w:vAlign w:val="center"/>
          </w:tcPr>
          <w:p w14:paraId="051395A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关于印发息县城市建设档案管理办法的通知</w:t>
            </w:r>
          </w:p>
        </w:tc>
        <w:tc>
          <w:tcPr>
            <w:tcW w:w="2537" w:type="dxa"/>
            <w:noWrap w:val="0"/>
            <w:vAlign w:val="center"/>
          </w:tcPr>
          <w:p w14:paraId="46F5685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息政办〔2021〕61号</w:t>
            </w:r>
          </w:p>
        </w:tc>
        <w:tc>
          <w:tcPr>
            <w:tcW w:w="1185" w:type="dxa"/>
            <w:noWrap w:val="0"/>
            <w:vAlign w:val="center"/>
          </w:tcPr>
          <w:p w14:paraId="1C6C6C9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524555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0B12710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eastAsia" w:ascii="Times New Roman" w:hAnsi="Times New Roman" w:eastAsia="仿宋_GB2312" w:cs="Times New Roman"/>
                <w:color w:val="000000"/>
                <w:sz w:val="24"/>
                <w:szCs w:val="24"/>
                <w:lang w:val="en-US" w:eastAsia="zh-CN"/>
              </w:rPr>
              <w:t>20</w:t>
            </w:r>
          </w:p>
        </w:tc>
        <w:tc>
          <w:tcPr>
            <w:tcW w:w="9257" w:type="dxa"/>
            <w:noWrap w:val="0"/>
            <w:vAlign w:val="center"/>
          </w:tcPr>
          <w:p w14:paraId="4BB96DB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关于修订息县河道采砂生产销售管理办法（试行）的通知</w:t>
            </w:r>
          </w:p>
        </w:tc>
        <w:tc>
          <w:tcPr>
            <w:tcW w:w="2537" w:type="dxa"/>
            <w:noWrap w:val="0"/>
            <w:vAlign w:val="center"/>
          </w:tcPr>
          <w:p w14:paraId="75B256A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息政办〔2021〕62号</w:t>
            </w:r>
          </w:p>
        </w:tc>
        <w:tc>
          <w:tcPr>
            <w:tcW w:w="1185" w:type="dxa"/>
            <w:noWrap w:val="0"/>
            <w:vAlign w:val="center"/>
          </w:tcPr>
          <w:p w14:paraId="717DF03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59860F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606EB8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eastAsia" w:ascii="Times New Roman" w:hAnsi="Times New Roman" w:eastAsia="仿宋_GB2312" w:cs="Times New Roman"/>
                <w:color w:val="000000"/>
                <w:sz w:val="24"/>
                <w:szCs w:val="24"/>
                <w:lang w:val="en-US" w:eastAsia="zh-CN"/>
              </w:rPr>
              <w:t>21</w:t>
            </w:r>
          </w:p>
        </w:tc>
        <w:tc>
          <w:tcPr>
            <w:tcW w:w="9257" w:type="dxa"/>
            <w:noWrap w:val="0"/>
            <w:vAlign w:val="center"/>
          </w:tcPr>
          <w:p w14:paraId="7B3DC96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关于印发息县银行业金融机构考核激励实施办法（试行）的通知</w:t>
            </w:r>
          </w:p>
        </w:tc>
        <w:tc>
          <w:tcPr>
            <w:tcW w:w="2537" w:type="dxa"/>
            <w:noWrap w:val="0"/>
            <w:vAlign w:val="center"/>
          </w:tcPr>
          <w:p w14:paraId="7B9462D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息政办〔2022〕4号</w:t>
            </w:r>
          </w:p>
        </w:tc>
        <w:tc>
          <w:tcPr>
            <w:tcW w:w="1185" w:type="dxa"/>
            <w:noWrap w:val="0"/>
            <w:vAlign w:val="center"/>
          </w:tcPr>
          <w:p w14:paraId="484EB96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76F197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64B32DB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color w:val="000000"/>
                <w:sz w:val="24"/>
                <w:szCs w:val="24"/>
              </w:rPr>
              <w:t>2</w:t>
            </w:r>
            <w:r>
              <w:rPr>
                <w:rFonts w:hint="eastAsia" w:ascii="Times New Roman" w:hAnsi="Times New Roman" w:eastAsia="仿宋_GB2312" w:cs="Times New Roman"/>
                <w:color w:val="000000"/>
                <w:sz w:val="24"/>
                <w:szCs w:val="24"/>
                <w:lang w:val="en-US" w:eastAsia="zh-CN"/>
              </w:rPr>
              <w:t>2</w:t>
            </w:r>
          </w:p>
        </w:tc>
        <w:tc>
          <w:tcPr>
            <w:tcW w:w="9257" w:type="dxa"/>
            <w:noWrap w:val="0"/>
            <w:vAlign w:val="center"/>
          </w:tcPr>
          <w:p w14:paraId="38AC77F2">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关于印发息县产业工人招聘工作实施方案（试行）的通知</w:t>
            </w:r>
          </w:p>
        </w:tc>
        <w:tc>
          <w:tcPr>
            <w:tcW w:w="2537" w:type="dxa"/>
            <w:noWrap w:val="0"/>
            <w:vAlign w:val="center"/>
          </w:tcPr>
          <w:p w14:paraId="6E308FF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息政办〔2022〕11号</w:t>
            </w:r>
          </w:p>
        </w:tc>
        <w:tc>
          <w:tcPr>
            <w:tcW w:w="1185" w:type="dxa"/>
            <w:noWrap w:val="0"/>
            <w:vAlign w:val="center"/>
          </w:tcPr>
          <w:p w14:paraId="42DABD2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FF6E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6BD0B0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rPr>
            </w:pPr>
            <w:r>
              <w:rPr>
                <w:rFonts w:hint="eastAsia" w:ascii="Times New Roman" w:hAnsi="Times New Roman" w:eastAsia="仿宋_GB2312" w:cs="Times New Roman"/>
                <w:color w:val="000000"/>
                <w:sz w:val="24"/>
                <w:szCs w:val="24"/>
                <w:lang w:val="en-US" w:eastAsia="zh-CN"/>
              </w:rPr>
              <w:t>23</w:t>
            </w:r>
          </w:p>
        </w:tc>
        <w:tc>
          <w:tcPr>
            <w:tcW w:w="9257" w:type="dxa"/>
            <w:noWrap w:val="0"/>
            <w:vAlign w:val="center"/>
          </w:tcPr>
          <w:p w14:paraId="7E10D9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关于印发息县“万名学子回归工程”实施方案的通知</w:t>
            </w:r>
          </w:p>
        </w:tc>
        <w:tc>
          <w:tcPr>
            <w:tcW w:w="2537" w:type="dxa"/>
            <w:noWrap w:val="0"/>
            <w:vAlign w:val="center"/>
          </w:tcPr>
          <w:p w14:paraId="5B1F7DA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2"/>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息政〔2022〕8号</w:t>
            </w:r>
          </w:p>
        </w:tc>
        <w:tc>
          <w:tcPr>
            <w:tcW w:w="1185" w:type="dxa"/>
            <w:noWrap w:val="0"/>
            <w:vAlign w:val="center"/>
          </w:tcPr>
          <w:p w14:paraId="19A0A20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0DAC9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42D247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24</w:t>
            </w:r>
          </w:p>
        </w:tc>
        <w:tc>
          <w:tcPr>
            <w:tcW w:w="9257" w:type="dxa"/>
            <w:noWrap w:val="0"/>
            <w:vAlign w:val="center"/>
          </w:tcPr>
          <w:p w14:paraId="1AFF23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关于印发息县工业用地“标准地“出让实施方案（试行）的通知</w:t>
            </w:r>
          </w:p>
        </w:tc>
        <w:tc>
          <w:tcPr>
            <w:tcW w:w="2537" w:type="dxa"/>
            <w:noWrap w:val="0"/>
            <w:vAlign w:val="center"/>
          </w:tcPr>
          <w:p w14:paraId="52758A7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息政办〔2022〕27号</w:t>
            </w:r>
          </w:p>
        </w:tc>
        <w:tc>
          <w:tcPr>
            <w:tcW w:w="1185" w:type="dxa"/>
            <w:noWrap w:val="0"/>
            <w:vAlign w:val="center"/>
          </w:tcPr>
          <w:p w14:paraId="394B86D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0BC54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726598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25</w:t>
            </w:r>
          </w:p>
        </w:tc>
        <w:tc>
          <w:tcPr>
            <w:tcW w:w="9257" w:type="dxa"/>
            <w:noWrap w:val="0"/>
            <w:vAlign w:val="center"/>
          </w:tcPr>
          <w:p w14:paraId="6EFF642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关于印发息县工业及物流仓储类工程建设项目“拿地即开工”改革实施方案的通知</w:t>
            </w:r>
          </w:p>
        </w:tc>
        <w:tc>
          <w:tcPr>
            <w:tcW w:w="2537" w:type="dxa"/>
            <w:noWrap w:val="0"/>
            <w:vAlign w:val="center"/>
          </w:tcPr>
          <w:p w14:paraId="00A3F0AD">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息政办〔2022〕28号</w:t>
            </w:r>
          </w:p>
        </w:tc>
        <w:tc>
          <w:tcPr>
            <w:tcW w:w="1185" w:type="dxa"/>
            <w:noWrap w:val="0"/>
            <w:vAlign w:val="center"/>
          </w:tcPr>
          <w:p w14:paraId="182D924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5D57A4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74B2CAC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26</w:t>
            </w:r>
          </w:p>
        </w:tc>
        <w:tc>
          <w:tcPr>
            <w:tcW w:w="9257" w:type="dxa"/>
            <w:noWrap w:val="0"/>
            <w:vAlign w:val="center"/>
          </w:tcPr>
          <w:p w14:paraId="06C992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关于印发息县城镇用电接网工程费用分担机制实施办法（试行）的通知</w:t>
            </w:r>
          </w:p>
        </w:tc>
        <w:tc>
          <w:tcPr>
            <w:tcW w:w="2537" w:type="dxa"/>
            <w:noWrap w:val="0"/>
            <w:vAlign w:val="center"/>
          </w:tcPr>
          <w:p w14:paraId="2C3030F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息政办〔2022〕36 号</w:t>
            </w:r>
          </w:p>
        </w:tc>
        <w:tc>
          <w:tcPr>
            <w:tcW w:w="1185" w:type="dxa"/>
            <w:noWrap w:val="0"/>
            <w:vAlign w:val="center"/>
          </w:tcPr>
          <w:p w14:paraId="3B2B012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4C70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14:paraId="4B0C68F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27</w:t>
            </w:r>
          </w:p>
        </w:tc>
        <w:tc>
          <w:tcPr>
            <w:tcW w:w="9257" w:type="dxa"/>
            <w:noWrap w:val="0"/>
            <w:vAlign w:val="center"/>
          </w:tcPr>
          <w:p w14:paraId="7D279A2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关于印发《息县城市规划区内国有土地上房屋征收与补偿实施办法（试行）》和《息县城市规划区内集体土地和房屋征收补偿实施办法（试行）》的通知</w:t>
            </w:r>
          </w:p>
        </w:tc>
        <w:tc>
          <w:tcPr>
            <w:tcW w:w="2537" w:type="dxa"/>
            <w:noWrap w:val="0"/>
            <w:vAlign w:val="center"/>
          </w:tcPr>
          <w:p w14:paraId="72A569C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息政文〔2022〕40号</w:t>
            </w:r>
          </w:p>
        </w:tc>
        <w:tc>
          <w:tcPr>
            <w:tcW w:w="1185" w:type="dxa"/>
            <w:noWrap w:val="0"/>
            <w:vAlign w:val="center"/>
          </w:tcPr>
          <w:p w14:paraId="7ABCC11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215BD8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5EBB6A5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28</w:t>
            </w:r>
          </w:p>
        </w:tc>
        <w:tc>
          <w:tcPr>
            <w:tcW w:w="9257" w:type="dxa"/>
            <w:noWrap w:val="0"/>
            <w:vAlign w:val="center"/>
          </w:tcPr>
          <w:p w14:paraId="490EDF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关于支持个人合理购房消费的若干意见（试行）的通知</w:t>
            </w:r>
          </w:p>
        </w:tc>
        <w:tc>
          <w:tcPr>
            <w:tcW w:w="2537" w:type="dxa"/>
            <w:noWrap w:val="0"/>
            <w:vAlign w:val="center"/>
          </w:tcPr>
          <w:p w14:paraId="7A556DC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息政文〔2022〕49号</w:t>
            </w:r>
          </w:p>
        </w:tc>
        <w:tc>
          <w:tcPr>
            <w:tcW w:w="1185" w:type="dxa"/>
            <w:noWrap w:val="0"/>
            <w:vAlign w:val="center"/>
          </w:tcPr>
          <w:p w14:paraId="39536AB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3912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14:paraId="477425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29</w:t>
            </w:r>
          </w:p>
        </w:tc>
        <w:tc>
          <w:tcPr>
            <w:tcW w:w="9257" w:type="dxa"/>
            <w:noWrap w:val="0"/>
            <w:vAlign w:val="center"/>
          </w:tcPr>
          <w:p w14:paraId="29E6D6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《关于推进息县城区房屋征收补偿房票安置的实施意见（试行）》《息县城区内房屋征收补偿房票安置的实施细则（试行）》的通知</w:t>
            </w:r>
          </w:p>
        </w:tc>
        <w:tc>
          <w:tcPr>
            <w:tcW w:w="2537" w:type="dxa"/>
            <w:noWrap w:val="0"/>
            <w:vAlign w:val="center"/>
          </w:tcPr>
          <w:p w14:paraId="3A6F983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息政文〔2022〕50号</w:t>
            </w:r>
          </w:p>
        </w:tc>
        <w:tc>
          <w:tcPr>
            <w:tcW w:w="1185" w:type="dxa"/>
            <w:noWrap w:val="0"/>
            <w:vAlign w:val="center"/>
          </w:tcPr>
          <w:p w14:paraId="7BABF09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46F6A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0FA51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30</w:t>
            </w:r>
          </w:p>
        </w:tc>
        <w:tc>
          <w:tcPr>
            <w:tcW w:w="9257" w:type="dxa"/>
            <w:noWrap w:val="0"/>
            <w:vAlign w:val="center"/>
          </w:tcPr>
          <w:p w14:paraId="32386AA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关于公布规范性文件清理结果的通知</w:t>
            </w:r>
          </w:p>
        </w:tc>
        <w:tc>
          <w:tcPr>
            <w:tcW w:w="2537" w:type="dxa"/>
            <w:noWrap w:val="0"/>
            <w:vAlign w:val="center"/>
          </w:tcPr>
          <w:p w14:paraId="138577C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息政〔2022〕14号</w:t>
            </w:r>
          </w:p>
        </w:tc>
        <w:tc>
          <w:tcPr>
            <w:tcW w:w="1185" w:type="dxa"/>
            <w:noWrap w:val="0"/>
            <w:vAlign w:val="center"/>
          </w:tcPr>
          <w:p w14:paraId="1D2B2BF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E8CF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628AF70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31</w:t>
            </w:r>
          </w:p>
        </w:tc>
        <w:tc>
          <w:tcPr>
            <w:tcW w:w="9257" w:type="dxa"/>
            <w:noWrap w:val="0"/>
            <w:vAlign w:val="center"/>
          </w:tcPr>
          <w:p w14:paraId="562386E6">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关于印发《息县农村土地经营权流转管理实施细则（试行）》通知</w:t>
            </w:r>
          </w:p>
        </w:tc>
        <w:tc>
          <w:tcPr>
            <w:tcW w:w="2537" w:type="dxa"/>
            <w:noWrap w:val="0"/>
            <w:vAlign w:val="center"/>
          </w:tcPr>
          <w:p w14:paraId="354428B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息政文〔2022〕58号</w:t>
            </w:r>
          </w:p>
        </w:tc>
        <w:tc>
          <w:tcPr>
            <w:tcW w:w="1185" w:type="dxa"/>
            <w:noWrap w:val="0"/>
            <w:vAlign w:val="center"/>
          </w:tcPr>
          <w:p w14:paraId="6DD835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1C7D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00148D5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32</w:t>
            </w:r>
          </w:p>
        </w:tc>
        <w:tc>
          <w:tcPr>
            <w:tcW w:w="9257" w:type="dxa"/>
            <w:noWrap w:val="0"/>
            <w:vAlign w:val="center"/>
          </w:tcPr>
          <w:p w14:paraId="255A135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关于印发息县县长质量奖管理办法的通知</w:t>
            </w:r>
          </w:p>
        </w:tc>
        <w:tc>
          <w:tcPr>
            <w:tcW w:w="2537" w:type="dxa"/>
            <w:noWrap w:val="0"/>
            <w:vAlign w:val="center"/>
          </w:tcPr>
          <w:p w14:paraId="5761417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息政文〔2022〕68号</w:t>
            </w:r>
          </w:p>
        </w:tc>
        <w:tc>
          <w:tcPr>
            <w:tcW w:w="1185" w:type="dxa"/>
            <w:noWrap w:val="0"/>
            <w:vAlign w:val="center"/>
          </w:tcPr>
          <w:p w14:paraId="65C024F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8AD48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674D5DB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33</w:t>
            </w:r>
          </w:p>
        </w:tc>
        <w:tc>
          <w:tcPr>
            <w:tcW w:w="9257" w:type="dxa"/>
            <w:noWrap w:val="0"/>
            <w:vAlign w:val="center"/>
          </w:tcPr>
          <w:p w14:paraId="2EBD410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关于印发《息县2022年中央财政支持开展农作物秸秆综合利用项目县实施方案》的通知</w:t>
            </w:r>
          </w:p>
        </w:tc>
        <w:tc>
          <w:tcPr>
            <w:tcW w:w="2537" w:type="dxa"/>
            <w:noWrap w:val="0"/>
            <w:vAlign w:val="center"/>
          </w:tcPr>
          <w:p w14:paraId="148C1E1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息政文〔2022〕69号</w:t>
            </w:r>
          </w:p>
        </w:tc>
        <w:tc>
          <w:tcPr>
            <w:tcW w:w="1185" w:type="dxa"/>
            <w:noWrap w:val="0"/>
            <w:vAlign w:val="center"/>
          </w:tcPr>
          <w:p w14:paraId="4169F45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13525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F5BC7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34</w:t>
            </w:r>
          </w:p>
        </w:tc>
        <w:tc>
          <w:tcPr>
            <w:tcW w:w="9257" w:type="dxa"/>
            <w:noWrap w:val="0"/>
            <w:vAlign w:val="center"/>
          </w:tcPr>
          <w:p w14:paraId="2CB90F1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kern w:val="2"/>
                <w:sz w:val="22"/>
                <w:szCs w:val="22"/>
                <w:u w:val="none"/>
                <w:lang w:val="en-US" w:eastAsia="zh-CN" w:bidi="ar-SA"/>
              </w:rPr>
            </w:pPr>
            <w:r>
              <w:rPr>
                <w:rFonts w:hint="default" w:ascii="Times New Roman" w:hAnsi="Times New Roman" w:eastAsia="仿宋_GB2312" w:cs="Times New Roman"/>
                <w:i w:val="0"/>
                <w:iCs w:val="0"/>
                <w:color w:val="000000"/>
                <w:kern w:val="0"/>
                <w:sz w:val="22"/>
                <w:szCs w:val="22"/>
                <w:u w:val="none"/>
                <w:lang w:val="en-US" w:eastAsia="zh-CN" w:bidi="ar"/>
              </w:rPr>
              <w:t>息县人民政府办公室关于对企业购买非住宅用房予以奖励的通知</w:t>
            </w:r>
          </w:p>
        </w:tc>
        <w:tc>
          <w:tcPr>
            <w:tcW w:w="2537" w:type="dxa"/>
            <w:noWrap w:val="0"/>
            <w:vAlign w:val="center"/>
          </w:tcPr>
          <w:p w14:paraId="7289B9F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息政办〔2022〕59号</w:t>
            </w:r>
          </w:p>
        </w:tc>
        <w:tc>
          <w:tcPr>
            <w:tcW w:w="1185" w:type="dxa"/>
            <w:noWrap w:val="0"/>
            <w:vAlign w:val="center"/>
          </w:tcPr>
          <w:p w14:paraId="46E1A4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4173D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0" w:hRule="exact"/>
          <w:jc w:val="center"/>
        </w:trPr>
        <w:tc>
          <w:tcPr>
            <w:tcW w:w="727" w:type="dxa"/>
            <w:noWrap w:val="0"/>
            <w:vAlign w:val="center"/>
          </w:tcPr>
          <w:p w14:paraId="7428196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35</w:t>
            </w:r>
          </w:p>
        </w:tc>
        <w:tc>
          <w:tcPr>
            <w:tcW w:w="9257" w:type="dxa"/>
            <w:noWrap w:val="0"/>
            <w:vAlign w:val="center"/>
          </w:tcPr>
          <w:p w14:paraId="60FC565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关于印发息县鼓励加大全社会研发投入若干政策措施的通知</w:t>
            </w:r>
          </w:p>
        </w:tc>
        <w:tc>
          <w:tcPr>
            <w:tcW w:w="2537" w:type="dxa"/>
            <w:noWrap w:val="0"/>
            <w:vAlign w:val="center"/>
          </w:tcPr>
          <w:p w14:paraId="68D1763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息政办〔2022〕61号</w:t>
            </w:r>
          </w:p>
        </w:tc>
        <w:tc>
          <w:tcPr>
            <w:tcW w:w="1185" w:type="dxa"/>
            <w:noWrap w:val="0"/>
            <w:vAlign w:val="center"/>
          </w:tcPr>
          <w:p w14:paraId="394BCDD8">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3874D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EB959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36</w:t>
            </w:r>
          </w:p>
        </w:tc>
        <w:tc>
          <w:tcPr>
            <w:tcW w:w="9257" w:type="dxa"/>
            <w:noWrap w:val="0"/>
            <w:vAlign w:val="center"/>
          </w:tcPr>
          <w:p w14:paraId="6ABACA9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关于印发息县国有土地使用权供应前考古调查勘探发掘前置工作实施方案的通知</w:t>
            </w:r>
          </w:p>
        </w:tc>
        <w:tc>
          <w:tcPr>
            <w:tcW w:w="2537" w:type="dxa"/>
            <w:noWrap w:val="0"/>
            <w:vAlign w:val="center"/>
          </w:tcPr>
          <w:p w14:paraId="29227F2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息政办〔2022〕60号</w:t>
            </w:r>
          </w:p>
        </w:tc>
        <w:tc>
          <w:tcPr>
            <w:tcW w:w="1185" w:type="dxa"/>
            <w:noWrap w:val="0"/>
            <w:vAlign w:val="center"/>
          </w:tcPr>
          <w:p w14:paraId="4FE1B3C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23DA8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543FBBF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37</w:t>
            </w:r>
          </w:p>
        </w:tc>
        <w:tc>
          <w:tcPr>
            <w:tcW w:w="9257" w:type="dxa"/>
            <w:noWrap w:val="0"/>
            <w:vAlign w:val="center"/>
          </w:tcPr>
          <w:p w14:paraId="40C671D3">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关于印发息县城乡居民医保意外伤害补充保险实施方案的通知</w:t>
            </w:r>
          </w:p>
        </w:tc>
        <w:tc>
          <w:tcPr>
            <w:tcW w:w="2537" w:type="dxa"/>
            <w:noWrap w:val="0"/>
            <w:vAlign w:val="center"/>
          </w:tcPr>
          <w:p w14:paraId="0A6D34E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息政办〔2022〕68号</w:t>
            </w:r>
          </w:p>
        </w:tc>
        <w:tc>
          <w:tcPr>
            <w:tcW w:w="1185" w:type="dxa"/>
            <w:noWrap w:val="0"/>
            <w:vAlign w:val="center"/>
          </w:tcPr>
          <w:p w14:paraId="1E74EF2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7AA1F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15BF107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38</w:t>
            </w:r>
          </w:p>
        </w:tc>
        <w:tc>
          <w:tcPr>
            <w:tcW w:w="9257" w:type="dxa"/>
            <w:noWrap w:val="0"/>
            <w:vAlign w:val="center"/>
          </w:tcPr>
          <w:p w14:paraId="4B4074C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关于公布县财政奖补类文件专项清理结果的通知</w:t>
            </w:r>
          </w:p>
        </w:tc>
        <w:tc>
          <w:tcPr>
            <w:tcW w:w="2537" w:type="dxa"/>
            <w:noWrap w:val="0"/>
            <w:vAlign w:val="center"/>
          </w:tcPr>
          <w:p w14:paraId="289428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息政〔2022〕20号</w:t>
            </w:r>
          </w:p>
        </w:tc>
        <w:tc>
          <w:tcPr>
            <w:tcW w:w="1185" w:type="dxa"/>
            <w:noWrap w:val="0"/>
            <w:vAlign w:val="center"/>
          </w:tcPr>
          <w:p w14:paraId="07FB442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129C8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7552A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39</w:t>
            </w:r>
          </w:p>
        </w:tc>
        <w:tc>
          <w:tcPr>
            <w:tcW w:w="9257" w:type="dxa"/>
            <w:noWrap w:val="0"/>
            <w:vAlign w:val="center"/>
          </w:tcPr>
          <w:p w14:paraId="056B67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关于印发息县白酒产业转型发展助推乡村振兴实施方案（2022－2025年）的通知</w:t>
            </w:r>
          </w:p>
        </w:tc>
        <w:tc>
          <w:tcPr>
            <w:tcW w:w="2537" w:type="dxa"/>
            <w:noWrap w:val="0"/>
            <w:vAlign w:val="center"/>
          </w:tcPr>
          <w:p w14:paraId="69E85B8A">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息政文〔2022〕108号</w:t>
            </w:r>
          </w:p>
        </w:tc>
        <w:tc>
          <w:tcPr>
            <w:tcW w:w="1185" w:type="dxa"/>
            <w:noWrap w:val="0"/>
            <w:vAlign w:val="center"/>
          </w:tcPr>
          <w:p w14:paraId="0608E2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409A96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DA6D22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40</w:t>
            </w:r>
          </w:p>
        </w:tc>
        <w:tc>
          <w:tcPr>
            <w:tcW w:w="9257" w:type="dxa"/>
            <w:noWrap w:val="0"/>
            <w:vAlign w:val="center"/>
          </w:tcPr>
          <w:p w14:paraId="2B290C7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关于印发息县城市基础设施配套费征收管理办法的通知</w:t>
            </w:r>
          </w:p>
        </w:tc>
        <w:tc>
          <w:tcPr>
            <w:tcW w:w="2537" w:type="dxa"/>
            <w:noWrap w:val="0"/>
            <w:vAlign w:val="center"/>
          </w:tcPr>
          <w:p w14:paraId="287C699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息政办〔2022〕79号</w:t>
            </w:r>
          </w:p>
        </w:tc>
        <w:tc>
          <w:tcPr>
            <w:tcW w:w="1185" w:type="dxa"/>
            <w:noWrap w:val="0"/>
            <w:vAlign w:val="center"/>
          </w:tcPr>
          <w:p w14:paraId="6B0F69E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44939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6316BE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41</w:t>
            </w:r>
          </w:p>
        </w:tc>
        <w:tc>
          <w:tcPr>
            <w:tcW w:w="9257" w:type="dxa"/>
            <w:noWrap w:val="0"/>
            <w:vAlign w:val="center"/>
          </w:tcPr>
          <w:p w14:paraId="660B725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关于印发息县批而未供和闲置土地盘活整治专项行动方案的通知</w:t>
            </w:r>
          </w:p>
        </w:tc>
        <w:tc>
          <w:tcPr>
            <w:tcW w:w="2537" w:type="dxa"/>
            <w:noWrap w:val="0"/>
            <w:vAlign w:val="center"/>
          </w:tcPr>
          <w:p w14:paraId="0A5211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息政文〔2023〕2号</w:t>
            </w:r>
          </w:p>
        </w:tc>
        <w:tc>
          <w:tcPr>
            <w:tcW w:w="1185" w:type="dxa"/>
            <w:noWrap w:val="0"/>
            <w:vAlign w:val="center"/>
          </w:tcPr>
          <w:p w14:paraId="5284DE2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4C8247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703EC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42</w:t>
            </w:r>
          </w:p>
        </w:tc>
        <w:tc>
          <w:tcPr>
            <w:tcW w:w="9257" w:type="dxa"/>
            <w:noWrap w:val="0"/>
            <w:vAlign w:val="center"/>
          </w:tcPr>
          <w:p w14:paraId="3C1055B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关于印发息县电动自行车登记上牌工作实施方案的通知</w:t>
            </w:r>
          </w:p>
        </w:tc>
        <w:tc>
          <w:tcPr>
            <w:tcW w:w="2537" w:type="dxa"/>
            <w:noWrap w:val="0"/>
            <w:vAlign w:val="center"/>
          </w:tcPr>
          <w:p w14:paraId="3A74A3CB">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息政办〔2023〕2 号</w:t>
            </w:r>
          </w:p>
        </w:tc>
        <w:tc>
          <w:tcPr>
            <w:tcW w:w="1185" w:type="dxa"/>
            <w:noWrap w:val="0"/>
            <w:vAlign w:val="center"/>
          </w:tcPr>
          <w:p w14:paraId="6B49076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59623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139A96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43</w:t>
            </w:r>
          </w:p>
        </w:tc>
        <w:tc>
          <w:tcPr>
            <w:tcW w:w="9257" w:type="dxa"/>
            <w:noWrap w:val="0"/>
            <w:vAlign w:val="center"/>
          </w:tcPr>
          <w:p w14:paraId="07E4D5F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关于印发息县大力提振市场信心促进经济稳定向好政策措施的通知</w:t>
            </w:r>
          </w:p>
        </w:tc>
        <w:tc>
          <w:tcPr>
            <w:tcW w:w="2537" w:type="dxa"/>
            <w:noWrap w:val="0"/>
            <w:vAlign w:val="center"/>
          </w:tcPr>
          <w:p w14:paraId="08D0C4C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息政〔2023〕1号</w:t>
            </w:r>
          </w:p>
        </w:tc>
        <w:tc>
          <w:tcPr>
            <w:tcW w:w="1185" w:type="dxa"/>
            <w:noWrap w:val="0"/>
            <w:vAlign w:val="center"/>
          </w:tcPr>
          <w:p w14:paraId="5AEF353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79BAD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1EC634F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44</w:t>
            </w:r>
          </w:p>
        </w:tc>
        <w:tc>
          <w:tcPr>
            <w:tcW w:w="9257" w:type="dxa"/>
            <w:noWrap w:val="0"/>
            <w:vAlign w:val="center"/>
          </w:tcPr>
          <w:p w14:paraId="5B55D0B8">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关于印发息县“十四五”残疾人保障和发展规划的通知</w:t>
            </w:r>
          </w:p>
        </w:tc>
        <w:tc>
          <w:tcPr>
            <w:tcW w:w="2537" w:type="dxa"/>
            <w:noWrap w:val="0"/>
            <w:vAlign w:val="center"/>
          </w:tcPr>
          <w:p w14:paraId="79A9500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息政〔2023〕9号</w:t>
            </w:r>
          </w:p>
        </w:tc>
        <w:tc>
          <w:tcPr>
            <w:tcW w:w="1185" w:type="dxa"/>
            <w:noWrap w:val="0"/>
            <w:vAlign w:val="center"/>
          </w:tcPr>
          <w:p w14:paraId="79098DA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08BB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37" w:hRule="exact"/>
          <w:jc w:val="center"/>
        </w:trPr>
        <w:tc>
          <w:tcPr>
            <w:tcW w:w="727" w:type="dxa"/>
            <w:noWrap w:val="0"/>
            <w:vAlign w:val="center"/>
          </w:tcPr>
          <w:p w14:paraId="17A850B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45</w:t>
            </w:r>
          </w:p>
        </w:tc>
        <w:tc>
          <w:tcPr>
            <w:tcW w:w="9257" w:type="dxa"/>
            <w:noWrap w:val="0"/>
            <w:vAlign w:val="center"/>
          </w:tcPr>
          <w:p w14:paraId="52254F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关于印发《息县农村土地适度规模经营工作的实施意见》和《息县探索农村“一户一田、小田并大田”改革工作的实施意见》的通知</w:t>
            </w:r>
          </w:p>
        </w:tc>
        <w:tc>
          <w:tcPr>
            <w:tcW w:w="2537" w:type="dxa"/>
            <w:noWrap w:val="0"/>
            <w:vAlign w:val="center"/>
          </w:tcPr>
          <w:p w14:paraId="67E4AF9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息政文〔2023〕53号</w:t>
            </w:r>
          </w:p>
        </w:tc>
        <w:tc>
          <w:tcPr>
            <w:tcW w:w="1185" w:type="dxa"/>
            <w:noWrap w:val="0"/>
            <w:vAlign w:val="center"/>
          </w:tcPr>
          <w:p w14:paraId="6AD5A4CE">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1349C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158E1FF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46</w:t>
            </w:r>
          </w:p>
        </w:tc>
        <w:tc>
          <w:tcPr>
            <w:tcW w:w="9257" w:type="dxa"/>
            <w:noWrap w:val="0"/>
            <w:vAlign w:val="center"/>
          </w:tcPr>
          <w:p w14:paraId="74980EB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highlight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关于印发息县2023年中央财政支持开展秸秆综合利用项目实施方案的通知</w:t>
            </w:r>
          </w:p>
        </w:tc>
        <w:tc>
          <w:tcPr>
            <w:tcW w:w="2537" w:type="dxa"/>
            <w:noWrap w:val="0"/>
            <w:vAlign w:val="center"/>
          </w:tcPr>
          <w:p w14:paraId="1CB44D78">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highlight w:val="none"/>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息政文〔2023〕56号</w:t>
            </w:r>
          </w:p>
        </w:tc>
        <w:tc>
          <w:tcPr>
            <w:tcW w:w="1185" w:type="dxa"/>
            <w:noWrap w:val="0"/>
            <w:vAlign w:val="center"/>
          </w:tcPr>
          <w:p w14:paraId="0605AC7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highlight w:val="none"/>
                <w:lang w:val="en-US" w:eastAsia="zh-CN"/>
              </w:rPr>
            </w:pPr>
            <w:r>
              <w:rPr>
                <w:rFonts w:hint="default" w:ascii="Times New Roman" w:hAnsi="Times New Roman" w:eastAsia="仿宋_GB2312" w:cs="Times New Roman"/>
                <w:sz w:val="24"/>
                <w:szCs w:val="24"/>
                <w:lang w:val="en-US" w:eastAsia="zh-CN"/>
              </w:rPr>
              <w:t>保留</w:t>
            </w:r>
          </w:p>
        </w:tc>
      </w:tr>
      <w:tr w14:paraId="08088C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5691867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47</w:t>
            </w:r>
          </w:p>
        </w:tc>
        <w:tc>
          <w:tcPr>
            <w:tcW w:w="9257" w:type="dxa"/>
            <w:noWrap w:val="0"/>
            <w:vAlign w:val="center"/>
          </w:tcPr>
          <w:p w14:paraId="353DD9B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关于印发息县不动产交易登记一体化改革实施方案（试行）的通知</w:t>
            </w:r>
          </w:p>
        </w:tc>
        <w:tc>
          <w:tcPr>
            <w:tcW w:w="2537" w:type="dxa"/>
            <w:noWrap w:val="0"/>
            <w:vAlign w:val="center"/>
          </w:tcPr>
          <w:p w14:paraId="6230A591">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息政办〔2023〕41号</w:t>
            </w:r>
          </w:p>
        </w:tc>
        <w:tc>
          <w:tcPr>
            <w:tcW w:w="1185" w:type="dxa"/>
            <w:noWrap w:val="0"/>
            <w:vAlign w:val="center"/>
          </w:tcPr>
          <w:p w14:paraId="771CA56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1652F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47C9737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48</w:t>
            </w:r>
          </w:p>
        </w:tc>
        <w:tc>
          <w:tcPr>
            <w:tcW w:w="9257" w:type="dxa"/>
            <w:noWrap w:val="0"/>
            <w:vAlign w:val="center"/>
          </w:tcPr>
          <w:p w14:paraId="55BEB0D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关于印发2023年息县农业社会化服务项目实施方案的通知</w:t>
            </w:r>
          </w:p>
        </w:tc>
        <w:tc>
          <w:tcPr>
            <w:tcW w:w="2537" w:type="dxa"/>
            <w:noWrap w:val="0"/>
            <w:vAlign w:val="center"/>
          </w:tcPr>
          <w:p w14:paraId="6A1C0C9F">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息政文〔2023〕71号</w:t>
            </w:r>
          </w:p>
        </w:tc>
        <w:tc>
          <w:tcPr>
            <w:tcW w:w="1185" w:type="dxa"/>
            <w:noWrap w:val="0"/>
            <w:vAlign w:val="center"/>
          </w:tcPr>
          <w:p w14:paraId="44FBC43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39DC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1533436B">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49</w:t>
            </w:r>
          </w:p>
        </w:tc>
        <w:tc>
          <w:tcPr>
            <w:tcW w:w="9257" w:type="dxa"/>
            <w:noWrap w:val="0"/>
            <w:vAlign w:val="center"/>
          </w:tcPr>
          <w:p w14:paraId="1BC92B6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关于印发《关于进一步加强政府投资项目概算管理的有关意见》的通知</w:t>
            </w:r>
          </w:p>
        </w:tc>
        <w:tc>
          <w:tcPr>
            <w:tcW w:w="2537" w:type="dxa"/>
            <w:noWrap w:val="0"/>
            <w:vAlign w:val="center"/>
          </w:tcPr>
          <w:p w14:paraId="52BE7F7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息政办〔2023〕50号</w:t>
            </w:r>
          </w:p>
        </w:tc>
        <w:tc>
          <w:tcPr>
            <w:tcW w:w="1185" w:type="dxa"/>
            <w:noWrap w:val="0"/>
            <w:vAlign w:val="center"/>
          </w:tcPr>
          <w:p w14:paraId="4AFA146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41BB2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F2A0B79">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rPr>
              <w:t>50</w:t>
            </w:r>
          </w:p>
        </w:tc>
        <w:tc>
          <w:tcPr>
            <w:tcW w:w="9257" w:type="dxa"/>
            <w:noWrap w:val="0"/>
            <w:vAlign w:val="center"/>
          </w:tcPr>
          <w:p w14:paraId="357A4CF7">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关于印发《关于公布规范性文件清理结果》的通知</w:t>
            </w:r>
          </w:p>
        </w:tc>
        <w:tc>
          <w:tcPr>
            <w:tcW w:w="2537" w:type="dxa"/>
            <w:noWrap w:val="0"/>
            <w:vAlign w:val="center"/>
          </w:tcPr>
          <w:p w14:paraId="4C68574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kern w:val="0"/>
                <w:position w:val="10"/>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息政〔2023〕17号</w:t>
            </w:r>
          </w:p>
        </w:tc>
        <w:tc>
          <w:tcPr>
            <w:tcW w:w="1185" w:type="dxa"/>
            <w:noWrap w:val="0"/>
            <w:vAlign w:val="center"/>
          </w:tcPr>
          <w:p w14:paraId="2D99CF4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582506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72914A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lang w:val="en-US" w:eastAsia="zh-CN"/>
              </w:rPr>
              <w:t>51</w:t>
            </w:r>
          </w:p>
        </w:tc>
        <w:tc>
          <w:tcPr>
            <w:tcW w:w="9257" w:type="dxa"/>
            <w:noWrap w:val="0"/>
            <w:vAlign w:val="center"/>
          </w:tcPr>
          <w:p w14:paraId="755A6A6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关于印发息县2023年产油大县奖励资金项目实施方案的通知</w:t>
            </w:r>
          </w:p>
        </w:tc>
        <w:tc>
          <w:tcPr>
            <w:tcW w:w="2537" w:type="dxa"/>
            <w:noWrap w:val="0"/>
            <w:vAlign w:val="center"/>
          </w:tcPr>
          <w:p w14:paraId="49C42EE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息政办〔2024〕4号</w:t>
            </w:r>
          </w:p>
        </w:tc>
        <w:tc>
          <w:tcPr>
            <w:tcW w:w="1185" w:type="dxa"/>
            <w:noWrap w:val="0"/>
            <w:vAlign w:val="center"/>
          </w:tcPr>
          <w:p w14:paraId="1D80CF2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71EF8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1A2BCE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52</w:t>
            </w:r>
          </w:p>
        </w:tc>
        <w:tc>
          <w:tcPr>
            <w:tcW w:w="9257" w:type="dxa"/>
            <w:noWrap w:val="0"/>
            <w:vAlign w:val="center"/>
          </w:tcPr>
          <w:p w14:paraId="7FA8683F">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关于印发2024年息县农业社会化服务项目实施方案的通知</w:t>
            </w:r>
          </w:p>
        </w:tc>
        <w:tc>
          <w:tcPr>
            <w:tcW w:w="2537" w:type="dxa"/>
            <w:noWrap w:val="0"/>
            <w:vAlign w:val="center"/>
          </w:tcPr>
          <w:p w14:paraId="677A4915">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息政文〔2024〕10号</w:t>
            </w:r>
          </w:p>
        </w:tc>
        <w:tc>
          <w:tcPr>
            <w:tcW w:w="1185" w:type="dxa"/>
            <w:noWrap w:val="0"/>
            <w:vAlign w:val="center"/>
          </w:tcPr>
          <w:p w14:paraId="0D50DFC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0B96B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3BC9E6D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kern w:val="0"/>
                <w:position w:val="10"/>
                <w:sz w:val="24"/>
                <w:szCs w:val="24"/>
                <w:lang w:val="en-US" w:eastAsia="zh-CN" w:bidi="ar-SA"/>
              </w:rPr>
            </w:pPr>
            <w:r>
              <w:rPr>
                <w:rFonts w:hint="default" w:ascii="Times New Roman" w:hAnsi="Times New Roman" w:eastAsia="仿宋_GB2312" w:cs="Times New Roman"/>
                <w:color w:val="000000"/>
                <w:sz w:val="24"/>
                <w:szCs w:val="24"/>
                <w:lang w:val="en-US" w:eastAsia="zh-CN"/>
              </w:rPr>
              <w:t>53</w:t>
            </w:r>
          </w:p>
        </w:tc>
        <w:tc>
          <w:tcPr>
            <w:tcW w:w="9257" w:type="dxa"/>
            <w:noWrap w:val="0"/>
            <w:vAlign w:val="center"/>
          </w:tcPr>
          <w:p w14:paraId="587F950E">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关于印发息县2024年度实现空气质量二级达标问题清单和责任清单的通知</w:t>
            </w:r>
          </w:p>
        </w:tc>
        <w:tc>
          <w:tcPr>
            <w:tcW w:w="2537" w:type="dxa"/>
            <w:noWrap w:val="0"/>
            <w:vAlign w:val="center"/>
          </w:tcPr>
          <w:p w14:paraId="0A2951B3">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息政办〔2024〕17号</w:t>
            </w:r>
          </w:p>
        </w:tc>
        <w:tc>
          <w:tcPr>
            <w:tcW w:w="1185" w:type="dxa"/>
            <w:noWrap w:val="0"/>
            <w:vAlign w:val="center"/>
          </w:tcPr>
          <w:p w14:paraId="688390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65C9A4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7A95D7AF">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54</w:t>
            </w:r>
          </w:p>
        </w:tc>
        <w:tc>
          <w:tcPr>
            <w:tcW w:w="9257" w:type="dxa"/>
            <w:noWrap w:val="0"/>
            <w:vAlign w:val="center"/>
          </w:tcPr>
          <w:p w14:paraId="7EBD5BE1">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关于推进基本养老服务体系建设的实施意见</w:t>
            </w:r>
          </w:p>
        </w:tc>
        <w:tc>
          <w:tcPr>
            <w:tcW w:w="2537" w:type="dxa"/>
            <w:noWrap w:val="0"/>
            <w:vAlign w:val="center"/>
          </w:tcPr>
          <w:p w14:paraId="2BA4C25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息政办〔2024〕20号</w:t>
            </w:r>
          </w:p>
        </w:tc>
        <w:tc>
          <w:tcPr>
            <w:tcW w:w="1185" w:type="dxa"/>
            <w:noWrap w:val="0"/>
            <w:vAlign w:val="center"/>
          </w:tcPr>
          <w:p w14:paraId="573F214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51237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3610C5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55</w:t>
            </w:r>
          </w:p>
        </w:tc>
        <w:tc>
          <w:tcPr>
            <w:tcW w:w="9257" w:type="dxa"/>
            <w:noWrap w:val="0"/>
            <w:vAlign w:val="center"/>
          </w:tcPr>
          <w:p w14:paraId="32C68DD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关于印发息县产业发展低效资产清理工作实施方案的通知</w:t>
            </w:r>
          </w:p>
        </w:tc>
        <w:tc>
          <w:tcPr>
            <w:tcW w:w="2537" w:type="dxa"/>
            <w:noWrap w:val="0"/>
            <w:vAlign w:val="center"/>
          </w:tcPr>
          <w:p w14:paraId="3C05B390">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息政文〔2024〕32号</w:t>
            </w:r>
          </w:p>
        </w:tc>
        <w:tc>
          <w:tcPr>
            <w:tcW w:w="1185" w:type="dxa"/>
            <w:noWrap w:val="0"/>
            <w:vAlign w:val="center"/>
          </w:tcPr>
          <w:p w14:paraId="113ADC0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69A0E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A3B93F1">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56</w:t>
            </w:r>
          </w:p>
        </w:tc>
        <w:tc>
          <w:tcPr>
            <w:tcW w:w="9257" w:type="dxa"/>
            <w:noWrap w:val="0"/>
            <w:vAlign w:val="center"/>
          </w:tcPr>
          <w:p w14:paraId="122D9E05">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教体局关于印发《息县校园食品安全与营养健康管理工作方案》的通知</w:t>
            </w:r>
          </w:p>
        </w:tc>
        <w:tc>
          <w:tcPr>
            <w:tcW w:w="2537" w:type="dxa"/>
            <w:noWrap w:val="0"/>
            <w:vAlign w:val="center"/>
          </w:tcPr>
          <w:p w14:paraId="16EC5CE9">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息教体办〔2023〕6号</w:t>
            </w:r>
          </w:p>
        </w:tc>
        <w:tc>
          <w:tcPr>
            <w:tcW w:w="1185" w:type="dxa"/>
            <w:noWrap w:val="0"/>
            <w:vAlign w:val="center"/>
          </w:tcPr>
          <w:p w14:paraId="41BD5A8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01F989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DE07473">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57</w:t>
            </w:r>
          </w:p>
        </w:tc>
        <w:tc>
          <w:tcPr>
            <w:tcW w:w="9257" w:type="dxa"/>
            <w:noWrap w:val="0"/>
            <w:vAlign w:val="center"/>
          </w:tcPr>
          <w:p w14:paraId="1A136C4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教体局关于印发《息县中小学教师“县管校聘”管理体制改革实施方案》的通知</w:t>
            </w:r>
          </w:p>
        </w:tc>
        <w:tc>
          <w:tcPr>
            <w:tcW w:w="2537" w:type="dxa"/>
            <w:noWrap w:val="0"/>
            <w:vAlign w:val="center"/>
          </w:tcPr>
          <w:p w14:paraId="0234584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息教体文〔2023〕21号</w:t>
            </w:r>
          </w:p>
        </w:tc>
        <w:tc>
          <w:tcPr>
            <w:tcW w:w="1185" w:type="dxa"/>
            <w:noWrap w:val="0"/>
            <w:vAlign w:val="center"/>
          </w:tcPr>
          <w:p w14:paraId="37D70CD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7908C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6E21677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58</w:t>
            </w:r>
          </w:p>
        </w:tc>
        <w:tc>
          <w:tcPr>
            <w:tcW w:w="9257" w:type="dxa"/>
            <w:noWrap w:val="0"/>
            <w:vAlign w:val="center"/>
          </w:tcPr>
          <w:p w14:paraId="2D6233DC">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息县人力资源和社会保障局关于开展 2023年企业劳动保障守法诚信等级评价工作的通知</w:t>
            </w:r>
          </w:p>
        </w:tc>
        <w:tc>
          <w:tcPr>
            <w:tcW w:w="2537" w:type="dxa"/>
            <w:noWrap w:val="0"/>
            <w:vAlign w:val="center"/>
          </w:tcPr>
          <w:p w14:paraId="52085847">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息人社〔2023〕81号</w:t>
            </w:r>
          </w:p>
        </w:tc>
        <w:tc>
          <w:tcPr>
            <w:tcW w:w="1185" w:type="dxa"/>
            <w:noWrap w:val="0"/>
            <w:vAlign w:val="center"/>
          </w:tcPr>
          <w:p w14:paraId="05F6D2CD">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3AEF76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2E035212">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59</w:t>
            </w:r>
          </w:p>
        </w:tc>
        <w:tc>
          <w:tcPr>
            <w:tcW w:w="9257" w:type="dxa"/>
            <w:noWrap w:val="0"/>
            <w:vAlign w:val="center"/>
          </w:tcPr>
          <w:p w14:paraId="0382FF09">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《息县医疗保障信用体系建设工作方案》</w:t>
            </w:r>
          </w:p>
        </w:tc>
        <w:tc>
          <w:tcPr>
            <w:tcW w:w="2537" w:type="dxa"/>
            <w:noWrap w:val="0"/>
            <w:vAlign w:val="center"/>
          </w:tcPr>
          <w:p w14:paraId="0FE9EE86">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息医保〔2023〕25号</w:t>
            </w:r>
          </w:p>
        </w:tc>
        <w:tc>
          <w:tcPr>
            <w:tcW w:w="1185" w:type="dxa"/>
            <w:noWrap w:val="0"/>
            <w:vAlign w:val="center"/>
          </w:tcPr>
          <w:p w14:paraId="38FC6AD5">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1AB53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01EB1006">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60</w:t>
            </w:r>
          </w:p>
        </w:tc>
        <w:tc>
          <w:tcPr>
            <w:tcW w:w="9257" w:type="dxa"/>
            <w:noWrap w:val="0"/>
            <w:vAlign w:val="center"/>
          </w:tcPr>
          <w:p w14:paraId="5935B42D">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关于做好2024年度计划生育奖励扶助“三项制度”摸底申报和已享受对象年审退出工作的通知</w:t>
            </w:r>
          </w:p>
        </w:tc>
        <w:tc>
          <w:tcPr>
            <w:tcW w:w="2537" w:type="dxa"/>
            <w:noWrap w:val="0"/>
            <w:vAlign w:val="center"/>
          </w:tcPr>
          <w:p w14:paraId="6470C2C4">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息卫〔2023〕77号</w:t>
            </w:r>
          </w:p>
        </w:tc>
        <w:tc>
          <w:tcPr>
            <w:tcW w:w="1185" w:type="dxa"/>
            <w:noWrap w:val="0"/>
            <w:vAlign w:val="center"/>
          </w:tcPr>
          <w:p w14:paraId="57891557">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0DB878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0862BD84">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kern w:val="2"/>
                <w:sz w:val="24"/>
                <w:szCs w:val="24"/>
                <w:lang w:val="en-US" w:eastAsia="zh-CN" w:bidi="ar-SA"/>
              </w:rPr>
            </w:pPr>
            <w:r>
              <w:rPr>
                <w:rFonts w:hint="default" w:ascii="Times New Roman" w:hAnsi="Times New Roman" w:eastAsia="仿宋_GB2312" w:cs="Times New Roman"/>
                <w:color w:val="000000"/>
                <w:sz w:val="24"/>
                <w:szCs w:val="24"/>
                <w:lang w:val="en-US" w:eastAsia="zh-CN"/>
              </w:rPr>
              <w:t>61</w:t>
            </w:r>
          </w:p>
        </w:tc>
        <w:tc>
          <w:tcPr>
            <w:tcW w:w="9257" w:type="dxa"/>
            <w:noWrap w:val="0"/>
            <w:vAlign w:val="center"/>
          </w:tcPr>
          <w:p w14:paraId="43B162CA">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关于印发息县烟草制品零售点合理布局规划的通知</w:t>
            </w:r>
          </w:p>
        </w:tc>
        <w:tc>
          <w:tcPr>
            <w:tcW w:w="2537" w:type="dxa"/>
            <w:noWrap w:val="0"/>
            <w:vAlign w:val="center"/>
          </w:tcPr>
          <w:p w14:paraId="5374201C">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息烟〔2023〕55号</w:t>
            </w:r>
          </w:p>
        </w:tc>
        <w:tc>
          <w:tcPr>
            <w:tcW w:w="1185" w:type="dxa"/>
            <w:noWrap w:val="0"/>
            <w:vAlign w:val="center"/>
          </w:tcPr>
          <w:p w14:paraId="1367EBDC">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r w14:paraId="293B3E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exact"/>
          <w:jc w:val="center"/>
        </w:trPr>
        <w:tc>
          <w:tcPr>
            <w:tcW w:w="727" w:type="dxa"/>
            <w:noWrap w:val="0"/>
            <w:vAlign w:val="center"/>
          </w:tcPr>
          <w:p w14:paraId="7D8C7180">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color w:val="000000"/>
                <w:sz w:val="24"/>
                <w:szCs w:val="24"/>
                <w:lang w:val="en-US" w:eastAsia="zh-CN"/>
              </w:rPr>
            </w:pPr>
            <w:r>
              <w:rPr>
                <w:rFonts w:hint="eastAsia" w:ascii="Times New Roman" w:hAnsi="Times New Roman" w:eastAsia="仿宋_GB2312" w:cs="Times New Roman"/>
                <w:color w:val="000000"/>
                <w:sz w:val="24"/>
                <w:szCs w:val="24"/>
                <w:lang w:val="en-US" w:eastAsia="zh-CN"/>
              </w:rPr>
              <w:t>62</w:t>
            </w:r>
          </w:p>
        </w:tc>
        <w:tc>
          <w:tcPr>
            <w:tcW w:w="9257" w:type="dxa"/>
            <w:noWrap w:val="0"/>
            <w:vAlign w:val="center"/>
          </w:tcPr>
          <w:p w14:paraId="79AA196B">
            <w:pPr>
              <w:keepNext w:val="0"/>
              <w:keepLines w:val="0"/>
              <w:pageBreakBefore w:val="0"/>
              <w:widowControl/>
              <w:suppressLineNumbers w:val="0"/>
              <w:kinsoku/>
              <w:wordWrap/>
              <w:overflowPunct/>
              <w:topLinePunct w:val="0"/>
              <w:autoSpaceDE/>
              <w:autoSpaceDN/>
              <w:bidi w:val="0"/>
              <w:adjustRightInd/>
              <w:snapToGrid/>
              <w:spacing w:line="300" w:lineRule="exact"/>
              <w:jc w:val="left"/>
              <w:textAlignment w:val="center"/>
              <w:rPr>
                <w:rFonts w:hint="default" w:ascii="Times New Roman" w:hAnsi="Times New Roman" w:eastAsia="仿宋_GB2312" w:cs="Times New Roman"/>
                <w:i w:val="0"/>
                <w:iCs w:val="0"/>
                <w:color w:val="000000"/>
                <w:kern w:val="0"/>
                <w:sz w:val="22"/>
                <w:szCs w:val="22"/>
                <w:u w:val="none"/>
                <w:lang w:val="en-US" w:eastAsia="zh-CN" w:bidi="ar"/>
              </w:rPr>
            </w:pPr>
            <w:r>
              <w:rPr>
                <w:rFonts w:hint="default" w:ascii="Times New Roman" w:hAnsi="Times New Roman" w:eastAsia="仿宋_GB2312" w:cs="Times New Roman"/>
                <w:i w:val="0"/>
                <w:iCs w:val="0"/>
                <w:color w:val="000000"/>
                <w:kern w:val="0"/>
                <w:sz w:val="22"/>
                <w:szCs w:val="22"/>
                <w:u w:val="none"/>
                <w:lang w:val="en-US" w:eastAsia="zh-CN" w:bidi="ar"/>
              </w:rPr>
              <w:t>关于印发息县医疗保险定点医疗机构考核管理办法（试行）的通知</w:t>
            </w:r>
          </w:p>
        </w:tc>
        <w:tc>
          <w:tcPr>
            <w:tcW w:w="2537" w:type="dxa"/>
            <w:noWrap w:val="0"/>
            <w:vAlign w:val="center"/>
          </w:tcPr>
          <w:p w14:paraId="26C09B9E">
            <w:pPr>
              <w:keepNext w:val="0"/>
              <w:keepLines w:val="0"/>
              <w:pageBreakBefore w:val="0"/>
              <w:widowControl/>
              <w:suppressLineNumbers w:val="0"/>
              <w:kinsoku/>
              <w:wordWrap/>
              <w:overflowPunct/>
              <w:topLinePunct w:val="0"/>
              <w:autoSpaceDE/>
              <w:autoSpaceDN/>
              <w:bidi w:val="0"/>
              <w:adjustRightInd/>
              <w:snapToGrid/>
              <w:spacing w:line="300" w:lineRule="exact"/>
              <w:jc w:val="center"/>
              <w:textAlignment w:val="center"/>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i w:val="0"/>
                <w:iCs w:val="0"/>
                <w:color w:val="000000"/>
                <w:kern w:val="0"/>
                <w:sz w:val="22"/>
                <w:szCs w:val="22"/>
                <w:u w:val="none"/>
                <w:lang w:val="en-US" w:eastAsia="zh-CN" w:bidi="ar"/>
              </w:rPr>
              <w:t>息医保〔2024〕1号</w:t>
            </w:r>
          </w:p>
        </w:tc>
        <w:tc>
          <w:tcPr>
            <w:tcW w:w="1185" w:type="dxa"/>
            <w:noWrap w:val="0"/>
            <w:vAlign w:val="center"/>
          </w:tcPr>
          <w:p w14:paraId="2462E88A">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仿宋_GB2312" w:cs="Times New Roman"/>
                <w:sz w:val="24"/>
                <w:szCs w:val="24"/>
                <w:lang w:val="en-US" w:eastAsia="zh-CN"/>
              </w:rPr>
            </w:pPr>
            <w:r>
              <w:rPr>
                <w:rFonts w:hint="default" w:ascii="Times New Roman" w:hAnsi="Times New Roman" w:eastAsia="仿宋_GB2312" w:cs="Times New Roman"/>
                <w:sz w:val="24"/>
                <w:szCs w:val="24"/>
                <w:lang w:val="en-US" w:eastAsia="zh-CN"/>
              </w:rPr>
              <w:t>保留</w:t>
            </w:r>
          </w:p>
        </w:tc>
      </w:tr>
    </w:tbl>
    <w:p w14:paraId="7CB4656E"/>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5A6377"/>
    <w:multiLevelType w:val="singleLevel"/>
    <w:tmpl w:val="515A6377"/>
    <w:lvl w:ilvl="0" w:tentative="0">
      <w:start w:val="1"/>
      <w:numFmt w:val="chineseCounting"/>
      <w:pStyle w:val="3"/>
      <w:suff w:val="nothing"/>
      <w:lvlText w:val="%1、"/>
      <w:lvlJc w:val="left"/>
      <w:pPr>
        <w:ind w:left="540" w:firstLine="420"/>
      </w:pPr>
      <w:rPr>
        <w:rFonts w:hint="eastAsia" w:eastAsia="仿宋_GB2312" w:cs="Times New Roman"/>
        <w:sz w:val="32"/>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2UxMTdiYjdlOTFlYjJhYmM3MzgyMzcyYjQ3NTYxNmMifQ=="/>
  </w:docVars>
  <w:rsids>
    <w:rsidRoot w:val="53A65C09"/>
    <w:rsid w:val="53A65C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First Indent 2"/>
    <w:basedOn w:val="3"/>
    <w:qFormat/>
    <w:uiPriority w:val="99"/>
    <w:pPr>
      <w:widowControl w:val="0"/>
      <w:numPr>
        <w:ilvl w:val="0"/>
        <w:numId w:val="1"/>
      </w:numPr>
      <w:spacing w:line="560" w:lineRule="exact"/>
      <w:ind w:left="420" w:leftChars="200" w:firstLine="420" w:firstLineChars="200"/>
      <w:jc w:val="both"/>
    </w:pPr>
    <w:rPr>
      <w:rFonts w:ascii="Calibri" w:hAnsi="Calibri" w:eastAsia="仿宋_GB2312" w:cs="Times New Roman"/>
      <w:kern w:val="2"/>
      <w:sz w:val="32"/>
      <w:szCs w:val="24"/>
      <w:lang w:val="en-US" w:eastAsia="zh-CN" w:bidi="ar-SA"/>
    </w:rPr>
  </w:style>
  <w:style w:type="paragraph" w:styleId="3">
    <w:name w:val="Body Text Indent"/>
    <w:basedOn w:val="1"/>
    <w:qFormat/>
    <w:uiPriority w:val="99"/>
    <w:pPr>
      <w:widowControl w:val="0"/>
      <w:numPr>
        <w:ilvl w:val="0"/>
        <w:numId w:val="1"/>
      </w:numPr>
      <w:ind w:left="420" w:leftChars="200"/>
      <w:jc w:val="both"/>
    </w:pPr>
    <w:rPr>
      <w:rFonts w:ascii="Times New Roman" w:hAnsi="Times New Roman" w:eastAsia="仿宋_GB2312" w:cs="Times New Roman"/>
      <w:kern w:val="2"/>
      <w:sz w:val="32"/>
      <w:szCs w:val="32"/>
      <w:lang w:val="en-US" w:eastAsia="zh-CN" w:bidi="ar-SA"/>
    </w:rPr>
  </w:style>
  <w:style w:type="paragraph" w:styleId="4">
    <w:name w:val="footer"/>
    <w:basedOn w:val="1"/>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0</Words>
  <Characters>0</Characters>
  <Lines>0</Lines>
  <Paragraphs>0</Paragraphs>
  <TotalTime>0</TotalTime>
  <ScaleCrop>false</ScaleCrop>
  <LinksUpToDate>false</LinksUpToDate>
  <CharactersWithSpaces>0</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2024-11-20T09:32:00Z</dcterms:created>
  <dc:creator>Administrator</dc:creator>
  <cp:lastModifiedBy>Administrator</cp:lastModifiedBy>
  <dcterms:modified xsi:type="dcterms:W3CDTF">2024-11-20T09:32:53Z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47E5A3E0C098462D8B675101AE9FDCAD_11</vt:lpwstr>
  </property>
</Properties>
</file>