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7188D">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jc w:val="center"/>
        <w:textAlignment w:val="baseline"/>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息县</w:t>
      </w:r>
      <w:r>
        <w:rPr>
          <w:rFonts w:hint="eastAsia" w:ascii="方正小标宋简体" w:hAnsi="方正小标宋简体" w:eastAsia="方正小标宋简体" w:cs="方正小标宋简体"/>
          <w:sz w:val="44"/>
          <w:szCs w:val="44"/>
          <w:lang w:val="en-US" w:eastAsia="zh-CN"/>
        </w:rPr>
        <w:t>2024年稻谷生产者补贴实施方案</w:t>
      </w:r>
    </w:p>
    <w:bookmarkEnd w:id="0"/>
    <w:p w14:paraId="50EE0E1C">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jc w:val="center"/>
        <w:textAlignment w:val="baseline"/>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（征求意见稿）</w:t>
      </w:r>
    </w:p>
    <w:p w14:paraId="19F8038B">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880" w:firstLineChars="200"/>
        <w:jc w:val="both"/>
        <w:textAlignment w:val="baseline"/>
        <w:rPr>
          <w:rFonts w:hint="default" w:ascii="Times New Roman" w:hAnsi="Times New Roman" w:eastAsia="方正小标宋简体" w:cs="Times New Roman"/>
          <w:sz w:val="44"/>
          <w:szCs w:val="44"/>
          <w:lang w:val="en-US" w:eastAsia="zh-CN"/>
        </w:rPr>
      </w:pPr>
    </w:p>
    <w:p w14:paraId="50BC8270">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default" w:ascii="Times New Roman" w:hAnsi="Times New Roman" w:eastAsia="仿宋_GB2312" w:cs="Times New Roman"/>
          <w:b w:val="0"/>
          <w:i w:val="0"/>
          <w:caps w:val="0"/>
          <w:spacing w:val="0"/>
          <w:w w:val="100"/>
          <w:sz w:val="32"/>
          <w:szCs w:val="32"/>
          <w:lang w:val="en-US" w:eastAsia="zh-CN"/>
        </w:rPr>
        <w:t>根据《河南省财政厅 河南省发展和改革委员会 河南省农业农村厅 河南省粮食和物资储备局关于印发河南省稻谷补贴政策实施方案的通知》（豫财贸〔2020〕56号）和《河南省财政厅关于拨付202</w:t>
      </w:r>
      <w:r>
        <w:rPr>
          <w:rFonts w:hint="eastAsia" w:ascii="Times New Roman" w:hAnsi="Times New Roman" w:eastAsia="仿宋_GB2312" w:cs="Times New Roman"/>
          <w:b w:val="0"/>
          <w:i w:val="0"/>
          <w:caps w:val="0"/>
          <w:spacing w:val="0"/>
          <w:w w:val="100"/>
          <w:sz w:val="32"/>
          <w:szCs w:val="32"/>
          <w:lang w:val="en-US" w:eastAsia="zh-CN"/>
        </w:rPr>
        <w:t>4</w:t>
      </w:r>
      <w:r>
        <w:rPr>
          <w:rFonts w:hint="default" w:ascii="Times New Roman" w:hAnsi="Times New Roman" w:eastAsia="仿宋_GB2312" w:cs="Times New Roman"/>
          <w:b w:val="0"/>
          <w:i w:val="0"/>
          <w:caps w:val="0"/>
          <w:spacing w:val="0"/>
          <w:w w:val="100"/>
          <w:sz w:val="32"/>
          <w:szCs w:val="32"/>
          <w:lang w:val="en-US" w:eastAsia="zh-CN"/>
        </w:rPr>
        <w:t>年稻谷补贴资金的通知》（豫财贸〔202</w:t>
      </w:r>
      <w:r>
        <w:rPr>
          <w:rFonts w:hint="eastAsia" w:ascii="Times New Roman" w:hAnsi="Times New Roman" w:eastAsia="仿宋_GB2312" w:cs="Times New Roman"/>
          <w:b w:val="0"/>
          <w:i w:val="0"/>
          <w:caps w:val="0"/>
          <w:spacing w:val="0"/>
          <w:w w:val="100"/>
          <w:sz w:val="32"/>
          <w:szCs w:val="32"/>
          <w:lang w:val="en-US" w:eastAsia="zh-CN"/>
        </w:rPr>
        <w:t>4</w:t>
      </w:r>
      <w:r>
        <w:rPr>
          <w:rFonts w:hint="default" w:ascii="Times New Roman" w:hAnsi="Times New Roman" w:eastAsia="仿宋_GB2312" w:cs="Times New Roman"/>
          <w:b w:val="0"/>
          <w:i w:val="0"/>
          <w:caps w:val="0"/>
          <w:spacing w:val="0"/>
          <w:w w:val="100"/>
          <w:sz w:val="32"/>
          <w:szCs w:val="32"/>
          <w:lang w:val="en-US" w:eastAsia="zh-CN"/>
        </w:rPr>
        <w:t>〕</w:t>
      </w:r>
      <w:r>
        <w:rPr>
          <w:rFonts w:hint="eastAsia" w:ascii="Times New Roman" w:hAnsi="Times New Roman" w:eastAsia="仿宋_GB2312" w:cs="Times New Roman"/>
          <w:b w:val="0"/>
          <w:i w:val="0"/>
          <w:caps w:val="0"/>
          <w:spacing w:val="0"/>
          <w:w w:val="100"/>
          <w:sz w:val="32"/>
          <w:szCs w:val="32"/>
          <w:lang w:val="en-US" w:eastAsia="zh-CN"/>
        </w:rPr>
        <w:t>44</w:t>
      </w:r>
      <w:r>
        <w:rPr>
          <w:rFonts w:hint="default" w:ascii="Times New Roman" w:hAnsi="Times New Roman" w:eastAsia="仿宋_GB2312" w:cs="Times New Roman"/>
          <w:b w:val="0"/>
          <w:i w:val="0"/>
          <w:caps w:val="0"/>
          <w:spacing w:val="0"/>
          <w:w w:val="100"/>
          <w:sz w:val="32"/>
          <w:szCs w:val="32"/>
          <w:lang w:val="en-US" w:eastAsia="zh-CN"/>
        </w:rPr>
        <w:t>号）要求，为深入贯彻国家稻谷补贴政策，保持稻谷生产总体稳定，保障农民收益基本稳定，结合我县实际，特制定本方案。</w:t>
      </w:r>
    </w:p>
    <w:p w14:paraId="4AF9ADE5">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baseline"/>
        <w:rPr>
          <w:rFonts w:hint="default" w:ascii="Times New Roman" w:hAnsi="Times New Roman" w:eastAsia="黑体" w:cs="Times New Roman"/>
          <w:b w:val="0"/>
          <w:i w:val="0"/>
          <w:caps w:val="0"/>
          <w:spacing w:val="0"/>
          <w:w w:val="100"/>
          <w:sz w:val="32"/>
          <w:szCs w:val="32"/>
          <w:lang w:val="en-US" w:eastAsia="zh-CN"/>
        </w:rPr>
      </w:pPr>
      <w:r>
        <w:rPr>
          <w:rFonts w:hint="default" w:ascii="Times New Roman" w:hAnsi="Times New Roman" w:eastAsia="黑体" w:cs="Times New Roman"/>
          <w:b w:val="0"/>
          <w:i w:val="0"/>
          <w:caps w:val="0"/>
          <w:spacing w:val="0"/>
          <w:w w:val="100"/>
          <w:sz w:val="32"/>
          <w:szCs w:val="32"/>
          <w:lang w:val="en-US" w:eastAsia="zh-CN"/>
        </w:rPr>
        <w:t>一、工作目标</w:t>
      </w:r>
    </w:p>
    <w:p w14:paraId="18FA410A">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default" w:ascii="Times New Roman" w:hAnsi="Times New Roman" w:eastAsia="仿宋_GB2312" w:cs="Times New Roman"/>
          <w:b w:val="0"/>
          <w:i w:val="0"/>
          <w:caps w:val="0"/>
          <w:spacing w:val="0"/>
          <w:w w:val="100"/>
          <w:sz w:val="32"/>
          <w:szCs w:val="32"/>
          <w:lang w:val="en-US" w:eastAsia="zh-CN"/>
        </w:rPr>
        <w:t>以习近平新时代中国特色社会主义思想为指导，全面贯彻党的</w:t>
      </w:r>
      <w:r>
        <w:rPr>
          <w:rFonts w:hint="eastAsia" w:ascii="Times New Roman" w:hAnsi="Times New Roman" w:eastAsia="仿宋_GB2312" w:cs="Times New Roman"/>
          <w:b w:val="0"/>
          <w:i w:val="0"/>
          <w:caps w:val="0"/>
          <w:spacing w:val="0"/>
          <w:w w:val="100"/>
          <w:sz w:val="32"/>
          <w:szCs w:val="32"/>
          <w:lang w:val="en-US" w:eastAsia="zh-CN"/>
        </w:rPr>
        <w:t>二十大和二十届二中全会</w:t>
      </w:r>
      <w:r>
        <w:rPr>
          <w:rFonts w:hint="default" w:ascii="Times New Roman" w:hAnsi="Times New Roman" w:eastAsia="仿宋_GB2312" w:cs="Times New Roman"/>
          <w:b w:val="0"/>
          <w:i w:val="0"/>
          <w:caps w:val="0"/>
          <w:spacing w:val="0"/>
          <w:w w:val="100"/>
          <w:sz w:val="32"/>
          <w:szCs w:val="32"/>
          <w:lang w:val="en-US" w:eastAsia="zh-CN"/>
        </w:rPr>
        <w:t>精神，坚持稳中求进工作总基调，深化稻谷收储制度和价格形成机制改革，增强稻谷最低收购价政策灵活性和弹性，更加有效地发挥市场机制作用。通过实施稻谷补贴政策，保障优势产区稻谷种植收益基本稳定、引导种植结构调整、促进增加绿色优质稻谷供给、提升稻谷产业质量效益和竞争力，从更高质量上保障国家粮食安全。</w:t>
      </w:r>
    </w:p>
    <w:p w14:paraId="53C25B10">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baseline"/>
        <w:rPr>
          <w:rFonts w:hint="default" w:ascii="Times New Roman" w:hAnsi="Times New Roman" w:eastAsia="黑体" w:cs="Times New Roman"/>
          <w:b w:val="0"/>
          <w:i w:val="0"/>
          <w:caps w:val="0"/>
          <w:spacing w:val="0"/>
          <w:w w:val="100"/>
          <w:sz w:val="32"/>
          <w:szCs w:val="32"/>
          <w:lang w:val="en-US" w:eastAsia="zh-CN"/>
        </w:rPr>
      </w:pPr>
      <w:r>
        <w:rPr>
          <w:rFonts w:hint="default" w:ascii="Times New Roman" w:hAnsi="Times New Roman" w:eastAsia="黑体" w:cs="Times New Roman"/>
          <w:b w:val="0"/>
          <w:i w:val="0"/>
          <w:caps w:val="0"/>
          <w:spacing w:val="0"/>
          <w:w w:val="100"/>
          <w:sz w:val="32"/>
          <w:szCs w:val="32"/>
          <w:lang w:val="en-US" w:eastAsia="zh-CN"/>
        </w:rPr>
        <w:t>二、基本原则</w:t>
      </w:r>
    </w:p>
    <w:p w14:paraId="5180C041">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default" w:ascii="Times New Roman" w:hAnsi="Times New Roman" w:eastAsia="楷体_GB2312" w:cs="Times New Roman"/>
          <w:b/>
          <w:bCs/>
          <w:i w:val="0"/>
          <w:caps w:val="0"/>
          <w:spacing w:val="0"/>
          <w:w w:val="100"/>
          <w:sz w:val="32"/>
          <w:szCs w:val="32"/>
          <w:lang w:val="en-US" w:eastAsia="zh-CN"/>
        </w:rPr>
        <w:t>（一）突出生产，保障重点。</w:t>
      </w:r>
      <w:r>
        <w:rPr>
          <w:rFonts w:hint="default" w:ascii="Times New Roman" w:hAnsi="Times New Roman" w:eastAsia="仿宋_GB2312" w:cs="Times New Roman"/>
          <w:b w:val="0"/>
          <w:i w:val="0"/>
          <w:caps w:val="0"/>
          <w:spacing w:val="0"/>
          <w:w w:val="100"/>
          <w:sz w:val="32"/>
          <w:szCs w:val="32"/>
          <w:lang w:val="en-US" w:eastAsia="zh-CN"/>
        </w:rPr>
        <w:t>稻谷补贴资金用于巩固提升优势产区产能，主要兑付给稻谷实际生产者，保障稻谷种植者利益，稳定稻谷生产能力。</w:t>
      </w:r>
    </w:p>
    <w:p w14:paraId="08F513A6">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default" w:ascii="Times New Roman" w:hAnsi="Times New Roman" w:eastAsia="楷体_GB2312" w:cs="Times New Roman"/>
          <w:b/>
          <w:bCs/>
          <w:i w:val="0"/>
          <w:caps w:val="0"/>
          <w:spacing w:val="0"/>
          <w:w w:val="100"/>
          <w:sz w:val="32"/>
          <w:szCs w:val="32"/>
          <w:lang w:val="en-US" w:eastAsia="zh-CN"/>
        </w:rPr>
        <w:t>（二）统筹兼顾，上下联动。</w:t>
      </w:r>
      <w:r>
        <w:rPr>
          <w:rFonts w:hint="default" w:ascii="Times New Roman" w:hAnsi="Times New Roman" w:eastAsia="仿宋_GB2312" w:cs="Times New Roman"/>
          <w:b w:val="0"/>
          <w:i w:val="0"/>
          <w:caps w:val="0"/>
          <w:spacing w:val="0"/>
          <w:w w:val="100"/>
          <w:sz w:val="32"/>
          <w:szCs w:val="32"/>
          <w:lang w:val="en-US" w:eastAsia="zh-CN"/>
        </w:rPr>
        <w:t>县财政局、农业农村局负责制定补贴政策，各稻谷主产乡镇（</w:t>
      </w:r>
      <w:r>
        <w:rPr>
          <w:rFonts w:hint="eastAsia" w:ascii="Times New Roman" w:hAnsi="Times New Roman" w:eastAsia="仿宋_GB2312" w:cs="Times New Roman"/>
          <w:b w:val="0"/>
          <w:i w:val="0"/>
          <w:caps w:val="0"/>
          <w:spacing w:val="0"/>
          <w:w w:val="100"/>
          <w:sz w:val="32"/>
          <w:szCs w:val="32"/>
          <w:lang w:val="en-US" w:eastAsia="zh-CN"/>
        </w:rPr>
        <w:t>办事处</w:t>
      </w:r>
      <w:r>
        <w:rPr>
          <w:rFonts w:hint="default" w:ascii="Times New Roman" w:hAnsi="Times New Roman" w:eastAsia="仿宋_GB2312" w:cs="Times New Roman"/>
          <w:b w:val="0"/>
          <w:i w:val="0"/>
          <w:caps w:val="0"/>
          <w:spacing w:val="0"/>
          <w:w w:val="100"/>
          <w:sz w:val="32"/>
          <w:szCs w:val="32"/>
          <w:lang w:val="en-US" w:eastAsia="zh-CN"/>
        </w:rPr>
        <w:t>）负责配合县财政局、农业农村局和银行做好补贴兑付工作。</w:t>
      </w:r>
    </w:p>
    <w:p w14:paraId="420ECED7">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default" w:ascii="Times New Roman" w:hAnsi="Times New Roman" w:eastAsia="楷体_GB2312" w:cs="Times New Roman"/>
          <w:b/>
          <w:bCs/>
          <w:i w:val="0"/>
          <w:caps w:val="0"/>
          <w:spacing w:val="0"/>
          <w:w w:val="100"/>
          <w:sz w:val="32"/>
          <w:szCs w:val="32"/>
          <w:lang w:val="en-US" w:eastAsia="zh-CN"/>
        </w:rPr>
        <w:t>（三）严格监管，提高绩效。</w:t>
      </w:r>
      <w:r>
        <w:rPr>
          <w:rFonts w:hint="default" w:ascii="Times New Roman" w:hAnsi="Times New Roman" w:eastAsia="仿宋_GB2312" w:cs="Times New Roman"/>
          <w:b w:val="0"/>
          <w:i w:val="0"/>
          <w:caps w:val="0"/>
          <w:spacing w:val="0"/>
          <w:w w:val="100"/>
          <w:sz w:val="32"/>
          <w:szCs w:val="32"/>
          <w:lang w:val="en-US" w:eastAsia="zh-CN"/>
        </w:rPr>
        <w:t>依法依规开展稻谷补贴政策落实工作，规范补贴工作程序，严格补贴资金监管，加快补贴支出进度，提高补贴使用</w:t>
      </w:r>
      <w:r>
        <w:rPr>
          <w:rFonts w:hint="eastAsia" w:ascii="Times New Roman" w:hAnsi="Times New Roman" w:eastAsia="仿宋_GB2312" w:cs="Times New Roman"/>
          <w:b w:val="0"/>
          <w:i w:val="0"/>
          <w:caps w:val="0"/>
          <w:spacing w:val="0"/>
          <w:w w:val="100"/>
          <w:sz w:val="32"/>
          <w:szCs w:val="32"/>
          <w:lang w:val="en-US" w:eastAsia="zh-CN"/>
        </w:rPr>
        <w:t>效率</w:t>
      </w:r>
      <w:r>
        <w:rPr>
          <w:rFonts w:hint="default" w:ascii="Times New Roman" w:hAnsi="Times New Roman" w:eastAsia="仿宋_GB2312" w:cs="Times New Roman"/>
          <w:b w:val="0"/>
          <w:i w:val="0"/>
          <w:caps w:val="0"/>
          <w:spacing w:val="0"/>
          <w:w w:val="100"/>
          <w:sz w:val="32"/>
          <w:szCs w:val="32"/>
          <w:lang w:val="en-US" w:eastAsia="zh-CN"/>
        </w:rPr>
        <w:t>。</w:t>
      </w:r>
    </w:p>
    <w:p w14:paraId="5D5634F0">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baseline"/>
        <w:rPr>
          <w:rFonts w:hint="default" w:ascii="Times New Roman" w:hAnsi="Times New Roman" w:eastAsia="黑体" w:cs="Times New Roman"/>
          <w:b w:val="0"/>
          <w:i w:val="0"/>
          <w:caps w:val="0"/>
          <w:spacing w:val="0"/>
          <w:w w:val="100"/>
          <w:sz w:val="32"/>
          <w:szCs w:val="32"/>
          <w:lang w:val="en-US" w:eastAsia="zh-CN"/>
        </w:rPr>
      </w:pPr>
      <w:r>
        <w:rPr>
          <w:rFonts w:hint="default" w:ascii="Times New Roman" w:hAnsi="Times New Roman" w:eastAsia="黑体" w:cs="Times New Roman"/>
          <w:b w:val="0"/>
          <w:i w:val="0"/>
          <w:caps w:val="0"/>
          <w:spacing w:val="0"/>
          <w:w w:val="100"/>
          <w:sz w:val="32"/>
          <w:szCs w:val="32"/>
          <w:lang w:val="en-US" w:eastAsia="zh-CN"/>
        </w:rPr>
        <w:t>三、政策内容</w:t>
      </w:r>
    </w:p>
    <w:p w14:paraId="69F5F283">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default" w:ascii="Times New Roman" w:hAnsi="Times New Roman" w:eastAsia="楷体_GB2312" w:cs="Times New Roman"/>
          <w:b/>
          <w:bCs/>
          <w:i w:val="0"/>
          <w:caps w:val="0"/>
          <w:spacing w:val="0"/>
          <w:w w:val="100"/>
          <w:sz w:val="32"/>
          <w:szCs w:val="32"/>
          <w:lang w:val="en-US" w:eastAsia="zh-CN"/>
        </w:rPr>
        <w:t>（一）补贴对象。</w:t>
      </w:r>
      <w:r>
        <w:rPr>
          <w:rFonts w:hint="default" w:ascii="Times New Roman" w:hAnsi="Times New Roman" w:eastAsia="仿宋_GB2312" w:cs="Times New Roman"/>
          <w:b w:val="0"/>
          <w:i w:val="0"/>
          <w:caps w:val="0"/>
          <w:spacing w:val="0"/>
          <w:w w:val="100"/>
          <w:sz w:val="32"/>
          <w:szCs w:val="32"/>
          <w:lang w:val="en-US" w:eastAsia="zh-CN"/>
        </w:rPr>
        <w:t>稻谷生产者补贴资金主要兑付给稻谷实际生产者。对国家明确退耕的土地、未经批准开垦的土地等非法耕地以及已被政府征用并获得补偿、暂时未能开发使用的耕地上种植的稻谷不予补贴。</w:t>
      </w:r>
    </w:p>
    <w:p w14:paraId="3ABF8E1F">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0" w:leftChars="0" w:right="0" w:firstLine="643"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default" w:ascii="Times New Roman" w:hAnsi="Times New Roman" w:eastAsia="楷体_GB2312" w:cs="Times New Roman"/>
          <w:b/>
          <w:bCs/>
          <w:i w:val="0"/>
          <w:caps w:val="0"/>
          <w:spacing w:val="0"/>
          <w:w w:val="100"/>
          <w:sz w:val="32"/>
          <w:szCs w:val="32"/>
          <w:lang w:val="en-US" w:eastAsia="zh-CN"/>
        </w:rPr>
        <w:t>（二）资金分配。</w:t>
      </w:r>
      <w:r>
        <w:rPr>
          <w:rFonts w:hint="default" w:ascii="Times New Roman" w:hAnsi="Times New Roman" w:eastAsia="仿宋_GB2312" w:cs="Times New Roman"/>
          <w:b w:val="0"/>
          <w:i w:val="0"/>
          <w:caps w:val="0"/>
          <w:spacing w:val="0"/>
          <w:w w:val="100"/>
          <w:sz w:val="32"/>
          <w:szCs w:val="32"/>
          <w:lang w:val="en-US" w:eastAsia="zh-CN"/>
        </w:rPr>
        <w:t>202</w:t>
      </w:r>
      <w:r>
        <w:rPr>
          <w:rFonts w:hint="eastAsia" w:ascii="Times New Roman" w:hAnsi="Times New Roman" w:eastAsia="仿宋_GB2312" w:cs="Times New Roman"/>
          <w:b w:val="0"/>
          <w:i w:val="0"/>
          <w:caps w:val="0"/>
          <w:spacing w:val="0"/>
          <w:w w:val="100"/>
          <w:sz w:val="32"/>
          <w:szCs w:val="32"/>
          <w:lang w:val="en-US" w:eastAsia="zh-CN"/>
        </w:rPr>
        <w:t>4</w:t>
      </w:r>
      <w:r>
        <w:rPr>
          <w:rFonts w:hint="default" w:ascii="Times New Roman" w:hAnsi="Times New Roman" w:eastAsia="仿宋_GB2312" w:cs="Times New Roman"/>
          <w:b w:val="0"/>
          <w:i w:val="0"/>
          <w:caps w:val="0"/>
          <w:spacing w:val="0"/>
          <w:w w:val="100"/>
          <w:sz w:val="32"/>
          <w:szCs w:val="32"/>
          <w:lang w:val="en-US" w:eastAsia="zh-CN"/>
        </w:rPr>
        <w:t>年上级下达我县稻谷生产者补贴资金</w:t>
      </w:r>
      <w:r>
        <w:rPr>
          <w:rFonts w:hint="eastAsia" w:ascii="Times New Roman" w:hAnsi="Times New Roman" w:eastAsia="仿宋_GB2312" w:cs="Times New Roman"/>
          <w:b w:val="0"/>
          <w:i w:val="0"/>
          <w:caps w:val="0"/>
          <w:spacing w:val="0"/>
          <w:w w:val="100"/>
          <w:sz w:val="32"/>
          <w:szCs w:val="32"/>
          <w:lang w:val="en-US" w:eastAsia="zh-CN"/>
        </w:rPr>
        <w:t>4266</w:t>
      </w:r>
      <w:r>
        <w:rPr>
          <w:rFonts w:hint="default" w:ascii="Times New Roman" w:hAnsi="Times New Roman" w:eastAsia="仿宋_GB2312" w:cs="Times New Roman"/>
          <w:b w:val="0"/>
          <w:i w:val="0"/>
          <w:caps w:val="0"/>
          <w:spacing w:val="0"/>
          <w:w w:val="100"/>
          <w:sz w:val="32"/>
          <w:szCs w:val="32"/>
          <w:lang w:val="en-US" w:eastAsia="zh-CN"/>
        </w:rPr>
        <w:t>万元</w:t>
      </w:r>
      <w:r>
        <w:rPr>
          <w:rFonts w:hint="eastAsia" w:ascii="Times New Roman" w:hAnsi="Times New Roman" w:eastAsia="仿宋_GB2312" w:cs="Times New Roman"/>
          <w:b w:val="0"/>
          <w:i w:val="0"/>
          <w:caps w:val="0"/>
          <w:spacing w:val="0"/>
          <w:w w:val="100"/>
          <w:sz w:val="32"/>
          <w:szCs w:val="32"/>
          <w:lang w:val="en-US" w:eastAsia="zh-CN"/>
        </w:rPr>
        <w:t>，2023年结余</w:t>
      </w:r>
      <w:r>
        <w:rPr>
          <w:rFonts w:hint="default" w:ascii="Times New Roman" w:hAnsi="Times New Roman" w:eastAsia="仿宋_GB2312" w:cs="Times New Roman"/>
          <w:b w:val="0"/>
          <w:i w:val="0"/>
          <w:caps w:val="0"/>
          <w:spacing w:val="0"/>
          <w:w w:val="100"/>
          <w:sz w:val="32"/>
          <w:szCs w:val="32"/>
          <w:lang w:val="en-US" w:eastAsia="zh-CN"/>
        </w:rPr>
        <w:t>稻谷生产者补贴资金</w:t>
      </w:r>
      <w:r>
        <w:rPr>
          <w:rFonts w:hint="eastAsia" w:ascii="Times New Roman" w:hAnsi="Times New Roman" w:eastAsia="仿宋_GB2312" w:cs="Times New Roman"/>
          <w:b w:val="0"/>
          <w:i w:val="0"/>
          <w:caps w:val="0"/>
          <w:spacing w:val="0"/>
          <w:w w:val="100"/>
          <w:sz w:val="32"/>
          <w:szCs w:val="32"/>
          <w:lang w:val="en-US" w:eastAsia="zh-CN"/>
        </w:rPr>
        <w:t>0.075264万元，以上合计4266.075264万元，全部用于发放稻谷生产者补贴</w:t>
      </w:r>
      <w:r>
        <w:rPr>
          <w:rFonts w:hint="default" w:ascii="Times New Roman" w:hAnsi="Times New Roman" w:eastAsia="仿宋_GB2312" w:cs="Times New Roman"/>
          <w:b w:val="0"/>
          <w:i w:val="0"/>
          <w:caps w:val="0"/>
          <w:spacing w:val="0"/>
          <w:w w:val="100"/>
          <w:sz w:val="32"/>
          <w:szCs w:val="32"/>
          <w:lang w:val="en-US" w:eastAsia="zh-CN"/>
        </w:rPr>
        <w:t>。</w:t>
      </w:r>
    </w:p>
    <w:p w14:paraId="23B579C6">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eastAsia="仿宋_GB2312" w:cs="Times New Roman"/>
          <w:b w:val="0"/>
          <w:i w:val="0"/>
          <w:caps w:val="0"/>
          <w:spacing w:val="0"/>
          <w:w w:val="100"/>
          <w:sz w:val="32"/>
          <w:szCs w:val="32"/>
          <w:lang w:val="en-US" w:eastAsia="zh-CN"/>
        </w:rPr>
      </w:pPr>
      <w:r>
        <w:rPr>
          <w:rFonts w:hint="default" w:ascii="Times New Roman" w:hAnsi="Times New Roman" w:eastAsia="楷体_GB2312" w:cs="Times New Roman"/>
          <w:b/>
          <w:bCs/>
          <w:i w:val="0"/>
          <w:caps w:val="0"/>
          <w:spacing w:val="0"/>
          <w:w w:val="100"/>
          <w:sz w:val="32"/>
          <w:szCs w:val="32"/>
          <w:lang w:val="en-US" w:eastAsia="zh-CN"/>
        </w:rPr>
        <w:t>（三）补贴标准。</w:t>
      </w:r>
      <w:r>
        <w:rPr>
          <w:rFonts w:hint="eastAsia" w:ascii="仿宋_GB2312" w:hAnsi="仿宋_GB2312" w:eastAsia="仿宋_GB2312" w:cs="仿宋_GB2312"/>
          <w:sz w:val="32"/>
          <w:szCs w:val="32"/>
          <w:lang w:val="en-US" w:eastAsia="zh-CN"/>
        </w:rPr>
        <w:t>县农业农村局对乡镇（办事处）申报的补贴面积进行汇总，会同财政局根据“一卡通”系统信息采集情况，最终计算出全县统一的补贴标准。</w:t>
      </w:r>
      <w:r>
        <w:rPr>
          <w:rFonts w:hint="default" w:ascii="Times New Roman" w:hAnsi="Times New Roman" w:eastAsia="仿宋_GB2312" w:cs="Times New Roman"/>
          <w:b w:val="0"/>
          <w:i w:val="0"/>
          <w:caps w:val="0"/>
          <w:spacing w:val="0"/>
          <w:w w:val="100"/>
          <w:sz w:val="32"/>
          <w:szCs w:val="32"/>
          <w:lang w:val="en-US" w:eastAsia="zh-CN"/>
        </w:rPr>
        <w:t>202</w:t>
      </w:r>
      <w:r>
        <w:rPr>
          <w:rFonts w:hint="eastAsia" w:ascii="Times New Roman" w:hAnsi="Times New Roman" w:eastAsia="仿宋_GB2312" w:cs="Times New Roman"/>
          <w:b w:val="0"/>
          <w:i w:val="0"/>
          <w:caps w:val="0"/>
          <w:spacing w:val="0"/>
          <w:w w:val="100"/>
          <w:sz w:val="32"/>
          <w:szCs w:val="32"/>
          <w:lang w:val="en-US" w:eastAsia="zh-CN"/>
        </w:rPr>
        <w:t>4</w:t>
      </w:r>
      <w:r>
        <w:rPr>
          <w:rFonts w:hint="default" w:ascii="Times New Roman" w:hAnsi="Times New Roman" w:eastAsia="仿宋_GB2312" w:cs="Times New Roman"/>
          <w:b w:val="0"/>
          <w:i w:val="0"/>
          <w:caps w:val="0"/>
          <w:spacing w:val="0"/>
          <w:w w:val="100"/>
          <w:sz w:val="32"/>
          <w:szCs w:val="32"/>
          <w:lang w:val="en-US" w:eastAsia="zh-CN"/>
        </w:rPr>
        <w:t>年全县稻谷实际种植面积共计</w:t>
      </w:r>
      <w:r>
        <w:rPr>
          <w:rFonts w:hint="eastAsia" w:ascii="Times New Roman" w:hAnsi="Times New Roman" w:eastAsia="仿宋_GB2312" w:cs="Times New Roman"/>
          <w:b w:val="0"/>
          <w:i w:val="0"/>
          <w:caps w:val="0"/>
          <w:spacing w:val="0"/>
          <w:w w:val="100"/>
          <w:sz w:val="32"/>
          <w:szCs w:val="32"/>
          <w:lang w:val="en-US" w:eastAsia="zh-CN"/>
        </w:rPr>
        <w:t>857544.288</w:t>
      </w:r>
      <w:r>
        <w:rPr>
          <w:rFonts w:hint="default" w:ascii="Times New Roman" w:hAnsi="Times New Roman" w:eastAsia="仿宋_GB2312" w:cs="Times New Roman"/>
          <w:b w:val="0"/>
          <w:i w:val="0"/>
          <w:caps w:val="0"/>
          <w:spacing w:val="0"/>
          <w:w w:val="100"/>
          <w:sz w:val="32"/>
          <w:szCs w:val="32"/>
          <w:lang w:val="en-US" w:eastAsia="zh-CN"/>
        </w:rPr>
        <w:t>亩，平均每亩补贴</w:t>
      </w:r>
      <w:r>
        <w:rPr>
          <w:rFonts w:hint="eastAsia" w:ascii="Times New Roman" w:hAnsi="Times New Roman" w:eastAsia="仿宋_GB2312" w:cs="Times New Roman"/>
          <w:b w:val="0"/>
          <w:i w:val="0"/>
          <w:caps w:val="0"/>
          <w:spacing w:val="0"/>
          <w:w w:val="100"/>
          <w:sz w:val="32"/>
          <w:szCs w:val="32"/>
          <w:lang w:val="en-US" w:eastAsia="zh-CN"/>
        </w:rPr>
        <w:t>49.747</w:t>
      </w:r>
      <w:r>
        <w:rPr>
          <w:rFonts w:hint="default" w:ascii="Times New Roman" w:hAnsi="Times New Roman" w:eastAsia="仿宋_GB2312" w:cs="Times New Roman"/>
          <w:b w:val="0"/>
          <w:i w:val="0"/>
          <w:caps w:val="0"/>
          <w:spacing w:val="0"/>
          <w:w w:val="100"/>
          <w:sz w:val="32"/>
          <w:szCs w:val="32"/>
          <w:lang w:val="en-US" w:eastAsia="zh-CN"/>
        </w:rPr>
        <w:t>元。</w:t>
      </w:r>
    </w:p>
    <w:p w14:paraId="0C5A4CE9">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补贴资金的管理。</w:t>
      </w:r>
      <w:r>
        <w:rPr>
          <w:rFonts w:hint="eastAsia" w:ascii="仿宋_GB2312" w:hAnsi="仿宋_GB2312" w:eastAsia="仿宋_GB2312" w:cs="仿宋_GB2312"/>
          <w:sz w:val="32"/>
          <w:szCs w:val="32"/>
        </w:rPr>
        <w:t>补贴资金专户管理，封闭运行。全县行政区域内实行统一的补贴标准。</w:t>
      </w:r>
    </w:p>
    <w:p w14:paraId="52708038">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baseline"/>
        <w:rPr>
          <w:rFonts w:hint="default" w:ascii="Times New Roman" w:hAnsi="Times New Roman" w:eastAsia="黑体" w:cs="Times New Roman"/>
          <w:b w:val="0"/>
          <w:i w:val="0"/>
          <w:caps w:val="0"/>
          <w:spacing w:val="0"/>
          <w:w w:val="100"/>
          <w:sz w:val="32"/>
          <w:szCs w:val="32"/>
          <w:lang w:val="en-US" w:eastAsia="zh-CN"/>
        </w:rPr>
      </w:pPr>
      <w:r>
        <w:rPr>
          <w:rFonts w:hint="eastAsia" w:ascii="Times New Roman" w:hAnsi="Times New Roman" w:eastAsia="黑体" w:cs="Times New Roman"/>
          <w:b w:val="0"/>
          <w:i w:val="0"/>
          <w:caps w:val="0"/>
          <w:spacing w:val="0"/>
          <w:w w:val="100"/>
          <w:sz w:val="32"/>
          <w:szCs w:val="32"/>
          <w:lang w:val="en-US" w:eastAsia="zh-CN"/>
        </w:rPr>
        <w:t>四</w:t>
      </w:r>
      <w:r>
        <w:rPr>
          <w:rFonts w:hint="default" w:ascii="Times New Roman" w:hAnsi="Times New Roman" w:eastAsia="黑体" w:cs="Times New Roman"/>
          <w:b w:val="0"/>
          <w:i w:val="0"/>
          <w:caps w:val="0"/>
          <w:spacing w:val="0"/>
          <w:w w:val="100"/>
          <w:sz w:val="32"/>
          <w:szCs w:val="32"/>
          <w:lang w:val="en-US" w:eastAsia="zh-CN"/>
        </w:rPr>
        <w:t>、工作要求</w:t>
      </w:r>
    </w:p>
    <w:p w14:paraId="50CB6CC9">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default" w:ascii="Times New Roman" w:hAnsi="Times New Roman" w:eastAsia="楷体_GB2312" w:cs="Times New Roman"/>
          <w:b/>
          <w:bCs/>
          <w:i w:val="0"/>
          <w:caps w:val="0"/>
          <w:spacing w:val="0"/>
          <w:w w:val="100"/>
          <w:sz w:val="32"/>
          <w:szCs w:val="32"/>
          <w:lang w:val="en-US" w:eastAsia="zh-CN"/>
        </w:rPr>
        <w:t>（一）加强组织领导。</w:t>
      </w:r>
      <w:r>
        <w:rPr>
          <w:rFonts w:hint="default" w:ascii="Times New Roman" w:hAnsi="Times New Roman" w:eastAsia="仿宋_GB2312" w:cs="Times New Roman"/>
          <w:b w:val="0"/>
          <w:i w:val="0"/>
          <w:caps w:val="0"/>
          <w:spacing w:val="0"/>
          <w:w w:val="100"/>
          <w:sz w:val="32"/>
          <w:szCs w:val="32"/>
          <w:lang w:val="en-US" w:eastAsia="zh-CN"/>
        </w:rPr>
        <w:t>实施稻谷补贴政策是落实乡村振兴战略和重要农产品保障战略的具体举措。各稻谷主产乡镇（办事处）是稻谷补贴政策实施工作的责任主体，要高度重视，周密部署落实。县财政局、农业农村局</w:t>
      </w:r>
      <w:r>
        <w:rPr>
          <w:rFonts w:hint="eastAsia" w:ascii="Times New Roman" w:hAnsi="Times New Roman" w:eastAsia="仿宋_GB2312" w:cs="Times New Roman"/>
          <w:b w:val="0"/>
          <w:i w:val="0"/>
          <w:caps w:val="0"/>
          <w:spacing w:val="0"/>
          <w:w w:val="100"/>
          <w:sz w:val="32"/>
          <w:szCs w:val="32"/>
          <w:lang w:val="en-US" w:eastAsia="zh-CN"/>
        </w:rPr>
        <w:t>以及乡镇（办事处）</w:t>
      </w:r>
      <w:r>
        <w:rPr>
          <w:rFonts w:hint="default" w:ascii="Times New Roman" w:hAnsi="Times New Roman" w:eastAsia="仿宋_GB2312" w:cs="Times New Roman"/>
          <w:b w:val="0"/>
          <w:i w:val="0"/>
          <w:caps w:val="0"/>
          <w:spacing w:val="0"/>
          <w:w w:val="100"/>
          <w:sz w:val="32"/>
          <w:szCs w:val="32"/>
          <w:lang w:val="en-US" w:eastAsia="zh-CN"/>
        </w:rPr>
        <w:t>等单位</w:t>
      </w:r>
      <w:r>
        <w:rPr>
          <w:rFonts w:hint="eastAsia" w:ascii="Times New Roman" w:hAnsi="Times New Roman" w:eastAsia="仿宋_GB2312" w:cs="Times New Roman"/>
          <w:b w:val="0"/>
          <w:i w:val="0"/>
          <w:caps w:val="0"/>
          <w:spacing w:val="0"/>
          <w:w w:val="100"/>
          <w:sz w:val="32"/>
          <w:szCs w:val="32"/>
          <w:lang w:val="en-US" w:eastAsia="zh-CN"/>
        </w:rPr>
        <w:t>要</w:t>
      </w:r>
      <w:r>
        <w:rPr>
          <w:rFonts w:hint="default" w:ascii="Times New Roman" w:hAnsi="Times New Roman" w:eastAsia="仿宋_GB2312" w:cs="Times New Roman"/>
          <w:b w:val="0"/>
          <w:i w:val="0"/>
          <w:caps w:val="0"/>
          <w:spacing w:val="0"/>
          <w:w w:val="100"/>
          <w:sz w:val="32"/>
          <w:szCs w:val="32"/>
          <w:lang w:val="en-US" w:eastAsia="zh-CN"/>
        </w:rPr>
        <w:t>明确职责分工，形成政策落实的工作合力，确保稻谷补贴政策取得实效。</w:t>
      </w:r>
    </w:p>
    <w:p w14:paraId="5EC78F2C">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default" w:ascii="Times New Roman" w:hAnsi="Times New Roman" w:eastAsia="楷体_GB2312" w:cs="Times New Roman"/>
          <w:b/>
          <w:bCs/>
          <w:i w:val="0"/>
          <w:caps w:val="0"/>
          <w:spacing w:val="0"/>
          <w:w w:val="100"/>
          <w:sz w:val="32"/>
          <w:szCs w:val="32"/>
          <w:lang w:val="en-US" w:eastAsia="zh-CN"/>
        </w:rPr>
        <w:t>（二）完善制度建设。</w:t>
      </w:r>
      <w:r>
        <w:rPr>
          <w:rFonts w:hint="default" w:ascii="Times New Roman" w:hAnsi="Times New Roman" w:eastAsia="仿宋_GB2312" w:cs="Times New Roman"/>
          <w:b w:val="0"/>
          <w:i w:val="0"/>
          <w:caps w:val="0"/>
          <w:spacing w:val="0"/>
          <w:w w:val="100"/>
          <w:sz w:val="32"/>
          <w:szCs w:val="32"/>
          <w:lang w:val="en-US" w:eastAsia="zh-CN"/>
        </w:rPr>
        <w:t>在稻谷补贴政策实施中，要借鉴涉农补贴发放的经验，坚持完善补贴公示、补贴信息档案管理等制度，确保补贴信息完整真实。</w:t>
      </w:r>
    </w:p>
    <w:p w14:paraId="03436B00">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3"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default" w:ascii="Times New Roman" w:hAnsi="Times New Roman" w:eastAsia="楷体_GB2312" w:cs="Times New Roman"/>
          <w:b/>
          <w:bCs/>
          <w:i w:val="0"/>
          <w:caps w:val="0"/>
          <w:spacing w:val="0"/>
          <w:w w:val="100"/>
          <w:sz w:val="32"/>
          <w:szCs w:val="32"/>
          <w:lang w:val="en-US" w:eastAsia="zh-CN"/>
        </w:rPr>
        <w:t>（三）强化资金监管。</w:t>
      </w:r>
      <w:r>
        <w:rPr>
          <w:rFonts w:hint="default" w:ascii="Times New Roman" w:hAnsi="Times New Roman" w:eastAsia="仿宋_GB2312" w:cs="Times New Roman"/>
          <w:b w:val="0"/>
          <w:i w:val="0"/>
          <w:caps w:val="0"/>
          <w:spacing w:val="0"/>
          <w:w w:val="100"/>
          <w:sz w:val="32"/>
          <w:szCs w:val="32"/>
          <w:lang w:val="en-US" w:eastAsia="zh-CN"/>
        </w:rPr>
        <w:t>稻谷补贴资金纳入粮食风险基金专户管理，与专户内其他补贴资金分账核算、单独反映。要切实加强补贴资金拨付使用的监督管理，明确补贴资金申报、审核、拨付等环节责任，对发现的问题及时整改，对弄虚作假，挤占、截留、挪用和套取补贴资金等违规行为，依法依规给予严肃处理，确保补贴政策有效落实。</w:t>
      </w:r>
    </w:p>
    <w:p w14:paraId="6501CF48">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p>
    <w:p w14:paraId="43D9EA16">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sectPr>
          <w:footerReference r:id="rId3" w:type="default"/>
          <w:pgSz w:w="11906" w:h="16838"/>
          <w:pgMar w:top="1814" w:right="1474" w:bottom="1757" w:left="1587" w:header="992" w:footer="1417" w:gutter="0"/>
          <w:pgNumType w:fmt="decimal"/>
          <w:cols w:space="425" w:num="1"/>
          <w:docGrid w:type="lines" w:linePitch="312" w:charSpace="0"/>
        </w:sectPr>
      </w:pPr>
      <w:r>
        <w:rPr>
          <w:rFonts w:hint="default" w:ascii="Times New Roman" w:hAnsi="Times New Roman" w:eastAsia="仿宋_GB2312" w:cs="Times New Roman"/>
          <w:b w:val="0"/>
          <w:i w:val="0"/>
          <w:caps w:val="0"/>
          <w:spacing w:val="0"/>
          <w:w w:val="100"/>
          <w:sz w:val="32"/>
          <w:szCs w:val="32"/>
          <w:lang w:val="en-US" w:eastAsia="zh-CN"/>
        </w:rPr>
        <w:t>附件：202</w:t>
      </w:r>
      <w:r>
        <w:rPr>
          <w:rFonts w:hint="eastAsia" w:ascii="Times New Roman" w:hAnsi="Times New Roman" w:eastAsia="仿宋_GB2312" w:cs="Times New Roman"/>
          <w:b w:val="0"/>
          <w:i w:val="0"/>
          <w:caps w:val="0"/>
          <w:spacing w:val="0"/>
          <w:w w:val="100"/>
          <w:sz w:val="32"/>
          <w:szCs w:val="32"/>
          <w:lang w:val="en-US" w:eastAsia="zh-CN"/>
        </w:rPr>
        <w:t>4</w:t>
      </w:r>
      <w:r>
        <w:rPr>
          <w:rFonts w:hint="default" w:ascii="Times New Roman" w:hAnsi="Times New Roman" w:eastAsia="仿宋_GB2312" w:cs="Times New Roman"/>
          <w:b w:val="0"/>
          <w:i w:val="0"/>
          <w:caps w:val="0"/>
          <w:spacing w:val="0"/>
          <w:w w:val="100"/>
          <w:sz w:val="32"/>
          <w:szCs w:val="32"/>
          <w:lang w:val="en-US" w:eastAsia="zh-CN"/>
        </w:rPr>
        <w:t>年稻谷生产者补贴资金分配表</w:t>
      </w:r>
    </w:p>
    <w:p w14:paraId="1C1EC5D0">
      <w:pPr>
        <w:keepLines w:val="0"/>
        <w:widowControl w:val="0"/>
        <w:snapToGrid/>
        <w:spacing w:before="0" w:beforeAutospacing="0" w:after="0" w:afterAutospacing="0" w:line="600" w:lineRule="exact"/>
        <w:jc w:val="both"/>
        <w:textAlignment w:val="baseline"/>
        <w:rPr>
          <w:rFonts w:hint="eastAsia" w:ascii="黑体" w:hAnsi="黑体" w:eastAsia="黑体" w:cs="黑体"/>
          <w:b w:val="0"/>
          <w:i w:val="0"/>
          <w:caps w:val="0"/>
          <w:spacing w:val="0"/>
          <w:w w:val="100"/>
          <w:sz w:val="32"/>
          <w:szCs w:val="32"/>
          <w:lang w:val="en-US" w:eastAsia="zh-CN"/>
        </w:rPr>
      </w:pPr>
      <w:r>
        <w:rPr>
          <w:rFonts w:hint="eastAsia" w:ascii="黑体" w:hAnsi="黑体" w:eastAsia="黑体" w:cs="黑体"/>
          <w:b w:val="0"/>
          <w:i w:val="0"/>
          <w:caps w:val="0"/>
          <w:spacing w:val="0"/>
          <w:w w:val="100"/>
          <w:sz w:val="32"/>
          <w:szCs w:val="32"/>
          <w:lang w:val="en-US" w:eastAsia="zh-CN"/>
        </w:rPr>
        <w:t>附  件</w:t>
      </w:r>
    </w:p>
    <w:p w14:paraId="3004A2BD">
      <w:pPr>
        <w:keepLines w:val="0"/>
        <w:widowControl w:val="0"/>
        <w:snapToGrid/>
        <w:spacing w:before="0" w:beforeAutospacing="0" w:after="0" w:afterAutospacing="0" w:line="60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r>
        <w:rPr>
          <w:rFonts w:hint="eastAsia" w:ascii="方正小标宋简体" w:hAnsi="方正小标宋简体" w:eastAsia="方正小标宋简体" w:cs="方正小标宋简体"/>
          <w:b w:val="0"/>
          <w:i w:val="0"/>
          <w:caps w:val="0"/>
          <w:spacing w:val="0"/>
          <w:w w:val="100"/>
          <w:sz w:val="44"/>
          <w:szCs w:val="44"/>
          <w:lang w:val="en-US" w:eastAsia="zh-CN"/>
        </w:rPr>
        <w:t>2024年稻谷生产者补贴资金分配表</w:t>
      </w:r>
    </w:p>
    <w:tbl>
      <w:tblPr>
        <w:tblStyle w:val="6"/>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1922"/>
        <w:gridCol w:w="2607"/>
        <w:gridCol w:w="2925"/>
      </w:tblGrid>
      <w:tr w14:paraId="2C2C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2264" w:type="dxa"/>
            <w:vAlign w:val="center"/>
          </w:tcPr>
          <w:p w14:paraId="484565D2">
            <w:pPr>
              <w:keepNext w:val="0"/>
              <w:keepLines w:val="0"/>
              <w:widowControl/>
              <w:suppressLineNumbers w:val="0"/>
              <w:jc w:val="center"/>
              <w:textAlignment w:val="center"/>
              <w:rPr>
                <w:rFonts w:hint="eastAsia" w:ascii="仿宋_GB2312" w:hAnsi="仿宋_GB2312" w:eastAsia="仿宋_GB2312" w:cs="仿宋_GB2312"/>
                <w:b/>
                <w:bCs/>
                <w:i w:val="0"/>
                <w:caps w:val="0"/>
                <w:spacing w:val="0"/>
                <w:w w:val="100"/>
                <w:sz w:val="24"/>
                <w:szCs w:val="24"/>
                <w:vertAlign w:val="baseline"/>
                <w:lang w:val="en-US" w:eastAsia="zh-CN"/>
              </w:rPr>
            </w:pPr>
            <w:r>
              <w:rPr>
                <w:rFonts w:hint="eastAsia" w:ascii="仿宋_GB2312" w:hAnsi="宋体" w:eastAsia="仿宋_GB2312" w:cs="仿宋_GB2312"/>
                <w:b/>
                <w:bCs/>
                <w:i w:val="0"/>
                <w:iCs w:val="0"/>
                <w:color w:val="000000"/>
                <w:kern w:val="0"/>
                <w:sz w:val="24"/>
                <w:szCs w:val="24"/>
                <w:u w:val="none"/>
                <w:lang w:val="en-US" w:eastAsia="zh-CN" w:bidi="ar"/>
              </w:rPr>
              <w:t>乡镇（街道）</w:t>
            </w:r>
          </w:p>
        </w:tc>
        <w:tc>
          <w:tcPr>
            <w:tcW w:w="1922" w:type="dxa"/>
            <w:vAlign w:val="center"/>
          </w:tcPr>
          <w:p w14:paraId="71685D8F">
            <w:pPr>
              <w:keepNext w:val="0"/>
              <w:keepLines w:val="0"/>
              <w:widowControl/>
              <w:suppressLineNumbers w:val="0"/>
              <w:jc w:val="center"/>
              <w:textAlignment w:val="center"/>
              <w:rPr>
                <w:rFonts w:hint="eastAsia" w:ascii="仿宋_GB2312" w:hAnsi="仿宋_GB2312" w:eastAsia="仿宋_GB2312" w:cs="仿宋_GB2312"/>
                <w:b/>
                <w:bCs/>
                <w:i w:val="0"/>
                <w:caps w:val="0"/>
                <w:spacing w:val="0"/>
                <w:w w:val="100"/>
                <w:sz w:val="24"/>
                <w:szCs w:val="24"/>
                <w:vertAlign w:val="baseline"/>
                <w:lang w:val="en-US" w:eastAsia="zh-CN"/>
              </w:rPr>
            </w:pPr>
            <w:r>
              <w:rPr>
                <w:rFonts w:hint="eastAsia" w:ascii="仿宋_GB2312" w:hAnsi="宋体" w:eastAsia="仿宋_GB2312" w:cs="仿宋_GB2312"/>
                <w:b/>
                <w:bCs/>
                <w:i w:val="0"/>
                <w:iCs w:val="0"/>
                <w:color w:val="000000"/>
                <w:kern w:val="0"/>
                <w:sz w:val="24"/>
                <w:szCs w:val="24"/>
                <w:u w:val="none"/>
                <w:lang w:val="en-US" w:eastAsia="zh-CN" w:bidi="ar"/>
              </w:rPr>
              <w:t>面积（亩）</w:t>
            </w:r>
          </w:p>
        </w:tc>
        <w:tc>
          <w:tcPr>
            <w:tcW w:w="2607" w:type="dxa"/>
            <w:vAlign w:val="center"/>
          </w:tcPr>
          <w:p w14:paraId="77BAB164">
            <w:pPr>
              <w:keepNext w:val="0"/>
              <w:keepLines w:val="0"/>
              <w:widowControl/>
              <w:suppressLineNumbers w:val="0"/>
              <w:jc w:val="center"/>
              <w:textAlignment w:val="center"/>
              <w:rPr>
                <w:rFonts w:hint="eastAsia" w:ascii="仿宋_GB2312" w:hAnsi="仿宋_GB2312" w:eastAsia="仿宋_GB2312" w:cs="仿宋_GB2312"/>
                <w:b/>
                <w:bCs/>
                <w:i w:val="0"/>
                <w:caps w:val="0"/>
                <w:spacing w:val="0"/>
                <w:w w:val="100"/>
                <w:sz w:val="24"/>
                <w:szCs w:val="24"/>
                <w:vertAlign w:val="baseline"/>
                <w:lang w:val="en-US" w:eastAsia="zh-CN"/>
              </w:rPr>
            </w:pPr>
            <w:r>
              <w:rPr>
                <w:rFonts w:hint="eastAsia" w:ascii="仿宋_GB2312" w:hAnsi="宋体" w:eastAsia="仿宋_GB2312" w:cs="仿宋_GB2312"/>
                <w:b/>
                <w:bCs/>
                <w:i w:val="0"/>
                <w:iCs w:val="0"/>
                <w:color w:val="000000"/>
                <w:kern w:val="0"/>
                <w:sz w:val="24"/>
                <w:szCs w:val="24"/>
                <w:u w:val="none"/>
                <w:lang w:val="en-US" w:eastAsia="zh-CN" w:bidi="ar"/>
              </w:rPr>
              <w:t>补贴标准（元/亩）</w:t>
            </w:r>
          </w:p>
        </w:tc>
        <w:tc>
          <w:tcPr>
            <w:tcW w:w="2925" w:type="dxa"/>
            <w:vAlign w:val="center"/>
          </w:tcPr>
          <w:p w14:paraId="6B250ED2">
            <w:pPr>
              <w:keepNext w:val="0"/>
              <w:keepLines w:val="0"/>
              <w:widowControl/>
              <w:suppressLineNumbers w:val="0"/>
              <w:jc w:val="center"/>
              <w:textAlignment w:val="center"/>
              <w:rPr>
                <w:rFonts w:hint="eastAsia" w:ascii="仿宋_GB2312" w:hAnsi="仿宋_GB2312" w:eastAsia="仿宋_GB2312" w:cs="仿宋_GB2312"/>
                <w:b/>
                <w:bCs/>
                <w:i w:val="0"/>
                <w:caps w:val="0"/>
                <w:spacing w:val="0"/>
                <w:w w:val="100"/>
                <w:sz w:val="24"/>
                <w:szCs w:val="24"/>
                <w:vertAlign w:val="baseline"/>
                <w:lang w:val="en-US" w:eastAsia="zh-CN"/>
              </w:rPr>
            </w:pPr>
            <w:r>
              <w:rPr>
                <w:rFonts w:hint="eastAsia" w:ascii="仿宋_GB2312" w:hAnsi="宋体" w:eastAsia="仿宋_GB2312" w:cs="仿宋_GB2312"/>
                <w:b/>
                <w:bCs/>
                <w:i w:val="0"/>
                <w:iCs w:val="0"/>
                <w:color w:val="000000"/>
                <w:kern w:val="0"/>
                <w:sz w:val="24"/>
                <w:szCs w:val="24"/>
                <w:u w:val="none"/>
                <w:lang w:val="en-US" w:eastAsia="zh-CN" w:bidi="ar"/>
              </w:rPr>
              <w:t>补贴金额（元）        （来自“一卡通系统”）</w:t>
            </w:r>
          </w:p>
        </w:tc>
      </w:tr>
      <w:tr w14:paraId="1F5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2D080917">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国营农场</w:t>
            </w:r>
          </w:p>
        </w:tc>
        <w:tc>
          <w:tcPr>
            <w:tcW w:w="1922" w:type="dxa"/>
            <w:vAlign w:val="center"/>
          </w:tcPr>
          <w:p w14:paraId="07887758">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1074.2</w:t>
            </w:r>
          </w:p>
        </w:tc>
        <w:tc>
          <w:tcPr>
            <w:tcW w:w="2607" w:type="dxa"/>
            <w:vAlign w:val="center"/>
          </w:tcPr>
          <w:p w14:paraId="70468736">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56896AAA">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53438.22</w:t>
            </w:r>
          </w:p>
        </w:tc>
      </w:tr>
      <w:tr w14:paraId="091B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479D1E3F">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东岳镇</w:t>
            </w:r>
          </w:p>
        </w:tc>
        <w:tc>
          <w:tcPr>
            <w:tcW w:w="1922" w:type="dxa"/>
            <w:vAlign w:val="center"/>
          </w:tcPr>
          <w:p w14:paraId="7932179B">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396.3</w:t>
            </w:r>
          </w:p>
        </w:tc>
        <w:tc>
          <w:tcPr>
            <w:tcW w:w="2607" w:type="dxa"/>
            <w:vAlign w:val="center"/>
          </w:tcPr>
          <w:p w14:paraId="4A2268DD">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0E258CEF">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19714.75</w:t>
            </w:r>
          </w:p>
        </w:tc>
      </w:tr>
      <w:tr w14:paraId="2E4A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3447D70B">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临河乡</w:t>
            </w:r>
          </w:p>
        </w:tc>
        <w:tc>
          <w:tcPr>
            <w:tcW w:w="1922" w:type="dxa"/>
            <w:vAlign w:val="center"/>
          </w:tcPr>
          <w:p w14:paraId="44E97890">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67040.345</w:t>
            </w:r>
          </w:p>
        </w:tc>
        <w:tc>
          <w:tcPr>
            <w:tcW w:w="2607" w:type="dxa"/>
            <w:vAlign w:val="center"/>
          </w:tcPr>
          <w:p w14:paraId="0866D212">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5F04478F">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3335059.24</w:t>
            </w:r>
          </w:p>
        </w:tc>
      </w:tr>
      <w:tr w14:paraId="100F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2ACCD457">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八里岔乡</w:t>
            </w:r>
          </w:p>
        </w:tc>
        <w:tc>
          <w:tcPr>
            <w:tcW w:w="1922" w:type="dxa"/>
            <w:vAlign w:val="center"/>
          </w:tcPr>
          <w:p w14:paraId="24E2EEB3">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69624.105</w:t>
            </w:r>
          </w:p>
        </w:tc>
        <w:tc>
          <w:tcPr>
            <w:tcW w:w="2607" w:type="dxa"/>
            <w:vAlign w:val="center"/>
          </w:tcPr>
          <w:p w14:paraId="0B580EA0">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04BD0E63">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3463593.8</w:t>
            </w:r>
          </w:p>
        </w:tc>
      </w:tr>
      <w:tr w14:paraId="224F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6E4BC13B">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关店乡</w:t>
            </w:r>
          </w:p>
        </w:tc>
        <w:tc>
          <w:tcPr>
            <w:tcW w:w="1922" w:type="dxa"/>
            <w:vAlign w:val="center"/>
          </w:tcPr>
          <w:p w14:paraId="2137A55A">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41328.97</w:t>
            </w:r>
          </w:p>
        </w:tc>
        <w:tc>
          <w:tcPr>
            <w:tcW w:w="2607" w:type="dxa"/>
            <w:vAlign w:val="center"/>
          </w:tcPr>
          <w:p w14:paraId="424F6206">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0902EC2A">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2055995.16</w:t>
            </w:r>
          </w:p>
        </w:tc>
      </w:tr>
      <w:tr w14:paraId="07EC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452CEBAB">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包信镇</w:t>
            </w:r>
          </w:p>
        </w:tc>
        <w:tc>
          <w:tcPr>
            <w:tcW w:w="1922" w:type="dxa"/>
            <w:vAlign w:val="center"/>
          </w:tcPr>
          <w:p w14:paraId="0408CFAE">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2676.81</w:t>
            </w:r>
          </w:p>
        </w:tc>
        <w:tc>
          <w:tcPr>
            <w:tcW w:w="2607" w:type="dxa"/>
            <w:vAlign w:val="center"/>
          </w:tcPr>
          <w:p w14:paraId="7A09C9FB">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68CF69D9">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133163.52</w:t>
            </w:r>
          </w:p>
        </w:tc>
      </w:tr>
      <w:tr w14:paraId="01EA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47494CBA">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夏庄镇</w:t>
            </w:r>
          </w:p>
        </w:tc>
        <w:tc>
          <w:tcPr>
            <w:tcW w:w="1922" w:type="dxa"/>
            <w:vAlign w:val="center"/>
          </w:tcPr>
          <w:p w14:paraId="36A4AE36">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71635.975</w:t>
            </w:r>
          </w:p>
        </w:tc>
        <w:tc>
          <w:tcPr>
            <w:tcW w:w="2607" w:type="dxa"/>
            <w:vAlign w:val="center"/>
          </w:tcPr>
          <w:p w14:paraId="4528CD7E">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5D814196">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3563679.03</w:t>
            </w:r>
          </w:p>
        </w:tc>
      </w:tr>
      <w:tr w14:paraId="1C49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68926D63">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孙庙乡</w:t>
            </w:r>
          </w:p>
        </w:tc>
        <w:tc>
          <w:tcPr>
            <w:tcW w:w="1922" w:type="dxa"/>
            <w:vAlign w:val="center"/>
          </w:tcPr>
          <w:p w14:paraId="0AA86434">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57630.868</w:t>
            </w:r>
          </w:p>
        </w:tc>
        <w:tc>
          <w:tcPr>
            <w:tcW w:w="2607" w:type="dxa"/>
            <w:vAlign w:val="center"/>
          </w:tcPr>
          <w:p w14:paraId="477AFAFF">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26CED547">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2866965.6</w:t>
            </w:r>
          </w:p>
        </w:tc>
      </w:tr>
      <w:tr w14:paraId="01A2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568E5145">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小茴店镇</w:t>
            </w:r>
          </w:p>
        </w:tc>
        <w:tc>
          <w:tcPr>
            <w:tcW w:w="1922" w:type="dxa"/>
            <w:vAlign w:val="center"/>
          </w:tcPr>
          <w:p w14:paraId="0FD0A485">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53501.87</w:t>
            </w:r>
          </w:p>
        </w:tc>
        <w:tc>
          <w:tcPr>
            <w:tcW w:w="2607" w:type="dxa"/>
            <w:vAlign w:val="center"/>
          </w:tcPr>
          <w:p w14:paraId="6413A155">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6B219553">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2661559.96</w:t>
            </w:r>
          </w:p>
        </w:tc>
      </w:tr>
      <w:tr w14:paraId="2054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17A5A44D">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张陶乡</w:t>
            </w:r>
          </w:p>
        </w:tc>
        <w:tc>
          <w:tcPr>
            <w:tcW w:w="1922" w:type="dxa"/>
            <w:vAlign w:val="center"/>
          </w:tcPr>
          <w:p w14:paraId="5D3778D5">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84928.7</w:t>
            </w:r>
          </w:p>
        </w:tc>
        <w:tc>
          <w:tcPr>
            <w:tcW w:w="2607" w:type="dxa"/>
            <w:vAlign w:val="center"/>
          </w:tcPr>
          <w:p w14:paraId="7904207E">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35270096">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4224951.14</w:t>
            </w:r>
          </w:p>
        </w:tc>
      </w:tr>
      <w:tr w14:paraId="1C26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7ED0E84B">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彭店乡</w:t>
            </w:r>
          </w:p>
        </w:tc>
        <w:tc>
          <w:tcPr>
            <w:tcW w:w="1922" w:type="dxa"/>
            <w:vAlign w:val="center"/>
          </w:tcPr>
          <w:p w14:paraId="722A0686">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2295.9</w:t>
            </w:r>
          </w:p>
        </w:tc>
        <w:tc>
          <w:tcPr>
            <w:tcW w:w="2607" w:type="dxa"/>
            <w:vAlign w:val="center"/>
          </w:tcPr>
          <w:p w14:paraId="3C70073D">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3E9654C1">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114228.33</w:t>
            </w:r>
          </w:p>
        </w:tc>
      </w:tr>
      <w:tr w14:paraId="346D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2B21B215">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曹黄林镇</w:t>
            </w:r>
          </w:p>
        </w:tc>
        <w:tc>
          <w:tcPr>
            <w:tcW w:w="1922" w:type="dxa"/>
            <w:vAlign w:val="center"/>
          </w:tcPr>
          <w:p w14:paraId="6E0CADCB">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69738.957</w:t>
            </w:r>
          </w:p>
        </w:tc>
        <w:tc>
          <w:tcPr>
            <w:tcW w:w="2607" w:type="dxa"/>
            <w:vAlign w:val="center"/>
          </w:tcPr>
          <w:p w14:paraId="39C5B9CE">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38DE547A">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3469308.96</w:t>
            </w:r>
          </w:p>
        </w:tc>
      </w:tr>
      <w:tr w14:paraId="3FE2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4F6A2B39">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杨店乡</w:t>
            </w:r>
          </w:p>
        </w:tc>
        <w:tc>
          <w:tcPr>
            <w:tcW w:w="1922" w:type="dxa"/>
            <w:vAlign w:val="center"/>
          </w:tcPr>
          <w:p w14:paraId="47094584">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87911.949</w:t>
            </w:r>
          </w:p>
        </w:tc>
        <w:tc>
          <w:tcPr>
            <w:tcW w:w="2607" w:type="dxa"/>
            <w:vAlign w:val="center"/>
          </w:tcPr>
          <w:p w14:paraId="6C83E65E">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6AF14B3E">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4373356.85</w:t>
            </w:r>
          </w:p>
        </w:tc>
      </w:tr>
      <w:tr w14:paraId="55BF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49D35463">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濮公山</w:t>
            </w:r>
          </w:p>
        </w:tc>
        <w:tc>
          <w:tcPr>
            <w:tcW w:w="1922" w:type="dxa"/>
            <w:vAlign w:val="center"/>
          </w:tcPr>
          <w:p w14:paraId="09E55E08">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2411.5</w:t>
            </w:r>
          </w:p>
        </w:tc>
        <w:tc>
          <w:tcPr>
            <w:tcW w:w="2607" w:type="dxa"/>
            <w:vAlign w:val="center"/>
          </w:tcPr>
          <w:p w14:paraId="066275AF">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0913CB86">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119964.87</w:t>
            </w:r>
          </w:p>
        </w:tc>
      </w:tr>
      <w:tr w14:paraId="1267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52C86057">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白土店乡</w:t>
            </w:r>
          </w:p>
        </w:tc>
        <w:tc>
          <w:tcPr>
            <w:tcW w:w="1922" w:type="dxa"/>
            <w:vAlign w:val="center"/>
          </w:tcPr>
          <w:p w14:paraId="7797E41A">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3254</w:t>
            </w:r>
          </w:p>
        </w:tc>
        <w:tc>
          <w:tcPr>
            <w:tcW w:w="2607" w:type="dxa"/>
            <w:vAlign w:val="center"/>
          </w:tcPr>
          <w:p w14:paraId="692F24A9">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1B098DD3">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161876.97</w:t>
            </w:r>
          </w:p>
        </w:tc>
      </w:tr>
      <w:tr w14:paraId="7030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70D6AFBF">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路口乡</w:t>
            </w:r>
          </w:p>
        </w:tc>
        <w:tc>
          <w:tcPr>
            <w:tcW w:w="1922" w:type="dxa"/>
            <w:vAlign w:val="center"/>
          </w:tcPr>
          <w:p w14:paraId="1ECDE6B4">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27793.84</w:t>
            </w:r>
          </w:p>
        </w:tc>
        <w:tc>
          <w:tcPr>
            <w:tcW w:w="2607" w:type="dxa"/>
            <w:vAlign w:val="center"/>
          </w:tcPr>
          <w:p w14:paraId="5BAE3207">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0B9C0734">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1382660.29</w:t>
            </w:r>
          </w:p>
        </w:tc>
      </w:tr>
      <w:tr w14:paraId="135B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51A0351D">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长陵乡</w:t>
            </w:r>
          </w:p>
        </w:tc>
        <w:tc>
          <w:tcPr>
            <w:tcW w:w="1922" w:type="dxa"/>
            <w:vAlign w:val="center"/>
          </w:tcPr>
          <w:p w14:paraId="43CE8C91">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46606.242</w:t>
            </w:r>
          </w:p>
        </w:tc>
        <w:tc>
          <w:tcPr>
            <w:tcW w:w="2607" w:type="dxa"/>
            <w:vAlign w:val="center"/>
          </w:tcPr>
          <w:p w14:paraId="6BB2199D">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0135FFDA">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2318523.44</w:t>
            </w:r>
          </w:p>
        </w:tc>
      </w:tr>
      <w:tr w14:paraId="5295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09A91E58">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陈棚乡</w:t>
            </w:r>
          </w:p>
        </w:tc>
        <w:tc>
          <w:tcPr>
            <w:tcW w:w="1922" w:type="dxa"/>
            <w:vAlign w:val="center"/>
          </w:tcPr>
          <w:p w14:paraId="7A41DE88">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35792.382</w:t>
            </w:r>
          </w:p>
        </w:tc>
        <w:tc>
          <w:tcPr>
            <w:tcW w:w="2607" w:type="dxa"/>
            <w:vAlign w:val="center"/>
          </w:tcPr>
          <w:p w14:paraId="16EBC6F0">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2B866A7E">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1780566.31</w:t>
            </w:r>
          </w:p>
        </w:tc>
      </w:tr>
      <w:tr w14:paraId="7B65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7F76A7C7">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项店镇</w:t>
            </w:r>
          </w:p>
        </w:tc>
        <w:tc>
          <w:tcPr>
            <w:tcW w:w="1922" w:type="dxa"/>
            <w:vAlign w:val="center"/>
          </w:tcPr>
          <w:p w14:paraId="7724324B">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90499.38</w:t>
            </w:r>
          </w:p>
        </w:tc>
        <w:tc>
          <w:tcPr>
            <w:tcW w:w="2607" w:type="dxa"/>
            <w:vAlign w:val="center"/>
          </w:tcPr>
          <w:p w14:paraId="0FAFF680">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23E5AD05">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4502072.72</w:t>
            </w:r>
          </w:p>
        </w:tc>
      </w:tr>
      <w:tr w14:paraId="6EFF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4EF1206B">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澺河办事处</w:t>
            </w:r>
          </w:p>
        </w:tc>
        <w:tc>
          <w:tcPr>
            <w:tcW w:w="1922" w:type="dxa"/>
            <w:vAlign w:val="center"/>
          </w:tcPr>
          <w:p w14:paraId="7B5C4FBE">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7938.098</w:t>
            </w:r>
          </w:p>
        </w:tc>
        <w:tc>
          <w:tcPr>
            <w:tcW w:w="2607" w:type="dxa"/>
            <w:vAlign w:val="center"/>
          </w:tcPr>
          <w:p w14:paraId="6EB1BAB4">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1A8C0254">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394885.67</w:t>
            </w:r>
          </w:p>
        </w:tc>
      </w:tr>
      <w:tr w14:paraId="43D2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16AB9245">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淮河办事处</w:t>
            </w:r>
          </w:p>
        </w:tc>
        <w:tc>
          <w:tcPr>
            <w:tcW w:w="1922" w:type="dxa"/>
            <w:vAlign w:val="center"/>
          </w:tcPr>
          <w:p w14:paraId="7DCF7862">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18116.615</w:t>
            </w:r>
          </w:p>
        </w:tc>
        <w:tc>
          <w:tcPr>
            <w:tcW w:w="2607" w:type="dxa"/>
            <w:vAlign w:val="center"/>
          </w:tcPr>
          <w:p w14:paraId="559A4513">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061BC6A3">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901248.97</w:t>
            </w:r>
          </w:p>
        </w:tc>
      </w:tr>
      <w:tr w14:paraId="082D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4" w:type="dxa"/>
            <w:vAlign w:val="center"/>
          </w:tcPr>
          <w:p w14:paraId="21754CE0">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龙湖办事处</w:t>
            </w:r>
          </w:p>
        </w:tc>
        <w:tc>
          <w:tcPr>
            <w:tcW w:w="1922" w:type="dxa"/>
            <w:vAlign w:val="center"/>
          </w:tcPr>
          <w:p w14:paraId="05F2FF0E">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5622.244</w:t>
            </w:r>
          </w:p>
        </w:tc>
        <w:tc>
          <w:tcPr>
            <w:tcW w:w="2607" w:type="dxa"/>
            <w:vAlign w:val="center"/>
          </w:tcPr>
          <w:p w14:paraId="7B23F62F">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09A21A2C">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279689.74</w:t>
            </w:r>
          </w:p>
        </w:tc>
      </w:tr>
      <w:tr w14:paraId="0C91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64" w:type="dxa"/>
            <w:vAlign w:val="center"/>
          </w:tcPr>
          <w:p w14:paraId="0FBBFF89">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谯楼办事处</w:t>
            </w:r>
          </w:p>
        </w:tc>
        <w:tc>
          <w:tcPr>
            <w:tcW w:w="1922" w:type="dxa"/>
            <w:vAlign w:val="center"/>
          </w:tcPr>
          <w:p w14:paraId="040D8987">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9725.038</w:t>
            </w:r>
          </w:p>
        </w:tc>
        <w:tc>
          <w:tcPr>
            <w:tcW w:w="2607" w:type="dxa"/>
            <w:vAlign w:val="center"/>
          </w:tcPr>
          <w:p w14:paraId="4FBE63DE">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49.747</w:t>
            </w:r>
          </w:p>
        </w:tc>
        <w:tc>
          <w:tcPr>
            <w:tcW w:w="2925" w:type="dxa"/>
            <w:vAlign w:val="center"/>
          </w:tcPr>
          <w:p w14:paraId="4216D7C4">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483792.17</w:t>
            </w:r>
          </w:p>
        </w:tc>
      </w:tr>
      <w:tr w14:paraId="7D7E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2264" w:type="dxa"/>
            <w:vAlign w:val="center"/>
          </w:tcPr>
          <w:p w14:paraId="098266DC">
            <w:pPr>
              <w:jc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合计</w:t>
            </w:r>
          </w:p>
        </w:tc>
        <w:tc>
          <w:tcPr>
            <w:tcW w:w="1922" w:type="dxa"/>
            <w:shd w:val="clear" w:color="auto" w:fill="auto"/>
            <w:vAlign w:val="center"/>
          </w:tcPr>
          <w:p w14:paraId="66FC0C13">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857544.288</w:t>
            </w:r>
          </w:p>
        </w:tc>
        <w:tc>
          <w:tcPr>
            <w:tcW w:w="2607" w:type="dxa"/>
            <w:vAlign w:val="center"/>
          </w:tcPr>
          <w:p w14:paraId="66443507">
            <w:pPr>
              <w:jc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925" w:type="dxa"/>
            <w:shd w:val="clear" w:color="auto" w:fill="auto"/>
            <w:vAlign w:val="center"/>
          </w:tcPr>
          <w:p w14:paraId="0EFC060D">
            <w:pPr>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42660295.71</w:t>
            </w:r>
          </w:p>
        </w:tc>
      </w:tr>
    </w:tbl>
    <w:p w14:paraId="6CDF4C15">
      <w:pPr>
        <w:keepNext w:val="0"/>
        <w:keepLines w:val="0"/>
        <w:pageBreakBefore w:val="0"/>
        <w:widowControl/>
        <w:kinsoku/>
        <w:wordWrap/>
        <w:overflowPunct/>
        <w:topLinePunct w:val="0"/>
        <w:autoSpaceDE/>
        <w:autoSpaceDN/>
        <w:bidi w:val="0"/>
        <w:adjustRightInd/>
        <w:snapToGrid/>
        <w:spacing w:line="600" w:lineRule="exact"/>
        <w:textAlignment w:val="baseline"/>
        <w:rPr>
          <w:rFonts w:hint="default" w:ascii="仿宋_GB2312" w:hAnsi="仿宋_GB2312" w:eastAsia="仿宋_GB2312" w:cs="仿宋_GB2312"/>
          <w:b w:val="0"/>
          <w:i w:val="0"/>
          <w:caps w:val="0"/>
          <w:spacing w:val="0"/>
          <w:w w:val="100"/>
          <w:sz w:val="32"/>
          <w:szCs w:val="32"/>
          <w:lang w:val="en-US" w:eastAsia="zh-CN"/>
        </w:rPr>
      </w:pPr>
    </w:p>
    <w:sectPr>
      <w:pgSz w:w="11906" w:h="16838"/>
      <w:pgMar w:top="1814" w:right="1531" w:bottom="1757" w:left="1531" w:header="992"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EE35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9F36B">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839F36B">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D05EF"/>
    <w:rsid w:val="1C3B0617"/>
    <w:rsid w:val="253E6F0C"/>
    <w:rsid w:val="3AED7505"/>
    <w:rsid w:val="3BDF16AB"/>
    <w:rsid w:val="5677A382"/>
    <w:rsid w:val="57FF52FA"/>
    <w:rsid w:val="6BFE7A0D"/>
    <w:rsid w:val="6F9D0516"/>
    <w:rsid w:val="6FFF33EB"/>
    <w:rsid w:val="BF3D9314"/>
    <w:rsid w:val="BFAF3092"/>
    <w:rsid w:val="DF3F40FE"/>
    <w:rsid w:val="EF0F4B60"/>
    <w:rsid w:val="FFEE2B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rPr>
      <w:rFonts w:cs="Times New Roman"/>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11"/>
    <w:basedOn w:val="7"/>
    <w:qFormat/>
    <w:uiPriority w:val="0"/>
    <w:rPr>
      <w:rFonts w:hint="eastAsia" w:ascii="仿宋_GB2312" w:eastAsia="仿宋_GB2312" w:cs="仿宋_GB2312"/>
      <w:color w:val="000000"/>
      <w:sz w:val="24"/>
      <w:szCs w:val="24"/>
      <w:u w:val="none"/>
    </w:rPr>
  </w:style>
  <w:style w:type="character" w:customStyle="1" w:styleId="11">
    <w:name w:val="font0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1597</Words>
  <Characters>2160</Characters>
  <Lines>0</Lines>
  <Paragraphs>0</Paragraphs>
  <TotalTime>1</TotalTime>
  <ScaleCrop>false</ScaleCrop>
  <LinksUpToDate>false</LinksUpToDate>
  <CharactersWithSpaces>2194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2021-01-07T15:34:00Z</dcterms:created>
  <dc:creator> minmin</dc:creator>
  <cp:lastModifiedBy>Administrator</cp:lastModifiedBy>
  <cp:lastPrinted>2024-12-04T01:17:00Z</cp:lastPrinted>
  <dcterms:modified xsi:type="dcterms:W3CDTF">2024-12-16T07:41:40Z</dcterms:modified>
  <dc:title>息政办〔2021〕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BAADCD009DA373472AD73F67CCFD5C66_33</vt:lpwstr>
  </property>
</Properties>
</file>