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37" w:rsidRDefault="00BD1537" w:rsidP="00BD1537">
      <w:pPr>
        <w:jc w:val="center"/>
        <w:rPr>
          <w:rFonts w:ascii="Times New Roman" w:eastAsia="黑体" w:hAnsi="Times New Roman" w:hint="eastAsia"/>
          <w:color w:val="000000"/>
          <w:spacing w:val="-6"/>
          <w:sz w:val="32"/>
          <w:szCs w:val="32"/>
        </w:rPr>
      </w:pPr>
      <w:bookmarkStart w:id="0" w:name="OLE_LINK9"/>
      <w:bookmarkStart w:id="1" w:name="OLE_LINK10"/>
      <w:bookmarkStart w:id="2" w:name="OLE_LINK11"/>
      <w:r>
        <w:rPr>
          <w:rFonts w:ascii="黑体" w:eastAsia="黑体" w:hAnsi="黑体" w:cs="黑体" w:hint="eastAsia"/>
          <w:sz w:val="32"/>
          <w:szCs w:val="32"/>
        </w:rPr>
        <w:t>附表：</w:t>
      </w:r>
      <w:r>
        <w:rPr>
          <w:rFonts w:ascii="Times New Roman" w:eastAsia="黑体" w:hAnsi="Times New Roman"/>
          <w:spacing w:val="-6"/>
          <w:sz w:val="32"/>
          <w:szCs w:val="32"/>
        </w:rPr>
        <w:t>市政协</w:t>
      </w:r>
      <w:r>
        <w:rPr>
          <w:rFonts w:ascii="Times New Roman" w:eastAsia="黑体" w:hAnsi="Times New Roman"/>
          <w:color w:val="000000"/>
          <w:spacing w:val="-6"/>
          <w:sz w:val="32"/>
          <w:szCs w:val="32"/>
        </w:rPr>
        <w:t>六届二次会议第</w:t>
      </w:r>
      <w:r>
        <w:rPr>
          <w:rFonts w:ascii="Times New Roman" w:eastAsia="黑体" w:hAnsi="Times New Roman"/>
          <w:color w:val="000000"/>
          <w:spacing w:val="-6"/>
          <w:sz w:val="32"/>
          <w:szCs w:val="32"/>
        </w:rPr>
        <w:t>2024312</w:t>
      </w:r>
      <w:r>
        <w:rPr>
          <w:rFonts w:ascii="Times New Roman" w:eastAsia="黑体" w:hAnsi="Times New Roman"/>
          <w:color w:val="000000"/>
          <w:spacing w:val="-6"/>
          <w:sz w:val="32"/>
          <w:szCs w:val="32"/>
        </w:rPr>
        <w:t>号提案办理情况答复</w:t>
      </w:r>
    </w:p>
    <w:tbl>
      <w:tblPr>
        <w:tblpPr w:leftFromText="180" w:rightFromText="180" w:vertAnchor="text" w:horzAnchor="margin" w:tblpXSpec="center" w:tblpY="98"/>
        <w:tblOverlap w:val="never"/>
        <w:tblW w:w="14765" w:type="dxa"/>
        <w:tblLayout w:type="fixed"/>
        <w:tblLook w:val="0000"/>
      </w:tblPr>
      <w:tblGrid>
        <w:gridCol w:w="629"/>
        <w:gridCol w:w="823"/>
        <w:gridCol w:w="3218"/>
        <w:gridCol w:w="9326"/>
        <w:gridCol w:w="769"/>
      </w:tblGrid>
      <w:tr w:rsidR="00BD1537" w:rsidTr="00BD1537">
        <w:trPr>
          <w:trHeight w:val="504"/>
        </w:trPr>
        <w:tc>
          <w:tcPr>
            <w:tcW w:w="629"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序号</w:t>
            </w:r>
          </w:p>
        </w:tc>
        <w:tc>
          <w:tcPr>
            <w:tcW w:w="823"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案名</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提案建议</w:t>
            </w:r>
          </w:p>
        </w:tc>
        <w:tc>
          <w:tcPr>
            <w:tcW w:w="9326"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办 理 情 况 答 复</w:t>
            </w:r>
          </w:p>
        </w:tc>
        <w:tc>
          <w:tcPr>
            <w:tcW w:w="769"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备注</w:t>
            </w:r>
          </w:p>
        </w:tc>
      </w:tr>
      <w:tr w:rsidR="00BD1537" w:rsidTr="00BD1537">
        <w:trPr>
          <w:trHeight w:val="2417"/>
        </w:trPr>
        <w:tc>
          <w:tcPr>
            <w:tcW w:w="629" w:type="dxa"/>
            <w:vMerge w:val="restart"/>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BD1537" w:rsidRDefault="00BD1537" w:rsidP="00BD1537">
            <w:pPr>
              <w:widowControl/>
              <w:spacing w:line="300" w:lineRule="exact"/>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关于加快推进潢川机场项目建设的提案</w:t>
            </w:r>
          </w:p>
        </w:tc>
        <w:tc>
          <w:tcPr>
            <w:tcW w:w="3218" w:type="dxa"/>
            <w:tcBorders>
              <w:top w:val="single" w:sz="4" w:space="0" w:color="000000"/>
              <w:left w:val="single" w:sz="4" w:space="0" w:color="000000"/>
              <w:bottom w:val="single" w:sz="4" w:space="0" w:color="000000"/>
              <w:right w:val="single" w:sz="4" w:space="0" w:color="000000"/>
            </w:tcBorders>
            <w:vAlign w:val="center"/>
          </w:tcPr>
          <w:p w:rsidR="00BD1537" w:rsidRDefault="00BD1537" w:rsidP="00BD1537">
            <w:pPr>
              <w:widowControl/>
              <w:spacing w:after="240" w:line="300" w:lineRule="exact"/>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1.请市政府及市发改委等部门积极对接省政府及省发改委等部门，加强与国家发改委、中央军委的沟通汇报，尽快完成项目预可行性研究报告审核，报国务院、中央军委批复。接续加快项目可行性研究报告、项目用地、环境影响评价、水土保持方案等批复。</w:t>
            </w:r>
          </w:p>
        </w:tc>
        <w:tc>
          <w:tcPr>
            <w:tcW w:w="9326" w:type="dxa"/>
            <w:tcBorders>
              <w:top w:val="single" w:sz="4" w:space="0" w:color="000000"/>
              <w:left w:val="single" w:sz="4" w:space="0" w:color="000000"/>
              <w:bottom w:val="single" w:sz="4" w:space="0" w:color="000000"/>
              <w:right w:val="single" w:sz="4" w:space="0" w:color="000000"/>
            </w:tcBorders>
            <w:vAlign w:val="center"/>
          </w:tcPr>
          <w:p w:rsidR="00BD1537" w:rsidRDefault="00BD1537" w:rsidP="00BD1537">
            <w:pPr>
              <w:widowControl/>
              <w:spacing w:line="300" w:lineRule="exact"/>
              <w:textAlignment w:val="center"/>
              <w:rPr>
                <w:rFonts w:hint="eastAsia"/>
                <w:sz w:val="24"/>
              </w:rPr>
            </w:pPr>
            <w:r>
              <w:rPr>
                <w:rFonts w:ascii="仿宋" w:eastAsia="仿宋" w:hAnsi="仿宋" w:cs="仿宋" w:hint="eastAsia"/>
                <w:color w:val="000000"/>
                <w:kern w:val="0"/>
                <w:sz w:val="24"/>
                <w:lang/>
              </w:rPr>
              <w:t xml:space="preserve">    一、项目立项工作快速推进。市委、市政府高度重视潢川机场项目，市委主要领导不定期听取项目进展。市政府将潢川机场项目列入市交通领域项目建设周例会固定议题，市政府主要领导每周听取项目推进情况，提出具体要求，全力推进项目前期工作。市政府分管领导多次带队赴北京，到国家发改委、军方等沟通汇报工作。市项目专班统筹协调，强化协作，全力推进。截至目前，项目已完成预可行性研究报告评审、军方意见征求、国家发改委主任办公会议研究通过等工作，前期工作推进速度在同类机场中居于前列。9月12日，国家发改委会同中央军委联合参谋部将潢川机场项目预可研报告文件上报国务院、中央军委审批。待批复后，项目立项工作即可完成。</w:t>
            </w:r>
            <w:r>
              <w:rPr>
                <w:rFonts w:ascii="仿宋" w:eastAsia="仿宋" w:hAnsi="仿宋" w:cs="仿宋" w:hint="eastAsia"/>
                <w:color w:val="000000"/>
                <w:kern w:val="0"/>
                <w:sz w:val="24"/>
                <w:lang/>
              </w:rPr>
              <w:br/>
              <w:t xml:space="preserve">   二、压茬工作稳步进行。一是项目可研报告（包括飞行程序和飞机性能报告）编制、土地勘测定界报告、社会稳定风险评估报告、地质灾害风险评估报告、压覆矿产评估报告、办理林地核准使用行政许可及进场道路项目设计、批复及评审已完成。二是机场航站楼（含塔台）建筑概念设计方案共征集9家设计单位的7个设计方案，经市政府组织初审后，7月4日在市委财经委第八次会议进行讨论审议，目前，设计单位正在修改完善方案。三是可研阶段水土保持方案、环境评价影响报告、地震评估报告、文物勘探报告等均已委托第三方机构开展前期工作。</w:t>
            </w:r>
          </w:p>
        </w:tc>
        <w:tc>
          <w:tcPr>
            <w:tcW w:w="769"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rPr>
                <w:rFonts w:ascii="宋体" w:hAnsi="宋体" w:cs="宋体" w:hint="eastAsia"/>
                <w:color w:val="000000"/>
                <w:sz w:val="20"/>
                <w:szCs w:val="20"/>
              </w:rPr>
            </w:pPr>
          </w:p>
        </w:tc>
      </w:tr>
      <w:tr w:rsidR="00BD1537" w:rsidTr="00BD1537">
        <w:trPr>
          <w:trHeight w:val="1527"/>
        </w:trPr>
        <w:tc>
          <w:tcPr>
            <w:tcW w:w="629" w:type="dxa"/>
            <w:vMerge/>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widowControl/>
              <w:spacing w:line="300" w:lineRule="exact"/>
              <w:jc w:val="center"/>
              <w:rPr>
                <w:rFonts w:ascii="仿宋" w:eastAsia="仿宋" w:hAnsi="仿宋" w:cs="仿宋" w:hint="eastAsia"/>
                <w:color w:val="000000"/>
                <w:sz w:val="24"/>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BD1537" w:rsidRDefault="00BD1537" w:rsidP="00BD1537">
            <w:pPr>
              <w:widowControl/>
              <w:spacing w:line="300" w:lineRule="exact"/>
              <w:rPr>
                <w:rFonts w:ascii="仿宋" w:eastAsia="仿宋" w:hAnsi="仿宋" w:cs="仿宋" w:hint="eastAsia"/>
                <w:color w:val="000000"/>
                <w:sz w:val="24"/>
              </w:rPr>
            </w:pPr>
          </w:p>
        </w:tc>
        <w:tc>
          <w:tcPr>
            <w:tcW w:w="3218" w:type="dxa"/>
            <w:tcBorders>
              <w:top w:val="single" w:sz="4" w:space="0" w:color="000000"/>
              <w:left w:val="single" w:sz="4" w:space="0" w:color="000000"/>
              <w:bottom w:val="single" w:sz="4" w:space="0" w:color="000000"/>
              <w:right w:val="single" w:sz="4" w:space="0" w:color="000000"/>
            </w:tcBorders>
            <w:vAlign w:val="center"/>
          </w:tcPr>
          <w:p w:rsidR="00BD1537" w:rsidRDefault="00BD1537" w:rsidP="00BD1537">
            <w:pPr>
              <w:widowControl/>
              <w:spacing w:line="300" w:lineRule="exact"/>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2.优先布局航空产业。请市政府及市发改委积极对接省政府及省发改委，加强与国家发改委、民航局等部门沟通联系，在航空制造、航空物流、航空培训等产业布局方面大力支持潢川机场，着力将潢川机场打造成为立足豫东南、对接长三角的重要航空基地。</w:t>
            </w:r>
          </w:p>
        </w:tc>
        <w:tc>
          <w:tcPr>
            <w:tcW w:w="9326" w:type="dxa"/>
            <w:tcBorders>
              <w:top w:val="single" w:sz="4" w:space="0" w:color="000000"/>
              <w:left w:val="single" w:sz="4" w:space="0" w:color="000000"/>
              <w:bottom w:val="single" w:sz="4" w:space="0" w:color="000000"/>
              <w:right w:val="single" w:sz="4" w:space="0" w:color="000000"/>
            </w:tcBorders>
            <w:vAlign w:val="center"/>
          </w:tcPr>
          <w:p w:rsidR="00BD1537" w:rsidRDefault="00BD1537" w:rsidP="00BD1537">
            <w:pPr>
              <w:widowControl/>
              <w:spacing w:line="300" w:lineRule="exact"/>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 xml:space="preserve">   积极开展对外合作，提前谋划布局航空产业。与中通快递、极兔速递、信阳航空职业学院、龙昊航校等进行了多次沟通协商，规划布局航空制造、航空物流、航空培训等产业。在与省航投集团历经多轮磋商后，2024年1月4日，市华信集团、潢川桃林机场公司与省航投集团合资的河南大别山民航发展投资有限公司成立，目前公司正在开展注资、内设机构设置、人员配备等工作，对外合作取得新突破，为潢川机场项目建设及航空产业发展提供了有力支撑。</w:t>
            </w:r>
          </w:p>
        </w:tc>
        <w:tc>
          <w:tcPr>
            <w:tcW w:w="769" w:type="dxa"/>
            <w:tcBorders>
              <w:top w:val="single" w:sz="4" w:space="0" w:color="000000"/>
              <w:left w:val="single" w:sz="4" w:space="0" w:color="000000"/>
              <w:bottom w:val="single" w:sz="4" w:space="0" w:color="000000"/>
              <w:right w:val="single" w:sz="4" w:space="0" w:color="000000"/>
            </w:tcBorders>
            <w:noWrap/>
            <w:vAlign w:val="center"/>
          </w:tcPr>
          <w:p w:rsidR="00BD1537" w:rsidRDefault="00BD1537" w:rsidP="00BD1537">
            <w:pPr>
              <w:rPr>
                <w:rFonts w:ascii="宋体" w:hAnsi="宋体" w:cs="宋体" w:hint="eastAsia"/>
                <w:color w:val="000000"/>
                <w:sz w:val="20"/>
                <w:szCs w:val="20"/>
              </w:rPr>
            </w:pPr>
          </w:p>
        </w:tc>
      </w:tr>
    </w:tbl>
    <w:p w:rsidR="00BD1537" w:rsidRPr="00B70480" w:rsidRDefault="00BD1537" w:rsidP="00BD1537">
      <w:pPr>
        <w:rPr>
          <w:rFonts w:ascii="Times New Roman" w:eastAsia="黑体" w:hAnsi="Times New Roman"/>
          <w:color w:val="000000"/>
          <w:w w:val="98"/>
          <w:sz w:val="32"/>
          <w:szCs w:val="32"/>
        </w:rPr>
        <w:sectPr w:rsidR="00BD1537" w:rsidRPr="00B70480">
          <w:pgSz w:w="16838" w:h="11906" w:orient="landscape"/>
          <w:pgMar w:top="1800" w:right="1440" w:bottom="1304" w:left="1440" w:header="851" w:footer="992" w:gutter="0"/>
          <w:cols w:space="720"/>
          <w:docGrid w:type="lines" w:linePitch="312"/>
        </w:sectPr>
      </w:pPr>
    </w:p>
    <w:bookmarkEnd w:id="0"/>
    <w:bookmarkEnd w:id="1"/>
    <w:bookmarkEnd w:id="2"/>
    <w:p w:rsidR="006403B7" w:rsidRDefault="006403B7"/>
    <w:sectPr w:rsidR="006403B7" w:rsidSect="00BD153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537"/>
    <w:rsid w:val="006403B7"/>
    <w:rsid w:val="00BD1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5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2025-01-03T02:35:00Z</dcterms:created>
  <dcterms:modified xsi:type="dcterms:W3CDTF">2025-01-03T02:37:00Z</dcterms:modified>
</cp:coreProperties>
</file>