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9"/>
        <w:rPr>
          <w:rFonts w:ascii="Arial"/>
          <w:sz w:val="21"/>
        </w:rPr>
      </w:pPr>
    </w:p>
    <w:p>
      <w:pPr>
        <w:pStyle w:val="style0"/>
        <w:spacing w:lineRule="auto" w:line="249"/>
        <w:rPr>
          <w:rFonts w:ascii="Arial"/>
          <w:sz w:val="21"/>
        </w:rPr>
      </w:pPr>
    </w:p>
    <w:p>
      <w:pPr>
        <w:pStyle w:val="style0"/>
        <w:spacing w:lineRule="auto" w:line="249"/>
        <w:rPr>
          <w:rFonts w:ascii="Arial"/>
          <w:sz w:val="21"/>
        </w:rPr>
      </w:pPr>
    </w:p>
    <w:p>
      <w:pPr>
        <w:pStyle w:val="style0"/>
        <w:spacing w:lineRule="auto" w:line="249"/>
        <w:rPr>
          <w:rFonts w:ascii="Arial"/>
          <w:sz w:val="21"/>
        </w:rPr>
      </w:pPr>
    </w:p>
    <w:p>
      <w:pPr>
        <w:pStyle w:val="style0"/>
        <w:spacing w:lineRule="auto" w:line="249"/>
        <w:rPr>
          <w:rFonts w:ascii="Arial"/>
          <w:sz w:val="21"/>
        </w:rPr>
      </w:pPr>
    </w:p>
    <w:p>
      <w:pPr>
        <w:pStyle w:val="style0"/>
        <w:spacing w:lineRule="auto" w:line="249"/>
        <w:rPr>
          <w:rFonts w:ascii="Arial"/>
          <w:sz w:val="21"/>
        </w:rPr>
      </w:pPr>
    </w:p>
    <w:p>
      <w:pPr>
        <w:pStyle w:val="style0"/>
        <w:spacing w:lineRule="auto" w:line="249"/>
        <w:rPr>
          <w:rFonts w:ascii="Arial"/>
          <w:sz w:val="21"/>
        </w:rPr>
      </w:pPr>
    </w:p>
    <w:p>
      <w:pPr>
        <w:pStyle w:val="style0"/>
        <w:spacing w:lineRule="auto" w:line="249"/>
        <w:rPr>
          <w:rFonts w:ascii="Arial"/>
          <w:sz w:val="21"/>
        </w:rPr>
      </w:pPr>
    </w:p>
    <w:p>
      <w:pPr>
        <w:pStyle w:val="style0"/>
        <w:spacing w:lineRule="auto" w:line="249"/>
        <w:rPr>
          <w:rFonts w:ascii="Arial"/>
          <w:sz w:val="21"/>
        </w:rPr>
      </w:pPr>
    </w:p>
    <w:p>
      <w:pPr>
        <w:pStyle w:val="style0"/>
        <w:spacing w:lineRule="auto" w:line="249"/>
        <w:rPr>
          <w:rFonts w:ascii="Arial"/>
          <w:sz w:val="21"/>
        </w:rPr>
      </w:pPr>
    </w:p>
    <w:p>
      <w:pPr>
        <w:pStyle w:val="style0"/>
        <w:spacing w:lineRule="auto" w:line="249"/>
        <w:rPr>
          <w:rFonts w:ascii="Arial"/>
          <w:sz w:val="21"/>
        </w:rPr>
      </w:pPr>
    </w:p>
    <w:p>
      <w:pPr>
        <w:pStyle w:val="style0"/>
        <w:spacing w:before="387" w:lineRule="auto" w:line="219"/>
        <w:ind w:left="493"/>
        <w:outlineLvl w:val="0"/>
        <w:rPr>
          <w:rFonts w:ascii="SimSun" w:cs="SimSun" w:eastAsia="SimSun" w:hAnsi="SimSun"/>
          <w:sz w:val="119"/>
          <w:szCs w:val="119"/>
        </w:rPr>
      </w:pPr>
      <w:r>
        <w:rPr>
          <w:rFonts w:ascii="SimSun" w:cs="SimSun" w:eastAsia="SimSun" w:hAnsi="SimSun"/>
          <w:b/>
          <w:bCs/>
          <w:color w:val="fd1000"/>
          <w:spacing w:val="-115"/>
          <w:w w:val="90"/>
          <w:sz w:val="119"/>
          <w:szCs w:val="119"/>
        </w:rPr>
        <w:t>安阳市财政局文件</w:t>
      </w: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before="101" w:lineRule="auto" w:line="220"/>
        <w:ind w:left="2830"/>
        <w:rPr>
          <w:rFonts w:ascii="SimSun" w:cs="SimSun" w:eastAsia="SimSun" w:hAnsi="SimSun"/>
          <w:sz w:val="31"/>
          <w:szCs w:val="31"/>
        </w:rPr>
      </w:pPr>
      <w:r>
        <w:rPr>
          <w:rFonts w:ascii="SimSun" w:cs="SimSun" w:eastAsia="SimSun" w:hAnsi="SimSun"/>
          <w:sz w:val="31"/>
          <w:szCs w:val="31"/>
        </w:rPr>
        <w:t>安财预〔2023〕277号</w:t>
      </w:r>
    </w:p>
    <w:p>
      <w:pPr>
        <w:pStyle w:val="style0"/>
        <w:spacing w:lineRule="auto" w:line="404"/>
        <w:rPr>
          <w:rFonts w:ascii="Arial"/>
          <w:sz w:val="21"/>
        </w:rPr>
      </w:pPr>
    </w:p>
    <w:p>
      <w:pPr>
        <w:pStyle w:val="style0"/>
        <w:spacing w:lineRule="exact" w:line="60"/>
        <w:rPr/>
      </w:pPr>
      <w:r>
        <w:rPr>
          <w:position w:val="-1"/>
        </w:rPr>
        <w:drawing>
          <wp:inline distL="0" distT="0" distB="0" distR="0">
            <wp:extent cx="5410226" cy="38130"/>
            <wp:effectExtent l="0" t="0" r="0" b="0"/>
            <wp:docPr id="1026" name="IM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10226" cy="381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59"/>
        <w:rPr>
          <w:rFonts w:ascii="Arial"/>
          <w:sz w:val="21"/>
        </w:rPr>
      </w:pPr>
    </w:p>
    <w:p>
      <w:pPr>
        <w:pStyle w:val="style0"/>
        <w:spacing w:lineRule="auto" w:line="260"/>
        <w:rPr>
          <w:rFonts w:ascii="Arial"/>
          <w:sz w:val="21"/>
        </w:rPr>
      </w:pPr>
    </w:p>
    <w:p>
      <w:pPr>
        <w:pStyle w:val="style0"/>
        <w:spacing w:before="150" w:lineRule="auto" w:line="219"/>
        <w:ind w:left="2566"/>
        <w:rPr>
          <w:rFonts w:ascii="SimSun" w:cs="SimSun" w:eastAsia="SimSun" w:hAnsi="SimSun"/>
          <w:sz w:val="46"/>
          <w:szCs w:val="46"/>
        </w:rPr>
      </w:pPr>
      <w:r>
        <w:rPr>
          <w:rFonts w:ascii="SimSun" w:cs="SimSun" w:eastAsia="SimSun" w:hAnsi="SimSun"/>
          <w:b/>
          <w:bCs/>
          <w:spacing w:val="-27"/>
          <w:sz w:val="46"/>
          <w:szCs w:val="46"/>
        </w:rPr>
        <w:t>安</w:t>
      </w:r>
      <w:r>
        <w:rPr>
          <w:rFonts w:ascii="SimSun" w:cs="SimSun" w:eastAsia="SimSun" w:hAnsi="SimSun"/>
          <w:spacing w:val="-27"/>
          <w:sz w:val="46"/>
          <w:szCs w:val="46"/>
        </w:rPr>
        <w:t xml:space="preserve"> </w:t>
      </w:r>
      <w:r>
        <w:rPr>
          <w:rFonts w:ascii="SimSun" w:cs="SimSun" w:eastAsia="SimSun" w:hAnsi="SimSun"/>
          <w:b/>
          <w:bCs/>
          <w:spacing w:val="-27"/>
          <w:sz w:val="46"/>
          <w:szCs w:val="46"/>
        </w:rPr>
        <w:t>阳</w:t>
      </w:r>
      <w:r>
        <w:rPr>
          <w:rFonts w:ascii="SimSun" w:cs="SimSun" w:eastAsia="SimSun" w:hAnsi="SimSun"/>
          <w:spacing w:val="-30"/>
          <w:sz w:val="46"/>
          <w:szCs w:val="46"/>
        </w:rPr>
        <w:t xml:space="preserve"> </w:t>
      </w:r>
      <w:r>
        <w:rPr>
          <w:rFonts w:ascii="SimSun" w:cs="SimSun" w:eastAsia="SimSun" w:hAnsi="SimSun"/>
          <w:b/>
          <w:bCs/>
          <w:spacing w:val="-27"/>
          <w:sz w:val="46"/>
          <w:szCs w:val="46"/>
        </w:rPr>
        <w:t>市</w:t>
      </w:r>
      <w:r>
        <w:rPr>
          <w:rFonts w:ascii="SimSun" w:cs="SimSun" w:eastAsia="SimSun" w:hAnsi="SimSun"/>
          <w:spacing w:val="-43"/>
          <w:sz w:val="46"/>
          <w:szCs w:val="46"/>
        </w:rPr>
        <w:t xml:space="preserve"> </w:t>
      </w:r>
      <w:r>
        <w:rPr>
          <w:rFonts w:ascii="SimSun" w:cs="SimSun" w:eastAsia="SimSun" w:hAnsi="SimSun"/>
          <w:b/>
          <w:bCs/>
          <w:spacing w:val="-27"/>
          <w:sz w:val="46"/>
          <w:szCs w:val="46"/>
        </w:rPr>
        <w:t>财</w:t>
      </w:r>
      <w:r>
        <w:rPr>
          <w:rFonts w:ascii="SimSun" w:cs="SimSun" w:eastAsia="SimSun" w:hAnsi="SimSun"/>
          <w:spacing w:val="-47"/>
          <w:sz w:val="46"/>
          <w:szCs w:val="46"/>
        </w:rPr>
        <w:t xml:space="preserve"> </w:t>
      </w:r>
      <w:r>
        <w:rPr>
          <w:rFonts w:ascii="SimSun" w:cs="SimSun" w:eastAsia="SimSun" w:hAnsi="SimSun"/>
          <w:b/>
          <w:bCs/>
          <w:spacing w:val="-27"/>
          <w:sz w:val="46"/>
          <w:szCs w:val="46"/>
        </w:rPr>
        <w:t>政</w:t>
      </w:r>
      <w:r>
        <w:rPr>
          <w:rFonts w:ascii="SimSun" w:cs="SimSun" w:eastAsia="SimSun" w:hAnsi="SimSun"/>
          <w:spacing w:val="-40"/>
          <w:sz w:val="46"/>
          <w:szCs w:val="46"/>
        </w:rPr>
        <w:t xml:space="preserve"> </w:t>
      </w:r>
      <w:r>
        <w:rPr>
          <w:rFonts w:ascii="SimSun" w:cs="SimSun" w:eastAsia="SimSun" w:hAnsi="SimSun"/>
          <w:b/>
          <w:bCs/>
          <w:spacing w:val="-27"/>
          <w:sz w:val="46"/>
          <w:szCs w:val="46"/>
        </w:rPr>
        <w:t>局</w:t>
      </w:r>
    </w:p>
    <w:p>
      <w:pPr>
        <w:pStyle w:val="style0"/>
        <w:spacing w:before="33" w:lineRule="auto" w:line="207"/>
        <w:ind w:left="516"/>
        <w:rPr>
          <w:rFonts w:ascii="SimSun" w:cs="SimSun" w:eastAsia="SimSun" w:hAnsi="SimSun"/>
          <w:sz w:val="46"/>
          <w:szCs w:val="46"/>
        </w:rPr>
      </w:pPr>
      <w:r>
        <w:rPr>
          <w:rFonts w:ascii="SimSun" w:cs="SimSun" w:eastAsia="SimSun" w:hAnsi="SimSun"/>
          <w:b/>
          <w:bCs/>
          <w:spacing w:val="-32"/>
          <w:sz w:val="46"/>
          <w:szCs w:val="46"/>
        </w:rPr>
        <w:t>关于下达2023年社会福利项目补助资金的</w:t>
      </w:r>
    </w:p>
    <w:p>
      <w:pPr>
        <w:pStyle w:val="style0"/>
        <w:spacing w:before="1" w:lineRule="auto" w:line="221"/>
        <w:ind w:left="3706"/>
        <w:rPr>
          <w:rFonts w:ascii="SimSun" w:cs="SimSun" w:eastAsia="SimSun" w:hAnsi="SimSun"/>
          <w:sz w:val="46"/>
          <w:szCs w:val="46"/>
        </w:rPr>
      </w:pPr>
      <w:r>
        <w:rPr>
          <w:rFonts w:ascii="SimSun" w:cs="SimSun" w:eastAsia="SimSun" w:hAnsi="SimSun"/>
          <w:b/>
          <w:bCs/>
          <w:spacing w:val="-14"/>
          <w:sz w:val="46"/>
          <w:szCs w:val="46"/>
        </w:rPr>
        <w:t>通</w:t>
      </w:r>
      <w:r>
        <w:rPr>
          <w:rFonts w:ascii="SimSun" w:cs="SimSun" w:eastAsia="SimSun" w:hAnsi="SimSun"/>
          <w:spacing w:val="157"/>
          <w:sz w:val="46"/>
          <w:szCs w:val="46"/>
        </w:rPr>
        <w:t xml:space="preserve"> </w:t>
      </w:r>
      <w:r>
        <w:rPr>
          <w:rFonts w:ascii="SimSun" w:cs="SimSun" w:eastAsia="SimSun" w:hAnsi="SimSun"/>
          <w:b/>
          <w:bCs/>
          <w:spacing w:val="-14"/>
          <w:sz w:val="46"/>
          <w:szCs w:val="46"/>
        </w:rPr>
        <w:t>知</w:t>
      </w:r>
    </w:p>
    <w:p>
      <w:pPr>
        <w:pStyle w:val="style0"/>
        <w:spacing w:lineRule="auto" w:line="300"/>
        <w:rPr>
          <w:rFonts w:ascii="Arial"/>
          <w:sz w:val="21"/>
        </w:rPr>
      </w:pPr>
    </w:p>
    <w:p>
      <w:pPr>
        <w:pStyle w:val="style0"/>
        <w:spacing w:lineRule="auto" w:line="300"/>
        <w:rPr>
          <w:rFonts w:ascii="Arial"/>
          <w:sz w:val="21"/>
        </w:rPr>
      </w:pPr>
    </w:p>
    <w:p>
      <w:pPr>
        <w:pStyle w:val="style66"/>
        <w:spacing w:before="98" w:lineRule="auto" w:line="223"/>
        <w:ind w:left="110"/>
        <w:rPr/>
      </w:pPr>
      <w:r>
        <w:rPr>
          <w:spacing w:val="-6"/>
        </w:rPr>
        <w:t>各区财政局、民政局：</w:t>
      </w:r>
    </w:p>
    <w:p>
      <w:pPr>
        <w:pStyle w:val="style66"/>
        <w:spacing w:before="96" w:lineRule="auto" w:line="355"/>
        <w:ind w:left="110" w:firstLine="649"/>
        <w:jc w:val="both"/>
        <w:rPr/>
      </w:pPr>
      <w:r>
        <w:rPr>
          <w:spacing w:val="-7"/>
        </w:rPr>
        <w:t>为支持我市社会福利事业发展，根据年初预算安排，经研</w:t>
      </w:r>
      <w:r>
        <w:rPr>
          <w:spacing w:val="-8"/>
        </w:rPr>
        <w:t>究，</w:t>
      </w:r>
      <w:r>
        <w:t xml:space="preserve"> </w:t>
      </w:r>
      <w:r>
        <w:rPr>
          <w:spacing w:val="10"/>
        </w:rPr>
        <w:t>现下达你区福利彩票公益金</w:t>
      </w:r>
      <w:r>
        <w:rPr>
          <w:spacing w:val="10"/>
        </w:rPr>
        <w:t xml:space="preserve">  </w:t>
      </w:r>
      <w:r>
        <w:rPr>
          <w:spacing w:val="10"/>
        </w:rPr>
        <w:t>万元(详见附表)。请加强资金的</w:t>
      </w:r>
      <w:r>
        <w:rPr>
          <w:spacing w:val="9"/>
        </w:rPr>
        <w:t xml:space="preserve">  </w:t>
      </w:r>
      <w:r>
        <w:rPr>
          <w:spacing w:val="1"/>
        </w:rPr>
        <w:t>管理与监督，确保专款专用。属于政府采购范围的严格按照政府</w:t>
      </w:r>
      <w:r>
        <w:rPr>
          <w:spacing w:val="6"/>
        </w:rPr>
        <w:t xml:space="preserve"> </w:t>
      </w:r>
      <w:r>
        <w:rPr>
          <w:spacing w:val="-4"/>
        </w:rPr>
        <w:t>采购有关规定执行。</w:t>
      </w:r>
    </w:p>
    <w:p>
      <w:pPr>
        <w:pStyle w:val="style66"/>
        <w:spacing w:before="10" w:lineRule="auto" w:line="374"/>
        <w:ind w:left="110" w:right="109" w:firstLine="669"/>
        <w:jc w:val="both"/>
        <w:rPr>
          <w:sz w:val="24"/>
          <w:szCs w:val="24"/>
        </w:rPr>
      </w:pPr>
      <w:r>
        <w:rPr>
          <w:spacing w:val="4"/>
        </w:rPr>
        <w:t>此款列入2023年政府收支功能分类“2296002用于社会福利</w:t>
      </w:r>
      <w:r>
        <w:rPr>
          <w:spacing w:val="5"/>
        </w:rPr>
        <w:t xml:space="preserve"> </w:t>
      </w:r>
      <w:r>
        <w:rPr>
          <w:spacing w:val="1"/>
        </w:rPr>
        <w:t>的彩票公益金支出”科目，支出经济分类根据具体用途列入相应</w:t>
      </w:r>
      <w:r>
        <w:rPr>
          <w:spacing w:val="12"/>
        </w:rPr>
        <w:t xml:space="preserve"> </w:t>
      </w:r>
      <w:r>
        <w:rPr>
          <w:spacing w:val="-25"/>
          <w:sz w:val="24"/>
          <w:szCs w:val="24"/>
        </w:rPr>
        <w:t>科</w:t>
      </w:r>
      <w:r>
        <w:rPr>
          <w:spacing w:val="22"/>
          <w:sz w:val="24"/>
          <w:szCs w:val="24"/>
        </w:rPr>
        <w:t xml:space="preserve"> </w:t>
      </w:r>
      <w:r>
        <w:rPr>
          <w:spacing w:val="-25"/>
          <w:sz w:val="24"/>
          <w:szCs w:val="24"/>
        </w:rPr>
        <w:t>目</w:t>
      </w:r>
      <w:r>
        <w:rPr>
          <w:spacing w:val="-36"/>
          <w:sz w:val="24"/>
          <w:szCs w:val="24"/>
        </w:rPr>
        <w:t xml:space="preserve"> </w:t>
      </w:r>
      <w:r>
        <w:rPr>
          <w:spacing w:val="-25"/>
          <w:sz w:val="24"/>
          <w:szCs w:val="24"/>
        </w:rPr>
        <w:t>。</w:t>
      </w:r>
    </w:p>
    <w:p>
      <w:pPr>
        <w:pStyle w:val="style0"/>
        <w:spacing w:lineRule="auto" w:line="374"/>
        <w:rPr>
          <w:sz w:val="24"/>
          <w:szCs w:val="24"/>
        </w:rPr>
        <w:sectPr>
          <w:footerReference w:type="default" r:id="rId3"/>
          <w:pgSz w:w="11900" w:h="16820" w:orient="portrait"/>
          <w:pgMar w:top="1429" w:right="1619" w:bottom="1527" w:left="1609" w:header="0" w:footer="1248" w:gutter="0"/>
        </w:sectPr>
      </w:pPr>
    </w:p>
    <w:p>
      <w:pPr>
        <w:pStyle w:val="style0"/>
        <w:spacing w:lineRule="auto" w:line="241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66"/>
        <w:spacing w:before="98" w:lineRule="auto" w:line="222"/>
        <w:ind w:left="570"/>
        <w:rPr/>
      </w:pPr>
      <w:r>
        <w:rPr>
          <w:spacing w:val="6"/>
        </w:rPr>
        <w:t>附件：2023年彩票公益金支持社会福利项目补助资金明细表</w:t>
      </w:r>
    </w:p>
    <w:p>
      <w:pPr>
        <w:pStyle w:val="style0"/>
        <w:spacing w:lineRule="auto" w:line="251"/>
        <w:rPr>
          <w:rFonts w:ascii="Arial"/>
          <w:sz w:val="21"/>
        </w:rPr>
      </w:pPr>
    </w:p>
    <w:p>
      <w:pPr>
        <w:pStyle w:val="style0"/>
        <w:spacing w:lineRule="auto" w:line="251"/>
        <w:rPr>
          <w:rFonts w:ascii="Arial"/>
          <w:sz w:val="21"/>
        </w:rPr>
      </w:pPr>
    </w:p>
    <w:p>
      <w:pPr>
        <w:pStyle w:val="style0"/>
        <w:spacing w:lineRule="auto" w:line="251"/>
        <w:rPr>
          <w:rFonts w:ascii="Arial"/>
          <w:sz w:val="21"/>
        </w:rPr>
      </w:pPr>
    </w:p>
    <w:p>
      <w:pPr>
        <w:pStyle w:val="style0"/>
        <w:spacing w:lineRule="auto" w:line="251"/>
        <w:rPr>
          <w:rFonts w:ascii="Arial"/>
          <w:sz w:val="21"/>
        </w:rPr>
      </w:pPr>
    </w:p>
    <w:p>
      <w:pPr>
        <w:pStyle w:val="style0"/>
        <w:spacing w:lineRule="auto" w:line="251"/>
        <w:rPr>
          <w:rFonts w:ascii="Arial"/>
          <w:sz w:val="21"/>
        </w:rPr>
      </w:pPr>
    </w:p>
    <w:p>
      <w:pPr>
        <w:pStyle w:val="style66"/>
        <w:spacing w:before="97" w:lineRule="auto" w:line="222"/>
        <w:ind w:left="5439"/>
        <w:rPr/>
      </w:pPr>
      <w:r>
        <w:rPr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type="#_x0000_t202" filled="f" stroked="f" style="position:absolute;margin-left:58.0pt;margin-top:3.39pt;width:90.85pt;height:20.1pt;z-index:2;mso-position-horizontal-relative:text;mso-position-vertical-relative:text;mso-width-relative:page;mso-height-relative:page;mso-wrap-distance-left:0.0pt;mso-wrap-distance-right:0.0pt;visibility:visible;">
            <v:stroke on="f"/>
            <v:fill/>
            <v:textbox inset="0.0pt,0.0pt,0.0pt,0.0pt">
              <w:txbxContent>
                <w:p>
                  <w:pPr>
                    <w:pStyle w:val="style66"/>
                    <w:spacing w:before="20" w:lineRule="auto" w:line="222"/>
                    <w:ind w:left="20"/>
                    <w:rPr/>
                  </w:pPr>
                  <w:r>
                    <w:rPr>
                      <w:spacing w:val="-4"/>
                    </w:rPr>
                    <w:t>安阳市财政局</w:t>
                  </w:r>
                </w:p>
              </w:txbxContent>
            </v:textbox>
          </v:shape>
        </w:pict>
      </w:r>
      <w:r>
        <w:rPr>
          <w:spacing w:val="8"/>
        </w:rPr>
        <w:t>安阳市民政局</w:t>
      </w:r>
    </w:p>
    <w:p>
      <w:pPr>
        <w:pStyle w:val="style66"/>
        <w:spacing w:before="269" w:lineRule="auto" w:line="222"/>
        <w:ind w:left="5069"/>
        <w:rPr/>
      </w:pPr>
      <w:r>
        <w:rPr>
          <w:spacing w:val="38"/>
        </w:rPr>
        <w:t>2023年10月20日</w:t>
      </w:r>
    </w:p>
    <w:p>
      <w:pPr>
        <w:pStyle w:val="style0"/>
        <w:spacing w:lineRule="auto" w:line="222"/>
        <w:rPr/>
        <w:sectPr>
          <w:footerReference w:type="default" r:id="rId4"/>
          <w:pgSz w:w="11900" w:h="16820" w:orient="portrait"/>
          <w:pgMar w:top="1429" w:right="1785" w:bottom="1430" w:left="1400" w:header="0" w:footer="1132" w:gutter="0"/>
        </w:sectPr>
      </w:pPr>
    </w:p>
    <w:p>
      <w:pPr>
        <w:pStyle w:val="style0"/>
        <w:spacing w:lineRule="auto" w:line="348"/>
        <w:rPr>
          <w:rFonts w:ascii="Arial"/>
          <w:sz w:val="21"/>
        </w:rPr>
      </w:pPr>
    </w:p>
    <w:p>
      <w:pPr>
        <w:pStyle w:val="style0"/>
        <w:spacing w:lineRule="auto" w:line="348"/>
        <w:rPr>
          <w:rFonts w:ascii="Arial"/>
          <w:sz w:val="21"/>
        </w:rPr>
      </w:pPr>
    </w:p>
    <w:p>
      <w:pPr>
        <w:pStyle w:val="style0"/>
        <w:spacing w:before="91" w:lineRule="auto" w:line="224"/>
        <w:ind w:left="19"/>
        <w:rPr>
          <w:rFonts w:ascii="SimHei" w:cs="SimHei" w:eastAsia="SimHei" w:hAnsi="SimHei"/>
          <w:sz w:val="28"/>
          <w:szCs w:val="28"/>
        </w:rPr>
      </w:pPr>
      <w:r>
        <w:rPr>
          <w:rFonts w:ascii="SimHei" w:cs="SimHei" w:eastAsia="SimHei" w:hAnsi="SimHei"/>
          <w:b/>
          <w:bCs/>
          <w:spacing w:val="-11"/>
          <w:sz w:val="28"/>
          <w:szCs w:val="28"/>
        </w:rPr>
        <w:t>附</w:t>
      </w:r>
      <w:r>
        <w:rPr>
          <w:rFonts w:ascii="SimHei" w:cs="SimHei" w:eastAsia="SimHei" w:hAnsi="SimHei"/>
          <w:spacing w:val="-11"/>
          <w:sz w:val="28"/>
          <w:szCs w:val="28"/>
        </w:rPr>
        <w:t xml:space="preserve">  </w:t>
      </w:r>
      <w:r>
        <w:rPr>
          <w:rFonts w:ascii="SimHei" w:cs="SimHei" w:eastAsia="SimHei" w:hAnsi="SimHei"/>
          <w:b/>
          <w:bCs/>
          <w:spacing w:val="-11"/>
          <w:sz w:val="28"/>
          <w:szCs w:val="28"/>
        </w:rPr>
        <w:t>件</w:t>
      </w:r>
    </w:p>
    <w:p>
      <w:pPr>
        <w:pStyle w:val="style0"/>
        <w:spacing w:lineRule="auto" w:line="266"/>
        <w:rPr>
          <w:rFonts w:ascii="Arial"/>
          <w:sz w:val="21"/>
        </w:rPr>
      </w:pPr>
    </w:p>
    <w:p>
      <w:pPr>
        <w:pStyle w:val="style0"/>
        <w:spacing w:before="108" w:lineRule="auto" w:line="219"/>
        <w:ind w:left="569"/>
        <w:rPr>
          <w:rFonts w:ascii="SimSun" w:cs="SimSun" w:eastAsia="SimSun" w:hAnsi="SimSun"/>
          <w:sz w:val="33"/>
          <w:szCs w:val="33"/>
        </w:rPr>
      </w:pPr>
      <w:r>
        <w:rPr>
          <w:rFonts w:ascii="SimSun" w:cs="SimSun" w:eastAsia="SimSun" w:hAnsi="SimSun"/>
          <w:b/>
          <w:bCs/>
          <w:spacing w:val="-4"/>
          <w:sz w:val="33"/>
          <w:szCs w:val="33"/>
        </w:rPr>
        <w:t>2023年彩票公益金支持社会福利项目补助资</w:t>
      </w:r>
      <w:r>
        <w:rPr>
          <w:rFonts w:ascii="SimSun" w:cs="SimSun" w:eastAsia="SimSun" w:hAnsi="SimSun"/>
          <w:b/>
          <w:bCs/>
          <w:spacing w:val="-5"/>
          <w:sz w:val="33"/>
          <w:szCs w:val="33"/>
        </w:rPr>
        <w:t>金明细表</w:t>
      </w:r>
    </w:p>
    <w:p>
      <w:pPr>
        <w:pStyle w:val="style0"/>
        <w:spacing w:lineRule="auto" w:line="347"/>
        <w:rPr>
          <w:rFonts w:ascii="Arial"/>
          <w:sz w:val="21"/>
        </w:rPr>
      </w:pPr>
    </w:p>
    <w:p>
      <w:pPr>
        <w:pStyle w:val="style0"/>
        <w:spacing w:before="72" w:lineRule="auto" w:line="220"/>
        <w:ind w:left="7295"/>
        <w:rPr>
          <w:rFonts w:ascii="SimSun" w:cs="SimSun" w:eastAsia="SimSun" w:hAnsi="SimSun"/>
          <w:sz w:val="22"/>
          <w:szCs w:val="22"/>
        </w:rPr>
      </w:pPr>
      <w:r>
        <w:rPr>
          <w:rFonts w:ascii="SimSun" w:cs="SimSun" w:eastAsia="SimSun" w:hAnsi="SimSun"/>
          <w:spacing w:val="-2"/>
          <w:sz w:val="22"/>
          <w:szCs w:val="22"/>
        </w:rPr>
        <w:t>单位：万元</w:t>
      </w:r>
    </w:p>
    <w:p>
      <w:pPr>
        <w:pStyle w:val="style0"/>
        <w:spacing w:lineRule="exact" w:line="53"/>
        <w:rPr/>
      </w:pPr>
    </w:p>
    <w:tbl>
      <w:tblPr>
        <w:tblStyle w:val="style4097"/>
        <w:tblW w:w="86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</w:tblPr>
      <w:tblGrid>
        <w:gridCol w:w="2013"/>
        <w:gridCol w:w="1878"/>
        <w:gridCol w:w="1648"/>
        <w:gridCol w:w="1588"/>
        <w:gridCol w:w="1563"/>
      </w:tblGrid>
      <w:tr>
        <w:trPr>
          <w:trHeight w:val="1144" w:hRule="atLeast"/>
        </w:trPr>
        <w:tc>
          <w:tcPr>
            <w:tcW w:w="2013" w:type="dxa"/>
            <w:tcBorders/>
          </w:tcPr>
          <w:p>
            <w:pPr>
              <w:pStyle w:val="style0"/>
              <w:spacing w:lineRule="auto" w:line="372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81" w:lineRule="auto" w:line="220"/>
              <w:ind w:left="665"/>
              <w:rPr/>
            </w:pPr>
            <w:r>
              <w:rPr>
                <w:spacing w:val="-6"/>
              </w:rPr>
              <w:t>单</w:t>
            </w:r>
            <w:r>
              <w:rPr>
                <w:spacing w:val="66"/>
              </w:rPr>
              <w:t xml:space="preserve"> </w:t>
            </w:r>
            <w:r>
              <w:rPr>
                <w:spacing w:val="-6"/>
              </w:rPr>
              <w:t>位</w:t>
            </w:r>
          </w:p>
        </w:tc>
        <w:tc>
          <w:tcPr>
            <w:tcW w:w="1878" w:type="dxa"/>
            <w:tcBorders/>
          </w:tcPr>
          <w:p>
            <w:pPr>
              <w:pStyle w:val="style0"/>
              <w:spacing w:lineRule="auto" w:line="241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82" w:lineRule="auto" w:line="228"/>
              <w:ind w:left="432" w:right="45" w:hanging="380"/>
              <w:rPr/>
            </w:pPr>
            <w:r>
              <w:rPr>
                <w:spacing w:val="2"/>
              </w:rPr>
              <w:t>养老机构建设和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运营补贴</w:t>
            </w:r>
          </w:p>
        </w:tc>
        <w:tc>
          <w:tcPr>
            <w:tcW w:w="1648" w:type="dxa"/>
            <w:tcBorders/>
          </w:tcPr>
          <w:p>
            <w:pPr>
              <w:pStyle w:val="style4098"/>
              <w:spacing w:before="316" w:lineRule="auto" w:line="231"/>
              <w:ind w:left="314" w:right="57" w:hanging="250"/>
              <w:rPr/>
            </w:pPr>
            <w:r>
              <w:rPr>
                <w:spacing w:val="2"/>
              </w:rPr>
              <w:t>日间照料中心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运营补贴</w:t>
            </w:r>
          </w:p>
        </w:tc>
        <w:tc>
          <w:tcPr>
            <w:tcW w:w="1588" w:type="dxa"/>
            <w:tcBorders/>
          </w:tcPr>
          <w:p>
            <w:pPr>
              <w:pStyle w:val="style0"/>
              <w:spacing w:lineRule="auto" w:line="373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81" w:lineRule="auto" w:line="221"/>
              <w:ind w:left="536"/>
              <w:rPr/>
            </w:pPr>
            <w:r>
              <w:rPr>
                <w:spacing w:val="5"/>
              </w:rPr>
              <w:t>小计</w:t>
            </w:r>
          </w:p>
        </w:tc>
        <w:tc>
          <w:tcPr>
            <w:tcW w:w="1563" w:type="dxa"/>
            <w:tcBorders/>
          </w:tcPr>
          <w:p>
            <w:pPr>
              <w:pStyle w:val="style0"/>
              <w:spacing w:lineRule="auto" w:line="373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81" w:lineRule="auto" w:line="221"/>
              <w:ind w:left="398"/>
              <w:rPr/>
            </w:pPr>
            <w:r>
              <w:rPr>
                <w:spacing w:val="-7"/>
              </w:rPr>
              <w:t>备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注</w:t>
            </w:r>
          </w:p>
        </w:tc>
      </w:tr>
      <w:tr>
        <w:tblPrEx/>
        <w:trPr>
          <w:trHeight w:val="649" w:hRule="atLeast"/>
        </w:trPr>
        <w:tc>
          <w:tcPr>
            <w:tcW w:w="2013" w:type="dxa"/>
            <w:tcBorders/>
          </w:tcPr>
          <w:p>
            <w:pPr>
              <w:pStyle w:val="style4098"/>
              <w:spacing w:before="202" w:lineRule="auto" w:line="221"/>
              <w:ind w:left="745"/>
              <w:rPr/>
            </w:pPr>
            <w:r>
              <w:rPr>
                <w:spacing w:val="5"/>
              </w:rPr>
              <w:t>合计</w:t>
            </w:r>
          </w:p>
        </w:tc>
        <w:tc>
          <w:tcPr>
            <w:tcW w:w="1878" w:type="dxa"/>
            <w:tcBorders/>
          </w:tcPr>
          <w:p>
            <w:pPr>
              <w:pStyle w:val="style4098"/>
              <w:spacing w:before="265" w:lineRule="auto" w:line="183"/>
              <w:ind w:left="492"/>
              <w:rPr/>
            </w:pPr>
            <w:r>
              <w:rPr>
                <w:spacing w:val="-2"/>
              </w:rPr>
              <w:t>43.9036</w:t>
            </w:r>
          </w:p>
        </w:tc>
        <w:tc>
          <w:tcPr>
            <w:tcW w:w="1648" w:type="dxa"/>
            <w:tcBorders/>
          </w:tcPr>
          <w:p>
            <w:pPr>
              <w:pStyle w:val="style4098"/>
              <w:spacing w:before="265" w:lineRule="auto" w:line="183"/>
              <w:ind w:left="624"/>
              <w:rPr/>
            </w:pPr>
            <w:r>
              <w:rPr>
                <w:spacing w:val="-3"/>
              </w:rPr>
              <w:t>200</w:t>
            </w:r>
          </w:p>
        </w:tc>
        <w:tc>
          <w:tcPr>
            <w:tcW w:w="1588" w:type="dxa"/>
            <w:tcBorders/>
          </w:tcPr>
          <w:p>
            <w:pPr>
              <w:pStyle w:val="style4098"/>
              <w:spacing w:before="265" w:lineRule="auto" w:line="183"/>
              <w:ind w:left="286"/>
              <w:rPr/>
            </w:pPr>
            <w:r>
              <w:rPr>
                <w:spacing w:val="-2"/>
              </w:rPr>
              <w:t>243.9036</w:t>
            </w:r>
          </w:p>
        </w:tc>
        <w:tc>
          <w:tcPr>
            <w:tcW w:w="1563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1089" w:hRule="atLeast"/>
        </w:trPr>
        <w:tc>
          <w:tcPr>
            <w:tcW w:w="2013" w:type="dxa"/>
            <w:tcBorders/>
          </w:tcPr>
          <w:p>
            <w:pPr>
              <w:pStyle w:val="style4098"/>
              <w:spacing w:before="122" w:lineRule="auto" w:line="219"/>
              <w:ind w:left="125"/>
              <w:rPr/>
            </w:pPr>
            <w:r>
              <w:rPr>
                <w:spacing w:val="2"/>
              </w:rPr>
              <w:t>市第三人民医院</w:t>
            </w:r>
          </w:p>
          <w:p>
            <w:pPr>
              <w:pStyle w:val="style4098"/>
              <w:spacing w:before="23" w:lineRule="auto" w:line="219"/>
              <w:ind w:left="185"/>
              <w:rPr/>
            </w:pPr>
            <w:r>
              <w:t>(市夕阳红颐养</w:t>
            </w:r>
          </w:p>
          <w:p>
            <w:pPr>
              <w:pStyle w:val="style4098"/>
              <w:spacing w:before="23" w:lineRule="auto" w:line="220"/>
              <w:ind w:left="805"/>
              <w:rPr/>
            </w:pPr>
            <w:r>
              <w:rPr>
                <w:spacing w:val="-14"/>
              </w:rPr>
              <w:t>院</w:t>
            </w:r>
            <w:r>
              <w:rPr>
                <w:spacing w:val="-28"/>
              </w:rPr>
              <w:t xml:space="preserve"> </w:t>
            </w:r>
            <w:r>
              <w:rPr>
                <w:spacing w:val="-14"/>
              </w:rPr>
              <w:t>)</w:t>
            </w:r>
          </w:p>
        </w:tc>
        <w:tc>
          <w:tcPr>
            <w:tcW w:w="1878" w:type="dxa"/>
            <w:tcBorders/>
          </w:tcPr>
          <w:p>
            <w:pPr>
              <w:pStyle w:val="style0"/>
              <w:spacing w:lineRule="auto" w:line="401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82" w:lineRule="auto" w:line="184"/>
              <w:ind w:left="552"/>
              <w:rPr/>
            </w:pPr>
            <w:r>
              <w:rPr>
                <w:spacing w:val="-4"/>
              </w:rPr>
              <w:t>15.414</w:t>
            </w:r>
          </w:p>
        </w:tc>
        <w:tc>
          <w:tcPr>
            <w:tcW w:w="1648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588" w:type="dxa"/>
            <w:tcBorders/>
          </w:tcPr>
          <w:p>
            <w:pPr>
              <w:pStyle w:val="style0"/>
              <w:spacing w:lineRule="auto" w:line="401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82" w:lineRule="auto" w:line="184"/>
              <w:ind w:left="415"/>
              <w:rPr/>
            </w:pPr>
            <w:r>
              <w:rPr>
                <w:spacing w:val="-4"/>
              </w:rPr>
              <w:t>15.414</w:t>
            </w:r>
          </w:p>
        </w:tc>
        <w:tc>
          <w:tcPr>
            <w:tcW w:w="1563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39" w:hRule="atLeast"/>
        </w:trPr>
        <w:tc>
          <w:tcPr>
            <w:tcW w:w="2013" w:type="dxa"/>
            <w:tcBorders/>
          </w:tcPr>
          <w:p>
            <w:pPr>
              <w:pStyle w:val="style4098"/>
              <w:spacing w:before="203" w:lineRule="auto" w:line="219"/>
              <w:ind w:left="375"/>
              <w:rPr/>
            </w:pPr>
            <w:r>
              <w:rPr>
                <w:spacing w:val="2"/>
              </w:rPr>
              <w:t>市人民医院</w:t>
            </w:r>
          </w:p>
        </w:tc>
        <w:tc>
          <w:tcPr>
            <w:tcW w:w="1878" w:type="dxa"/>
            <w:tcBorders/>
          </w:tcPr>
          <w:p>
            <w:pPr>
              <w:pStyle w:val="style4098"/>
              <w:spacing w:before="267" w:lineRule="auto" w:line="183"/>
              <w:ind w:left="612"/>
              <w:rPr/>
            </w:pPr>
            <w:r>
              <w:rPr>
                <w:spacing w:val="-2"/>
              </w:rPr>
              <w:t>0.708</w:t>
            </w:r>
          </w:p>
        </w:tc>
        <w:tc>
          <w:tcPr>
            <w:tcW w:w="1648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588" w:type="dxa"/>
            <w:tcBorders/>
          </w:tcPr>
          <w:p>
            <w:pPr>
              <w:pStyle w:val="style4098"/>
              <w:spacing w:before="267" w:lineRule="auto" w:line="183"/>
              <w:ind w:left="476"/>
              <w:rPr/>
            </w:pPr>
            <w:r>
              <w:rPr>
                <w:spacing w:val="-2"/>
              </w:rPr>
              <w:t>0.708</w:t>
            </w:r>
          </w:p>
        </w:tc>
        <w:tc>
          <w:tcPr>
            <w:tcW w:w="1563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859" w:hRule="atLeast"/>
        </w:trPr>
        <w:tc>
          <w:tcPr>
            <w:tcW w:w="2013" w:type="dxa"/>
            <w:tcBorders/>
          </w:tcPr>
          <w:p>
            <w:pPr>
              <w:pStyle w:val="style4098"/>
              <w:spacing w:before="314" w:lineRule="auto" w:line="219"/>
              <w:ind w:left="125"/>
              <w:rPr/>
            </w:pPr>
            <w:r>
              <w:rPr>
                <w:spacing w:val="2"/>
              </w:rPr>
              <w:t>市第三人民医院</w:t>
            </w:r>
          </w:p>
        </w:tc>
        <w:tc>
          <w:tcPr>
            <w:tcW w:w="1878" w:type="dxa"/>
            <w:tcBorders/>
          </w:tcPr>
          <w:p>
            <w:pPr>
              <w:pStyle w:val="style0"/>
              <w:spacing w:lineRule="auto" w:line="294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81" w:lineRule="auto" w:line="184"/>
              <w:ind w:left="612"/>
              <w:rPr/>
            </w:pPr>
            <w:r>
              <w:rPr>
                <w:spacing w:val="-2"/>
              </w:rPr>
              <w:t>0.612</w:t>
            </w:r>
          </w:p>
        </w:tc>
        <w:tc>
          <w:tcPr>
            <w:tcW w:w="1648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588" w:type="dxa"/>
            <w:tcBorders/>
          </w:tcPr>
          <w:p>
            <w:pPr>
              <w:pStyle w:val="style0"/>
              <w:spacing w:lineRule="auto" w:line="294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81" w:lineRule="auto" w:line="184"/>
              <w:ind w:left="476"/>
              <w:rPr/>
            </w:pPr>
            <w:r>
              <w:rPr>
                <w:spacing w:val="-2"/>
              </w:rPr>
              <w:t>0.612</w:t>
            </w:r>
          </w:p>
        </w:tc>
        <w:tc>
          <w:tcPr>
            <w:tcW w:w="1563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19" w:hRule="atLeast"/>
        </w:trPr>
        <w:tc>
          <w:tcPr>
            <w:tcW w:w="2013" w:type="dxa"/>
            <w:tcBorders/>
          </w:tcPr>
          <w:p>
            <w:pPr>
              <w:pStyle w:val="style4098"/>
              <w:spacing w:before="195" w:lineRule="auto" w:line="219"/>
              <w:ind w:left="624"/>
              <w:rPr/>
            </w:pPr>
            <w:r>
              <w:rPr>
                <w:spacing w:val="7"/>
              </w:rPr>
              <w:t>文峰区</w:t>
            </w:r>
          </w:p>
        </w:tc>
        <w:tc>
          <w:tcPr>
            <w:tcW w:w="1878" w:type="dxa"/>
            <w:tcBorders/>
          </w:tcPr>
          <w:p>
            <w:pPr>
              <w:pStyle w:val="style4098"/>
              <w:spacing w:before="258" w:lineRule="auto" w:line="184"/>
              <w:ind w:left="492"/>
              <w:rPr/>
            </w:pPr>
            <w:r>
              <w:rPr>
                <w:spacing w:val="-4"/>
              </w:rPr>
              <w:t>10.6772</w:t>
            </w:r>
          </w:p>
        </w:tc>
        <w:tc>
          <w:tcPr>
            <w:tcW w:w="1648" w:type="dxa"/>
            <w:tcBorders/>
          </w:tcPr>
          <w:p>
            <w:pPr>
              <w:pStyle w:val="style4098"/>
              <w:spacing w:before="258" w:lineRule="auto" w:line="184"/>
              <w:ind w:left="374"/>
              <w:rPr/>
            </w:pPr>
            <w:r>
              <w:rPr>
                <w:spacing w:val="-2"/>
              </w:rPr>
              <w:t>49.7515</w:t>
            </w:r>
          </w:p>
        </w:tc>
        <w:tc>
          <w:tcPr>
            <w:tcW w:w="1588" w:type="dxa"/>
            <w:tcBorders/>
          </w:tcPr>
          <w:p>
            <w:pPr>
              <w:pStyle w:val="style4098"/>
              <w:spacing w:before="259" w:lineRule="auto" w:line="183"/>
              <w:ind w:left="346"/>
              <w:rPr/>
            </w:pPr>
            <w:r>
              <w:rPr>
                <w:spacing w:val="-2"/>
              </w:rPr>
              <w:t>60.4287</w:t>
            </w:r>
          </w:p>
        </w:tc>
        <w:tc>
          <w:tcPr>
            <w:tcW w:w="1563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599" w:hRule="atLeast"/>
        </w:trPr>
        <w:tc>
          <w:tcPr>
            <w:tcW w:w="2013" w:type="dxa"/>
            <w:tcBorders/>
          </w:tcPr>
          <w:p>
            <w:pPr>
              <w:pStyle w:val="style4098"/>
              <w:spacing w:before="187" w:lineRule="auto" w:line="220"/>
              <w:ind w:left="624"/>
              <w:rPr/>
            </w:pPr>
            <w:r>
              <w:rPr>
                <w:spacing w:val="7"/>
              </w:rPr>
              <w:t>北关区</w:t>
            </w:r>
          </w:p>
        </w:tc>
        <w:tc>
          <w:tcPr>
            <w:tcW w:w="1878" w:type="dxa"/>
            <w:tcBorders/>
          </w:tcPr>
          <w:p>
            <w:pPr>
              <w:pStyle w:val="style4098"/>
              <w:spacing w:before="249" w:lineRule="auto" w:line="184"/>
              <w:ind w:left="552"/>
              <w:rPr/>
            </w:pPr>
            <w:r>
              <w:rPr>
                <w:spacing w:val="-4"/>
              </w:rPr>
              <w:t>12.364</w:t>
            </w:r>
          </w:p>
        </w:tc>
        <w:tc>
          <w:tcPr>
            <w:tcW w:w="1648" w:type="dxa"/>
            <w:tcBorders/>
          </w:tcPr>
          <w:p>
            <w:pPr>
              <w:pStyle w:val="style4098"/>
              <w:spacing w:before="250" w:lineRule="auto" w:line="183"/>
              <w:ind w:left="374"/>
              <w:rPr/>
            </w:pPr>
            <w:r>
              <w:rPr>
                <w:spacing w:val="-2"/>
              </w:rPr>
              <w:t>43.3029</w:t>
            </w:r>
          </w:p>
        </w:tc>
        <w:tc>
          <w:tcPr>
            <w:tcW w:w="1588" w:type="dxa"/>
            <w:tcBorders/>
          </w:tcPr>
          <w:p>
            <w:pPr>
              <w:pStyle w:val="style4098"/>
              <w:spacing w:before="250" w:lineRule="auto" w:line="183"/>
              <w:ind w:left="346"/>
              <w:rPr/>
            </w:pPr>
            <w:r>
              <w:rPr>
                <w:spacing w:val="-2"/>
              </w:rPr>
              <w:t>55.6669</w:t>
            </w:r>
          </w:p>
        </w:tc>
        <w:tc>
          <w:tcPr>
            <w:tcW w:w="1563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19" w:hRule="atLeast"/>
        </w:trPr>
        <w:tc>
          <w:tcPr>
            <w:tcW w:w="2013" w:type="dxa"/>
            <w:tcBorders/>
          </w:tcPr>
          <w:p>
            <w:pPr>
              <w:pStyle w:val="style4098"/>
              <w:spacing w:before="197" w:lineRule="auto" w:line="219"/>
              <w:ind w:left="624"/>
              <w:rPr/>
            </w:pPr>
            <w:r>
              <w:rPr>
                <w:spacing w:val="7"/>
              </w:rPr>
              <w:t>殷都区</w:t>
            </w:r>
          </w:p>
        </w:tc>
        <w:tc>
          <w:tcPr>
            <w:tcW w:w="1878" w:type="dxa"/>
            <w:tcBorders/>
          </w:tcPr>
          <w:p>
            <w:pPr>
              <w:pStyle w:val="style4098"/>
              <w:spacing w:before="261" w:lineRule="auto" w:line="183"/>
              <w:ind w:left="552"/>
              <w:rPr/>
            </w:pPr>
            <w:r>
              <w:rPr>
                <w:spacing w:val="-3"/>
              </w:rPr>
              <w:t>3.8</w:t>
            </w:r>
            <w:r>
              <w:rPr>
                <w:spacing w:val="-3"/>
                <w:u w:val="single" w:color="auto"/>
              </w:rPr>
              <w:t>9</w:t>
            </w:r>
            <w:r>
              <w:rPr>
                <w:spacing w:val="-3"/>
              </w:rPr>
              <w:t>56</w:t>
            </w:r>
          </w:p>
        </w:tc>
        <w:tc>
          <w:tcPr>
            <w:tcW w:w="1648" w:type="dxa"/>
            <w:tcBorders/>
          </w:tcPr>
          <w:p>
            <w:pPr>
              <w:pStyle w:val="style4098"/>
              <w:spacing w:before="260" w:lineRule="auto" w:line="184"/>
              <w:ind w:left="374"/>
              <w:rPr/>
            </w:pPr>
            <w:r>
              <w:rPr>
                <w:spacing w:val="-2"/>
              </w:rPr>
              <w:t>56.3</w:t>
            </w:r>
            <w:r>
              <w:rPr>
                <w:spacing w:val="-2"/>
                <w:u w:val="single" w:color="auto"/>
              </w:rPr>
              <w:t>71</w:t>
            </w:r>
            <w:r>
              <w:rPr>
                <w:spacing w:val="-2"/>
              </w:rPr>
              <w:t>2</w:t>
            </w:r>
          </w:p>
        </w:tc>
        <w:tc>
          <w:tcPr>
            <w:tcW w:w="1588" w:type="dxa"/>
            <w:tcBorders/>
          </w:tcPr>
          <w:p>
            <w:pPr>
              <w:pStyle w:val="style4098"/>
              <w:spacing w:before="261" w:lineRule="auto" w:line="183"/>
              <w:ind w:left="346"/>
              <w:rPr/>
            </w:pPr>
            <w:r>
              <w:rPr>
                <w:spacing w:val="-2"/>
              </w:rPr>
              <w:t>60.2668</w:t>
            </w:r>
          </w:p>
        </w:tc>
        <w:tc>
          <w:tcPr>
            <w:tcW w:w="1563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29" w:hRule="atLeast"/>
        </w:trPr>
        <w:tc>
          <w:tcPr>
            <w:tcW w:w="2013" w:type="dxa"/>
            <w:tcBorders/>
          </w:tcPr>
          <w:p>
            <w:pPr>
              <w:pStyle w:val="style4098"/>
              <w:spacing w:before="198" w:lineRule="auto" w:line="219"/>
              <w:ind w:left="624"/>
              <w:rPr/>
            </w:pPr>
            <w:r>
              <w:rPr>
                <w:spacing w:val="7"/>
              </w:rPr>
              <w:t>龙安区</w:t>
            </w:r>
          </w:p>
        </w:tc>
        <w:tc>
          <w:tcPr>
            <w:tcW w:w="1878" w:type="dxa"/>
            <w:tcBorders/>
          </w:tcPr>
          <w:p>
            <w:pPr>
              <w:pStyle w:val="style4098"/>
              <w:spacing w:before="262" w:lineRule="auto" w:line="183"/>
              <w:ind w:left="552"/>
              <w:rPr/>
            </w:pPr>
            <w:r>
              <w:rPr>
                <w:spacing w:val="-2"/>
              </w:rPr>
              <w:t>0.2328</w:t>
            </w:r>
          </w:p>
        </w:tc>
        <w:tc>
          <w:tcPr>
            <w:tcW w:w="1648" w:type="dxa"/>
            <w:tcBorders/>
          </w:tcPr>
          <w:p>
            <w:pPr>
              <w:pStyle w:val="style4098"/>
              <w:spacing w:before="261" w:lineRule="auto" w:line="184"/>
              <w:ind w:left="374"/>
              <w:rPr/>
            </w:pPr>
            <w:r>
              <w:rPr>
                <w:spacing w:val="-2"/>
              </w:rPr>
              <w:t>34.2105</w:t>
            </w:r>
          </w:p>
        </w:tc>
        <w:tc>
          <w:tcPr>
            <w:tcW w:w="1588" w:type="dxa"/>
            <w:tcBorders/>
          </w:tcPr>
          <w:p>
            <w:pPr>
              <w:pStyle w:val="style4098"/>
              <w:spacing w:before="262" w:lineRule="auto" w:line="183"/>
              <w:ind w:left="346"/>
              <w:rPr/>
            </w:pPr>
            <w:r>
              <w:rPr>
                <w:spacing w:val="-2"/>
              </w:rPr>
              <w:t>34.4433</w:t>
            </w:r>
          </w:p>
        </w:tc>
        <w:tc>
          <w:tcPr>
            <w:tcW w:w="1563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34" w:hRule="atLeast"/>
        </w:trPr>
        <w:tc>
          <w:tcPr>
            <w:tcW w:w="2013" w:type="dxa"/>
            <w:tcBorders/>
          </w:tcPr>
          <w:p>
            <w:pPr>
              <w:pStyle w:val="style4098"/>
              <w:spacing w:before="199" w:lineRule="auto" w:line="219"/>
              <w:ind w:left="624"/>
              <w:rPr/>
            </w:pPr>
            <w:r>
              <w:rPr>
                <w:spacing w:val="7"/>
              </w:rPr>
              <w:t>高新区</w:t>
            </w:r>
          </w:p>
        </w:tc>
        <w:tc>
          <w:tcPr>
            <w:tcW w:w="1878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48" w:type="dxa"/>
            <w:tcBorders/>
          </w:tcPr>
          <w:p>
            <w:pPr>
              <w:pStyle w:val="style4098"/>
              <w:spacing w:before="262" w:lineRule="auto" w:line="184"/>
              <w:ind w:left="374"/>
              <w:rPr/>
            </w:pPr>
            <w:r>
              <w:rPr>
                <w:spacing w:val="-4"/>
              </w:rPr>
              <w:t>16.3639</w:t>
            </w:r>
          </w:p>
        </w:tc>
        <w:tc>
          <w:tcPr>
            <w:tcW w:w="1588" w:type="dxa"/>
            <w:tcBorders/>
          </w:tcPr>
          <w:p>
            <w:pPr>
              <w:pStyle w:val="style4098"/>
              <w:spacing w:before="262" w:lineRule="auto" w:line="184"/>
              <w:ind w:left="346"/>
              <w:rPr/>
            </w:pPr>
            <w:r>
              <w:rPr>
                <w:spacing w:val="-4"/>
              </w:rPr>
              <w:t>16.3639</w:t>
            </w:r>
          </w:p>
        </w:tc>
        <w:tc>
          <w:tcPr>
            <w:tcW w:w="1563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</w:tbl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 w:cs="Arial" w:eastAsia="Arial" w:hAnsi="Arial"/>
          <w:sz w:val="21"/>
          <w:szCs w:val="21"/>
        </w:rPr>
        <w:sectPr>
          <w:footerReference w:type="default" r:id="rId5"/>
          <w:pgSz w:w="11900" w:h="16820" w:orient="portrait"/>
          <w:pgMar w:top="1429" w:right="1604" w:bottom="1356" w:left="1594" w:header="0" w:footer="1078" w:gutter="0"/>
        </w:sectPr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p>
      <w:pPr>
        <w:pStyle w:val="style0"/>
        <w:spacing w:before="4"/>
        <w:rPr/>
      </w:pPr>
    </w:p>
    <w:tbl>
      <w:tblPr>
        <w:tblStyle w:val="style4097"/>
        <w:tblW w:w="8809" w:type="dxa"/>
        <w:tblInd w:w="16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</w:tblPr>
      <w:tblGrid>
        <w:gridCol w:w="4194"/>
        <w:gridCol w:w="4615"/>
      </w:tblGrid>
      <w:tr>
        <w:trPr>
          <w:trHeight w:val="669" w:hRule="atLeast"/>
        </w:trPr>
        <w:tc>
          <w:tcPr>
            <w:tcW w:w="41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0"/>
              <w:spacing w:before="225" w:lineRule="auto" w:line="222"/>
              <w:ind w:left="263"/>
              <w:rPr>
                <w:rFonts w:ascii="FangSong" w:cs="FangSong" w:eastAsia="FangSong" w:hAnsi="FangSong"/>
                <w:sz w:val="28"/>
                <w:szCs w:val="28"/>
              </w:rPr>
            </w:pPr>
            <w:r>
              <w:rPr>
                <w:rFonts w:ascii="FangSong" w:cs="FangSong" w:eastAsia="FangSong" w:hAnsi="FangSong"/>
                <w:b/>
                <w:bCs/>
                <w:spacing w:val="-11"/>
                <w:sz w:val="28"/>
                <w:szCs w:val="28"/>
              </w:rPr>
              <w:t>安阳市财政局办公室</w:t>
            </w:r>
          </w:p>
        </w:tc>
        <w:tc>
          <w:tcPr>
            <w:tcW w:w="46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0"/>
              <w:spacing w:before="177" w:lineRule="auto" w:line="222"/>
              <w:ind w:left="1575"/>
              <w:rPr>
                <w:rFonts w:ascii="FangSong" w:cs="FangSong" w:eastAsia="FangSong" w:hAnsi="FangSong"/>
                <w:sz w:val="28"/>
                <w:szCs w:val="28"/>
              </w:rPr>
            </w:pPr>
            <w:r>
              <w:rPr>
                <w:rFonts w:ascii="FangSong" w:cs="FangSong" w:eastAsia="FangSong" w:hAnsi="FangSong"/>
                <w:spacing w:val="24"/>
                <w:sz w:val="28"/>
                <w:szCs w:val="28"/>
              </w:rPr>
              <w:t>2023年10月20日印发</w:t>
            </w:r>
          </w:p>
        </w:tc>
      </w:tr>
    </w:tbl>
    <w:p>
      <w:pPr>
        <w:pStyle w:val="style0"/>
        <w:rPr>
          <w:rFonts w:ascii="Arial"/>
          <w:sz w:val="21"/>
        </w:rPr>
      </w:pPr>
    </w:p>
    <w:sectPr>
      <w:footerReference w:type="default" r:id="rId6"/>
      <w:pgSz w:w="11900" w:h="16820" w:orient="portrait"/>
      <w:pgMar w:top="1429" w:right="1140" w:bottom="1534" w:left="1785" w:header="0" w:footer="121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altName w:val="Times New T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SimHei">
    <w:altName w:val="SimHei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FFFF0000"/>
  </w:font>
  <w:font w:name="Microsoft JhengHei">
    <w:altName w:val="Microsoft JhengHei"/>
    <w:panose1 w:val="020b0604030005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77"/>
      <w:ind w:left="7730"/>
      <w:rPr>
        <w:rFonts w:ascii="SimSun" w:cs="SimSun" w:eastAsia="SimSun" w:hAnsi="SimSun"/>
        <w:sz w:val="28"/>
        <w:szCs w:val="28"/>
      </w:rPr>
    </w:pPr>
    <w:r>
      <w:rPr>
        <w:rFonts w:ascii="SimSun" w:cs="SimSun" w:eastAsia="SimSun" w:hAnsi="SimSun"/>
        <w:spacing w:val="-3"/>
        <w:sz w:val="28"/>
        <w:szCs w:val="28"/>
      </w:rPr>
      <w:t>—1—</w: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176"/>
      <w:rPr>
        <w:rFonts w:ascii="SimSun" w:cs="SimSun" w:eastAsia="SimSun" w:hAnsi="SimSun"/>
        <w:sz w:val="30"/>
        <w:szCs w:val="30"/>
      </w:rPr>
    </w:pPr>
    <w:r>
      <w:rPr>
        <w:rFonts w:ascii="SimSun" w:cs="SimSun" w:eastAsia="SimSun" w:hAnsi="SimSun"/>
        <w:spacing w:val="-4"/>
        <w:sz w:val="30"/>
        <w:szCs w:val="30"/>
      </w:rPr>
      <w:t>—2—</w:t>
    </w: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76"/>
      <w:ind w:left="7795"/>
      <w:rPr>
        <w:rFonts w:ascii="SimSun" w:cs="SimSun" w:eastAsia="SimSun" w:hAnsi="SimSun"/>
        <w:sz w:val="28"/>
        <w:szCs w:val="28"/>
      </w:rPr>
    </w:pPr>
    <w:r>
      <w:rPr>
        <w:rFonts w:ascii="SimSun" w:cs="SimSun" w:eastAsia="SimSun" w:hAnsi="SimSun"/>
        <w:spacing w:val="-3"/>
        <w:sz w:val="28"/>
        <w:szCs w:val="28"/>
      </w:rPr>
      <w:t>—3—</w: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77"/>
      <w:ind w:left="175"/>
      <w:rPr>
        <w:rFonts w:ascii="SimSun" w:cs="SimSun" w:eastAsia="SimSun" w:hAnsi="SimSun"/>
        <w:sz w:val="32"/>
        <w:szCs w:val="32"/>
      </w:rPr>
    </w:pPr>
    <w:r>
      <w:rPr>
        <w:rFonts w:ascii="SimSun" w:cs="SimSun" w:eastAsia="SimSun" w:hAnsi="SimSun"/>
        <w:spacing w:val="-4"/>
        <w:sz w:val="32"/>
        <w:szCs w:val="32"/>
      </w:rPr>
      <w:t>—4—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napToGrid w:val="false"/>
        <w:color w:val="000000"/>
        <w:kern w:val="0"/>
        <w:sz w:val="21"/>
        <w:szCs w:val="21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kinsoku w:val="false"/>
      <w:autoSpaceDE w:val="false"/>
      <w:autoSpaceDN w:val="false"/>
      <w:adjustRightInd w:val="false"/>
      <w:snapToGrid w:val="false"/>
      <w:spacing w:lineRule="auto" w:line="240"/>
      <w:jc w:val="left"/>
      <w:textAlignment w:val="baseline"/>
    </w:pPr>
    <w:rPr>
      <w:noProof/>
      <w:snapToGrid w:val="false"/>
      <w:color w:val="000000"/>
      <w:kern w:val="0"/>
    </w:rPr>
  </w:style>
  <w:style w:type="table" w:customStyle="1" w:styleId="style4097">
    <w:name w:val="Table Normal"/>
    <w:next w:val="style4097"/>
    <w:qFormat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pPr/>
    <w:rPr>
      <w:rFonts w:ascii="FangSong" w:cs="FangSong" w:eastAsia="FangSong" w:hAnsi="FangSong"/>
      <w:sz w:val="30"/>
      <w:szCs w:val="30"/>
      <w:lang w:val="en-US" w:bidi="ar-SA" w:eastAsia="en-US"/>
    </w:rPr>
  </w:style>
  <w:style w:type="paragraph" w:customStyle="1" w:styleId="style4098">
    <w:name w:val="Table Text"/>
    <w:basedOn w:val="style0"/>
    <w:next w:val="style4098"/>
    <w:qFormat/>
    <w:pPr/>
    <w:rPr>
      <w:rFonts w:ascii="SimSun" w:cs="SimSun" w:eastAsia="SimSun" w:hAnsi="SimSun"/>
      <w:sz w:val="25"/>
      <w:szCs w:val="25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391</Words>
  <Characters>546</Characters>
  <Application>WPS Office</Application>
  <Paragraphs>188</Paragraphs>
  <CharactersWithSpaces>570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2025-01-07T11:47:14Z</dcterms:created>
  <dc:creator>Kingsoft-PDF</dc:creator>
  <lastModifiedBy>BRA-AL00</lastModifiedBy>
  <dcterms:modified xsi:type="dcterms:W3CDTF">2025-01-07T03:47:28Z</dcterms:modified>
  <dc:subject>pdfbuilder</dc:subject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UsrData">
    <vt:lpwstr>677ca3c06c528e001f2c2275wl</vt:lpwstr>
  </property>
  <property fmtid="{D5CDD505-2E9C-101B-9397-08002B2CF9AE}" pid="4" name="ICV">
    <vt:lpwstr>722d95168933424db03f834ac052ecb5_22</vt:lpwstr>
  </property>
</Properties>
</file>