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823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top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FF0000"/>
          <w:spacing w:val="0"/>
          <w:sz w:val="45"/>
          <w:szCs w:val="45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  <w:t>信阳市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  <w:t>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  <w:t>河区市场监督管理局无主财物处理决定书送达公告</w:t>
      </w:r>
    </w:p>
    <w:p w14:paraId="06F6487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top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〔202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</w:p>
    <w:p w14:paraId="276F96B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由信阳市浉河区市场监督管理局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依法查处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鲁RS1901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厢式货车运载冷冻肉类的货主涉嫌经营伪造产地，伪造或者冒用他人的厂名、厂址的产品案。</w:t>
      </w:r>
    </w:p>
    <w:p w14:paraId="0D3979B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本局于202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在《河南日报》刊登了《扣押物品招领公告》，告知涉案货物的货主在公告起5日内持相关合法手续到本局认领并接受调查。在公告期满后，无人持合法手续到本单位认领。由于该批货物易腐烂、变质，且公告后无货主持合法手续认领，依据《罚没财物管理办法》第十四条和《市场监督管理处罚程序规定》第四十一条的规定，我局依法对该批无主货物进行了拍卖。拍卖后所得款项做无人认领财物予以没收，上缴国库，但不免除该批肉类食品货主的法律责任。</w:t>
      </w:r>
    </w:p>
    <w:p w14:paraId="385ED24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现以公告送达方式送达无主财物处理决定书，自本公告发布之日起60日即视为送达。</w:t>
      </w:r>
    </w:p>
    <w:p w14:paraId="3EDA0CF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特此公告</w:t>
      </w:r>
    </w:p>
    <w:p w14:paraId="1D48CCE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left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     附件：《信阳市浉河区市场监督管理局无主财物处理决定书》信浉市监无主处字〔202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号。</w:t>
      </w:r>
    </w:p>
    <w:p w14:paraId="735EBB6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top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</w:p>
    <w:p w14:paraId="53669E2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top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7BB301A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5C65E0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信阳市浉河区市场监督管理局</w:t>
      </w:r>
    </w:p>
    <w:p w14:paraId="34B605B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top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</w:t>
      </w:r>
    </w:p>
    <w:p w14:paraId="3D72FD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70" w:lineRule="atLeast"/>
        <w:ind w:left="0" w:right="0"/>
        <w:jc w:val="center"/>
        <w:textAlignment w:val="top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57BC865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top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信阳市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浉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河区市场监督管理局</w:t>
      </w:r>
    </w:p>
    <w:p w14:paraId="3AC4F7F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top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无主财物处理决定书</w:t>
      </w:r>
    </w:p>
    <w:p w14:paraId="57627F2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信浉市监无主处字〔202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</w:t>
      </w:r>
    </w:p>
    <w:p w14:paraId="3404DAD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日，我局接到高速公安移交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车牌号为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鲁RS1901的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厢式货车，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经执法人员现场清点，该货车装载有装载有外包装印制有““鲜冻食品”、产品名称：藤椒鸡爪，产品分类：冻肉制品【菜肴制品（生制品）】，制造商：湖北福瑞喜食品有限公司”等字样的冻鸡爪572件。随车司机未提供同行票据和购销凭证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经过与标识生产单位联系，上述产品为伪造产地，伪造或者冒用他人的厂名、厂址的产品。202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上述产品标识的生产单位所在地市场监督管理部门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监利市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市场监督管理局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复函显示，上述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冷冻肉类产品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为伪造产地，伪造或者冒用他人的厂名、厂址的产品。</w:t>
      </w:r>
    </w:p>
    <w:p w14:paraId="17768DC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本局执法人员无法核实货主的身份，该车冷冻肉货主经营伪造产地，伪造或者冒用他人的厂名、厂址的产品，本局执法人员对上述涉案肉类依法采取了行政强制措施，并依法进行调查。</w:t>
      </w:r>
    </w:p>
    <w:p w14:paraId="12B3638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经调查：该批冷冻肉是货主委托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鲁RS1901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厢式货车司机运输。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鲁RS1901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厢式货车司机对货主的身份信息不详知，本局执法人员无法核实货主的身份。202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，本局在《河南日报》刊登了《扣押物品招领公告》，告知涉案货物的货主在公告起5日内持相关合法手续到本局认领并接受调查。在公告期满后，无人持合法手续到本单位认领。由于该批货物易腐烂、变质，且公告后无货主持合法手续认领，依据《罚没财物管理办法》第十四条“除法律法规另有规定外，容易损毁、灭失、变质、保管困难或者保管费用过高、季节性商品等不宜长期保存的物品，长期不使用容易导致机械性能下降、价值贬损的车辆、船艇、电子产品等物品，以及有效期即将届满的汇票、本票、支票等，在确定为罚没财物前，经权利人同意或者申请，并经执法机关负责人批准，可以依法先行处置；权利人不明确的，可以依法公告，公告期满后仍没有权利人同意或者申请的，可以依法先行处置。先行处置所得款项按照涉案现金管理。”和《市场监督管理处罚程序规定》第四十一条“......除法律、法规另有规定外，容易损毁、灭失、变质、保管困难或者保管费用过高、季节性商品等不宜长期保存的物品，在确定为罚没财物前，经权利人同意或者申请，并经市场监督管理部门负责人批准，在采取相关措施留存证据后，可以依法先行处置；权利人不明确的，可以依法公告，公告期满后仍没有权利人同意或者申请的，可以依法先行处置。先行处置所得款项按照涉案现金管理。”的规定，经河南中标检测服务有限公司检验，检验检测结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为“经抽样检验，所检项目符合GB 2760-2014 《食品安全国家标准 食品添加剂使用标准》、GB 2762-2022 《食品安全国家标准 食品中污染物限量》、GB 19295-2021 《食品安全国家标准 速冻面米与调制食品》、整顿办函［2011]1号《食品中可能违法添加的非食用物质和易滥用的食品添加剂品种名单（第五批）》要求。”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。我局在区国资委的监督、指导下，经局负责人批准后，本局依法对该批冷冻肉类进行了公开拍卖，拍卖款项依法上交国库。</w:t>
      </w:r>
    </w:p>
    <w:p w14:paraId="2B18766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本案中不明当事人经营伪造产地，伪造或者冒用他人的厂名、厂址的产品，不明当事人的行为违反了《中华人民共和国产品质量法》第三十七条“销售者不得伪造产地，不得伪造或者冒用他人的厂名、厂址。”的规定。</w:t>
      </w:r>
    </w:p>
    <w:p w14:paraId="5E80CA2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依据《中华人民共和国产品质量法》第五十三条“伪造产品产地的，伪造或者冒用他人厂名、厂址的，伪造或者冒用认证标志等质量标志的，责令改正，没收违法生产、销售的产品，并处违法生产、销售产品货值金额等值以下的罚款;有违法所得的，并处没收违法所得;情节严重的，吊销营业执照。”的规定处罚。</w:t>
      </w:r>
    </w:p>
    <w:p w14:paraId="3610E88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由于当事人无法查实，依据《市场监督管理行政处罚程序规定》第四十二条“......当事人下落不明或者无法确定涉案物品所有人的，应当按照本规定第八十二条第五项规定的公告送达方式告知领取。公告期满仍无人领取的，经市场监督管理部门负责人批准，将涉案物品上缴或者依法拍卖后将所得款项上缴国库。”的规定，本局决定将上述冻肉类依法拍卖所得款项予以没收，上缴国库，但不免除违法行为当事人的法律责任。</w:t>
      </w:r>
    </w:p>
    <w:p w14:paraId="798FB19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top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</w:p>
    <w:p w14:paraId="2E2677F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1BFF6B4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信阳市浉河区市场监督管理局</w:t>
      </w:r>
    </w:p>
    <w:p w14:paraId="59C51E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zNzQ4MzBjYWVhMzAzNDA2YTUwMmIwMTBmNDM2NWYifQ=="/>
  </w:docVars>
  <w:rsids>
    <w:rsidRoot w:val="3A117AD4"/>
    <w:rsid w:val="01D94415"/>
    <w:rsid w:val="1365575B"/>
    <w:rsid w:val="1BC63BE3"/>
    <w:rsid w:val="1EB36B4E"/>
    <w:rsid w:val="2F961807"/>
    <w:rsid w:val="2FF07055"/>
    <w:rsid w:val="300A3E3B"/>
    <w:rsid w:val="34DD7917"/>
    <w:rsid w:val="36987B24"/>
    <w:rsid w:val="3A117AD4"/>
    <w:rsid w:val="3DFF15B1"/>
    <w:rsid w:val="463D754A"/>
    <w:rsid w:val="5EBA7F40"/>
    <w:rsid w:val="649C0E28"/>
    <w:rsid w:val="64CF4421"/>
    <w:rsid w:val="666D4B17"/>
    <w:rsid w:val="67C511CF"/>
    <w:rsid w:val="6A123A14"/>
    <w:rsid w:val="6BE7D326"/>
    <w:rsid w:val="77AB6E15"/>
    <w:rsid w:val="784E1844"/>
    <w:rsid w:val="7FBC9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2036</Words>
  <Characters>2123</Characters>
  <Lines>0</Lines>
  <Paragraphs>0</Paragraphs>
  <TotalTime>0</TotalTime>
  <ScaleCrop>false</ScaleCrop>
  <LinksUpToDate>false</LinksUpToDate>
  <CharactersWithSpaces>2192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2024-02-28T19:48:00Z</dcterms:created>
  <dc:creator>博</dc:creator>
  <cp:lastModifiedBy>kylin</cp:lastModifiedBy>
  <dcterms:modified xsi:type="dcterms:W3CDTF">2025-01-14T10:17:53Z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9C20DCE0ABF54517A3385BF1C8B2FBAA_11</vt:lpwstr>
  </property>
  <property fmtid="{D5CDD505-2E9C-101B-9397-08002B2CF9AE}" pid="4" name="KSOTemplateDocerSaveRecord">
    <vt:lpwstr>eyJoZGlkIjoiZDJjM2E1MmQyNjFlYmQyNzQwOGY0YTczYzQxYmYwMjMiLCJ1c2VySWQiOiIzNDQ5ODUzOTkifQ==</vt:lpwstr>
  </property>
</Properties>
</file>