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pPr>
              <w:rPr>
                <w:rFonts w:ascii="Times New Roman" w:hAnsi="Times New Roman"/>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pPr>
              <w:spacing w:line="1600" w:lineRule="exact"/>
              <w:jc w:val="distribute"/>
              <w:rPr>
                <w:rFonts w:ascii="Times New Roman" w:hAnsi="Times New Roman"/>
                <w:color w:val="FF0000"/>
              </w:rPr>
            </w:pPr>
            <w:r>
              <w:rPr>
                <w:rFonts w:hint="eastAsia" w:ascii="Times New Roman" w:hAnsi="方正行楷_GBK" w:eastAsia="方正行楷_GBK" w:cs="方正行楷_GBK"/>
                <w:color w:val="FF0000"/>
                <w:sz w:val="144"/>
                <w:szCs w:val="144"/>
              </w:rPr>
              <w:t>风险监测预警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pPr>
              <w:jc w:val="cente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第1</w:t>
            </w:r>
            <w:r>
              <w:rPr>
                <w:rFonts w:hint="eastAsia" w:ascii="Times New Roman" w:hAnsi="Times New Roman" w:eastAsia="仿宋"/>
                <w:color w:val="000000" w:themeColor="text1"/>
                <w:sz w:val="32"/>
                <w:szCs w:val="32"/>
                <w:lang w:val="en-US" w:eastAsia="zh-CN"/>
                <w14:textFill>
                  <w14:solidFill>
                    <w14:schemeClr w14:val="tx1"/>
                  </w14:solidFill>
                </w14:textFill>
              </w:rPr>
              <w:t>8</w:t>
            </w:r>
            <w:r>
              <w:rPr>
                <w:rFonts w:hint="eastAsia" w:ascii="Times New Roman" w:hAnsi="Times New Roman" w:eastAsia="仿宋"/>
                <w:color w:val="000000" w:themeColor="text1"/>
                <w:sz w:val="32"/>
                <w:szCs w:val="32"/>
                <w14:textFill>
                  <w14:solidFill>
                    <w14:schemeClr w14:val="tx1"/>
                  </w14:solidFill>
                </w14:textFill>
              </w:rPr>
              <w:t>期</w:t>
            </w:r>
          </w:p>
          <w:p>
            <w:pPr>
              <w:rPr>
                <w:rFonts w:ascii="仿宋_GB2312" w:hAnsi="仿宋_GB2312" w:eastAsia="仿宋_GB2312" w:cs="仿宋_GB2312"/>
                <w:color w:val="000000" w:themeColor="text1"/>
                <w:spacing w:val="-23"/>
                <w:sz w:val="32"/>
                <w:szCs w:val="32"/>
                <w14:textFill>
                  <w14:solidFill>
                    <w14:schemeClr w14:val="tx1"/>
                  </w14:solidFill>
                </w14:textFill>
              </w:rPr>
            </w:pPr>
            <w:r>
              <w:rPr>
                <w:rFonts w:hint="eastAsia" w:ascii="仿宋_GB2312" w:hAnsi="仿宋_GB2312" w:eastAsia="仿宋_GB2312" w:cs="仿宋_GB2312"/>
                <w:color w:val="000000" w:themeColor="text1"/>
                <w:spacing w:val="-23"/>
                <w:sz w:val="32"/>
                <w:szCs w:val="32"/>
                <w:lang w:val="en-US" w:eastAsia="zh-CN"/>
                <w14:textFill>
                  <w14:solidFill>
                    <w14:schemeClr w14:val="tx1"/>
                  </w14:solidFill>
                </w14:textFill>
              </w:rPr>
              <w:t>内乡县</w:t>
            </w:r>
            <w:r>
              <w:rPr>
                <w:rFonts w:hint="eastAsia" w:ascii="仿宋_GB2312" w:hAnsi="仿宋_GB2312" w:eastAsia="仿宋_GB2312" w:cs="仿宋_GB2312"/>
                <w:color w:val="000000" w:themeColor="text1"/>
                <w:spacing w:val="-23"/>
                <w:sz w:val="32"/>
                <w:szCs w:val="32"/>
                <w14:textFill>
                  <w14:solidFill>
                    <w14:schemeClr w14:val="tx1"/>
                  </w14:solidFill>
                </w14:textFill>
              </w:rPr>
              <w:t>减灾委办公室</w:t>
            </w:r>
          </w:p>
          <w:p>
            <w:pPr>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内乡县</w:t>
            </w:r>
            <w:r>
              <w:rPr>
                <w:rFonts w:hint="eastAsia" w:ascii="Times New Roman" w:hAnsi="Times New Roman" w:eastAsia="仿宋_GB2312"/>
                <w:color w:val="000000" w:themeColor="text1"/>
                <w:sz w:val="32"/>
                <w:szCs w:val="32"/>
                <w14:textFill>
                  <w14:solidFill>
                    <w14:schemeClr w14:val="tx1"/>
                  </w14:solidFill>
                </w14:textFill>
              </w:rPr>
              <w:t>应急管理局</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20</w:t>
            </w:r>
            <w:r>
              <w:rPr>
                <w:rFonts w:hint="eastAsia" w:ascii="Times New Roman" w:hAnsi="Times New Roman" w:eastAsia="仿宋"/>
                <w:color w:val="000000" w:themeColor="text1"/>
                <w:sz w:val="32"/>
                <w:szCs w:val="32"/>
                <w:lang w:val="en-US" w:eastAsia="zh-CN"/>
                <w14:textFill>
                  <w14:solidFill>
                    <w14:schemeClr w14:val="tx1"/>
                  </w14:solidFill>
                </w14:textFill>
              </w:rPr>
              <w:t>24</w:t>
            </w:r>
            <w:r>
              <w:rPr>
                <w:rFonts w:hint="eastAsia" w:ascii="Times New Roman" w:hAnsi="Times New Roman" w:eastAsia="仿宋"/>
                <w:color w:val="000000" w:themeColor="text1"/>
                <w:sz w:val="32"/>
                <w:szCs w:val="32"/>
                <w14:textFill>
                  <w14:solidFill>
                    <w14:schemeClr w14:val="tx1"/>
                  </w14:solidFill>
                </w14:textFill>
              </w:rPr>
              <w:t>年</w:t>
            </w:r>
            <w:r>
              <w:rPr>
                <w:rFonts w:hint="eastAsia" w:ascii="Times New Roman" w:hAnsi="Times New Roman" w:eastAsia="仿宋"/>
                <w:color w:val="000000" w:themeColor="text1"/>
                <w:sz w:val="32"/>
                <w:szCs w:val="32"/>
                <w:lang w:val="en-US" w:eastAsia="zh-CN"/>
                <w14:textFill>
                  <w14:solidFill>
                    <w14:schemeClr w14:val="tx1"/>
                  </w14:solidFill>
                </w14:textFill>
              </w:rPr>
              <w:t>7</w:t>
            </w:r>
            <w:r>
              <w:rPr>
                <w:rFonts w:hint="eastAsia" w:ascii="Times New Roman" w:hAnsi="Times New Roman" w:eastAsia="仿宋"/>
                <w:color w:val="000000" w:themeColor="text1"/>
                <w:sz w:val="32"/>
                <w:szCs w:val="32"/>
                <w14:textFill>
                  <w14:solidFill>
                    <w14:schemeClr w14:val="tx1"/>
                  </w14:solidFill>
                </w14:textFill>
              </w:rPr>
              <w:t>月</w:t>
            </w:r>
            <w:r>
              <w:rPr>
                <w:rFonts w:hint="eastAsia" w:ascii="Times New Roman" w:hAnsi="Times New Roman" w:eastAsia="仿宋"/>
                <w:color w:val="000000" w:themeColor="text1"/>
                <w:sz w:val="32"/>
                <w:szCs w:val="32"/>
                <w:lang w:val="en-US" w:eastAsia="zh-CN"/>
                <w14:textFill>
                  <w14:solidFill>
                    <w14:schemeClr w14:val="tx1"/>
                  </w14:solidFill>
                </w14:textFill>
              </w:rPr>
              <w:t>13</w:t>
            </w:r>
            <w:r>
              <w:rPr>
                <w:rFonts w:hint="eastAsia" w:ascii="Times New Roman" w:hAnsi="Times New Roman" w:eastAsia="仿宋"/>
                <w:color w:val="000000" w:themeColor="text1"/>
                <w:sz w:val="32"/>
                <w:szCs w:val="32"/>
                <w14:textFill>
                  <w14:solidFill>
                    <w14:schemeClr w14:val="tx1"/>
                  </w14:solidFill>
                </w14:textFill>
              </w:rPr>
              <w:t>日</w:t>
            </w:r>
          </w:p>
        </w:tc>
      </w:tr>
    </w:tbl>
    <w:p>
      <w:pPr>
        <w:autoSpaceDE w:val="0"/>
        <w:autoSpaceDN w:val="0"/>
        <w:adjustRightInd w:val="0"/>
        <w:jc w:val="left"/>
        <w:rPr>
          <w:rFonts w:ascii="楷体_GB2312" w:hAnsi="Calibri" w:eastAsia="楷体_GB2312" w:cs="楷体_GB2312"/>
          <w:color w:val="000000" w:themeColor="text1"/>
          <w:kern w:val="0"/>
          <w:sz w:val="24"/>
          <w14:textFill>
            <w14:solidFill>
              <w14:schemeClr w14:val="tx1"/>
            </w14:solidFill>
          </w14:textFill>
        </w:rPr>
      </w:pPr>
    </w:p>
    <w:p>
      <w:pPr>
        <w:spacing w:before="120" w:beforeLines="50" w:line="72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13日夜里到14日我县有中到大雨</w:t>
      </w:r>
    </w:p>
    <w:p>
      <w:pPr>
        <w:spacing w:before="120" w:beforeLines="50" w:line="72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南部东部暴雨 局部大暴雨</w:t>
      </w:r>
    </w:p>
    <w:p>
      <w:pPr>
        <w:pStyle w:val="11"/>
        <w:spacing w:line="600" w:lineRule="exact"/>
        <w:ind w:firstLine="880" w:firstLineChars="200"/>
        <w:jc w:val="center"/>
        <w:rPr>
          <w:rFonts w:hint="default" w:ascii="仿宋" w:hAnsi="仿宋" w:eastAsia="方正小标宋_GBK" w:cs="仿宋"/>
          <w:color w:val="000000" w:themeColor="text1"/>
          <w:sz w:val="44"/>
          <w:szCs w:val="44"/>
          <w:lang w:val="en-US" w:eastAsia="zh-CN"/>
          <w14:textFill>
            <w14:solidFill>
              <w14:schemeClr w14:val="tx1"/>
            </w14:solidFill>
          </w14:textFill>
        </w:rPr>
      </w:pPr>
    </w:p>
    <w:p>
      <w:pPr>
        <w:pStyle w:val="11"/>
        <w:keepNext w:val="0"/>
        <w:keepLines w:val="0"/>
        <w:pageBreakBefore w:val="0"/>
        <w:widowControl w:val="0"/>
        <w:kinsoku/>
        <w:wordWrap/>
        <w:overflowPunct/>
        <w:topLinePunct w:val="0"/>
        <w:bidi w:val="0"/>
        <w:spacing w:line="640" w:lineRule="exact"/>
        <w:ind w:firstLine="640" w:firstLineChars="200"/>
        <w:textAlignment w:val="auto"/>
        <w:rPr>
          <w:rFonts w:hint="default" w:hAnsi="黑体" w:eastAsia="仿宋_GB2312" w:cs="楷体_GB2312"/>
          <w:color w:val="000000" w:themeColor="text1"/>
          <w:sz w:val="32"/>
          <w:szCs w:val="32"/>
          <w:lang w:val="en-US" w:eastAsia="zh-CN"/>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根据最新气象资料分析，受副热带高压边缘西南气流和低层切变线共同影响，预计13日夜里到14日我县阴天有中到大雨，局部大暴雨，雨量分布不均，并伴有短时强降水、雷暴大风等强对流天气。过程累计降水量：全县大部30到60毫米，最大小时雨量40到60毫米。</w:t>
      </w:r>
      <w:r>
        <w:rPr>
          <w:rFonts w:hint="eastAsia" w:hAnsi="仿宋"/>
          <w:sz w:val="34"/>
          <w:szCs w:val="34"/>
        </w:rPr>
        <w:t>强降水落区与前期高度重合，</w:t>
      </w:r>
      <w:r>
        <w:rPr>
          <w:rFonts w:hint="eastAsia" w:hAnsi="黑体" w:cs="楷体_GB2312"/>
          <w:color w:val="000000" w:themeColor="text1"/>
          <w:sz w:val="32"/>
          <w:szCs w:val="32"/>
          <w14:textFill>
            <w14:solidFill>
              <w14:schemeClr w14:val="tx1"/>
            </w14:solidFill>
          </w14:textFill>
        </w:rPr>
        <w:t>气象灾害风险加大</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lang w:val="en-US" w:eastAsia="zh-CN"/>
          <w14:textFill>
            <w14:solidFill>
              <w14:schemeClr w14:val="tx1"/>
            </w14:solidFill>
          </w14:textFill>
        </w:rPr>
        <w:t>请注意及时做好防范应对措施</w:t>
      </w:r>
      <w:bookmarkStart w:id="0" w:name="_GoBack"/>
      <w:bookmarkEnd w:id="0"/>
      <w:r>
        <w:rPr>
          <w:rFonts w:hint="eastAsia" w:hAnsi="黑体" w:cs="楷体_GB2312"/>
          <w:color w:val="000000" w:themeColor="text1"/>
          <w:sz w:val="32"/>
          <w:szCs w:val="32"/>
          <w:lang w:val="en-US" w:eastAsia="zh-CN"/>
          <w14:textFill>
            <w14:solidFill>
              <w14:schemeClr w14:val="tx1"/>
            </w14:solidFill>
          </w14:textFill>
        </w:rPr>
        <w:t>。</w:t>
      </w:r>
    </w:p>
    <w:p>
      <w:pPr>
        <w:pStyle w:val="2"/>
        <w:keepNext w:val="0"/>
        <w:keepLines w:val="0"/>
        <w:pageBreakBefore w:val="0"/>
        <w:widowControl w:val="0"/>
        <w:kinsoku/>
        <w:wordWrap/>
        <w:overflowPunct/>
        <w:topLinePunct w:val="0"/>
        <w:bidi w:val="0"/>
        <w:spacing w:before="1" w:line="640" w:lineRule="exact"/>
        <w:ind w:left="754"/>
        <w:textAlignment w:val="auto"/>
        <w:rPr>
          <w:rFonts w:hint="eastAsia" w:ascii="黑体" w:eastAsia="黑体"/>
        </w:rPr>
      </w:pPr>
      <w:r>
        <w:rPr>
          <w:rFonts w:hint="eastAsia" w:ascii="黑体" w:eastAsia="黑体"/>
          <w:lang w:val="en-US" w:eastAsia="zh-CN"/>
        </w:rPr>
        <w:t>一</w:t>
      </w:r>
      <w:r>
        <w:rPr>
          <w:rFonts w:hint="eastAsia" w:ascii="黑体" w:eastAsia="黑体"/>
        </w:rPr>
        <w:t>、具体天气预报</w:t>
      </w:r>
    </w:p>
    <w:p>
      <w:pPr>
        <w:keepNext w:val="0"/>
        <w:keepLines w:val="0"/>
        <w:pageBreakBefore w:val="0"/>
        <w:widowControl w:val="0"/>
        <w:tabs>
          <w:tab w:val="left" w:pos="653"/>
        </w:tabs>
        <w:kinsoku/>
        <w:wordWrap/>
        <w:overflowPunct/>
        <w:topLinePunct w:val="0"/>
        <w:bidi w:val="0"/>
        <w:adjustRightInd w:val="0"/>
        <w:snapToGrid w:val="0"/>
        <w:spacing w:line="640" w:lineRule="exact"/>
        <w:ind w:firstLine="850" w:firstLineChars="250"/>
        <w:textAlignment w:val="auto"/>
        <w:rPr>
          <w:rFonts w:hAnsi="Times New Roman"/>
          <w:sz w:val="34"/>
          <w:szCs w:val="34"/>
        </w:rPr>
      </w:pPr>
      <w:r>
        <w:rPr>
          <w:rFonts w:hint="eastAsia"/>
          <w:sz w:val="34"/>
          <w:szCs w:val="34"/>
        </w:rPr>
        <w:t xml:space="preserve">       </w:t>
      </w:r>
      <w:r>
        <w:rPr>
          <w:rFonts w:hint="eastAsia" w:hAnsi="Times New Roman"/>
          <w:sz w:val="34"/>
          <w:szCs w:val="34"/>
        </w:rPr>
        <w:t>白天/夜间</w:t>
      </w:r>
    </w:p>
    <w:p>
      <w:pPr>
        <w:keepNext w:val="0"/>
        <w:keepLines w:val="0"/>
        <w:pageBreakBefore w:val="0"/>
        <w:widowControl w:val="0"/>
        <w:kinsoku/>
        <w:wordWrap/>
        <w:overflowPunct/>
        <w:topLinePunct w:val="0"/>
        <w:bidi w:val="0"/>
        <w:spacing w:line="640" w:lineRule="exact"/>
        <w:ind w:firstLine="680" w:firstLineChars="200"/>
        <w:textAlignment w:val="auto"/>
        <w:rPr>
          <w:rFonts w:hAnsi="Times New Roman"/>
          <w:sz w:val="34"/>
          <w:szCs w:val="34"/>
        </w:rPr>
      </w:pPr>
      <w:r>
        <w:rPr>
          <w:rFonts w:hint="eastAsia" w:hAnsi="Times New Roman"/>
          <w:sz w:val="34"/>
          <w:szCs w:val="34"/>
        </w:rPr>
        <w:t>7月13日:</w:t>
      </w:r>
      <w:r>
        <w:rPr>
          <w:rFonts w:hAnsi="Times New Roman"/>
          <w:sz w:val="34"/>
          <w:szCs w:val="34"/>
        </w:rPr>
        <w:drawing>
          <wp:inline distT="0" distB="0" distL="0" distR="0">
            <wp:extent cx="403860" cy="289560"/>
            <wp:effectExtent l="0" t="0" r="7620" b="0"/>
            <wp:docPr id="23" name="图片 23" descr="阵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阵雨"/>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3860" cy="289560"/>
                    </a:xfrm>
                    <a:prstGeom prst="rect">
                      <a:avLst/>
                    </a:prstGeom>
                    <a:noFill/>
                    <a:ln>
                      <a:noFill/>
                    </a:ln>
                  </pic:spPr>
                </pic:pic>
              </a:graphicData>
            </a:graphic>
          </wp:inline>
        </w:drawing>
      </w:r>
      <w:r>
        <w:rPr>
          <w:rFonts w:hint="eastAsia" w:hAnsi="Times New Roman"/>
          <w:sz w:val="34"/>
          <w:szCs w:val="34"/>
        </w:rPr>
        <w:t>/</w:t>
      </w:r>
      <w:r>
        <w:rPr>
          <w:rFonts w:hAnsi="Times New Roman"/>
          <w:sz w:val="34"/>
          <w:szCs w:val="34"/>
        </w:rPr>
        <w:drawing>
          <wp:inline distT="0" distB="0" distL="0" distR="0">
            <wp:extent cx="403860" cy="289560"/>
            <wp:effectExtent l="0" t="0" r="7620" b="0"/>
            <wp:docPr id="16" name="图片 16" descr="中雨（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中雨（夜）"/>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3860" cy="289560"/>
                    </a:xfrm>
                    <a:prstGeom prst="rect">
                      <a:avLst/>
                    </a:prstGeom>
                    <a:noFill/>
                    <a:ln>
                      <a:noFill/>
                    </a:ln>
                  </pic:spPr>
                </pic:pic>
              </a:graphicData>
            </a:graphic>
          </wp:inline>
        </w:drawing>
      </w:r>
      <w:r>
        <w:rPr>
          <w:rFonts w:hint="eastAsia" w:hAnsi="Times New Roman"/>
          <w:sz w:val="34"/>
          <w:szCs w:val="34"/>
        </w:rPr>
        <w:t>阴天转</w:t>
      </w:r>
      <w:r>
        <w:rPr>
          <w:rFonts w:hAnsi="Times New Roman"/>
          <w:sz w:val="34"/>
          <w:szCs w:val="34"/>
        </w:rPr>
        <w:t>阵雨、雷阵雨，偏南部中雨，</w:t>
      </w:r>
      <w:r>
        <w:rPr>
          <w:rFonts w:hint="eastAsia" w:hAnsi="Times New Roman"/>
          <w:sz w:val="34"/>
          <w:szCs w:val="34"/>
        </w:rPr>
        <w:t>偏东风2～3级，24～31℃。</w:t>
      </w:r>
    </w:p>
    <w:p>
      <w:pPr>
        <w:keepNext w:val="0"/>
        <w:keepLines w:val="0"/>
        <w:pageBreakBefore w:val="0"/>
        <w:widowControl w:val="0"/>
        <w:kinsoku/>
        <w:wordWrap/>
        <w:overflowPunct/>
        <w:topLinePunct w:val="0"/>
        <w:bidi w:val="0"/>
        <w:spacing w:line="640" w:lineRule="exact"/>
        <w:ind w:firstLine="680" w:firstLineChars="200"/>
        <w:textAlignment w:val="auto"/>
        <w:rPr>
          <w:rFonts w:hAnsi="Times New Roman"/>
          <w:sz w:val="34"/>
          <w:szCs w:val="34"/>
        </w:rPr>
      </w:pPr>
      <w:r>
        <w:rPr>
          <w:rFonts w:hint="eastAsia" w:hAnsi="Times New Roman"/>
          <w:sz w:val="34"/>
          <w:szCs w:val="34"/>
        </w:rPr>
        <w:t>7月14日:</w:t>
      </w:r>
      <w:r>
        <w:rPr>
          <w:rFonts w:hAnsi="Times New Roman"/>
          <w:sz w:val="34"/>
          <w:szCs w:val="34"/>
        </w:rPr>
        <w:drawing>
          <wp:inline distT="0" distB="0" distL="0" distR="0">
            <wp:extent cx="403860" cy="289560"/>
            <wp:effectExtent l="0" t="0" r="7620" b="0"/>
            <wp:docPr id="15" name="图片 15" descr="中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中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3860" cy="289560"/>
                    </a:xfrm>
                    <a:prstGeom prst="rect">
                      <a:avLst/>
                    </a:prstGeom>
                    <a:noFill/>
                    <a:ln>
                      <a:noFill/>
                    </a:ln>
                  </pic:spPr>
                </pic:pic>
              </a:graphicData>
            </a:graphic>
          </wp:inline>
        </w:drawing>
      </w:r>
      <w:r>
        <w:rPr>
          <w:rFonts w:hint="eastAsia" w:hAnsi="Times New Roman"/>
          <w:sz w:val="34"/>
          <w:szCs w:val="34"/>
        </w:rPr>
        <w:t>/</w:t>
      </w:r>
      <w:r>
        <w:rPr>
          <w:rFonts w:hAnsi="Times New Roman"/>
          <w:sz w:val="34"/>
          <w:szCs w:val="34"/>
        </w:rPr>
        <w:drawing>
          <wp:inline distT="0" distB="0" distL="0" distR="0">
            <wp:extent cx="403860" cy="289560"/>
            <wp:effectExtent l="0" t="0" r="7620" b="0"/>
            <wp:docPr id="14" name="图片 14" descr="C:\Users\user\Desktop\天气图标\中到大雨（夜）.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user\Desktop\天气图标\中到大雨（夜）.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3860" cy="289560"/>
                    </a:xfrm>
                    <a:prstGeom prst="rect">
                      <a:avLst/>
                    </a:prstGeom>
                    <a:noFill/>
                    <a:ln>
                      <a:noFill/>
                    </a:ln>
                  </pic:spPr>
                </pic:pic>
              </a:graphicData>
            </a:graphic>
          </wp:inline>
        </w:drawing>
      </w:r>
      <w:r>
        <w:rPr>
          <w:rFonts w:hint="eastAsia" w:hAnsi="Times New Roman"/>
          <w:sz w:val="34"/>
          <w:szCs w:val="34"/>
        </w:rPr>
        <w:t>阴天有中到大雨</w:t>
      </w:r>
      <w:r>
        <w:rPr>
          <w:rFonts w:hAnsi="Times New Roman"/>
          <w:sz w:val="34"/>
          <w:szCs w:val="34"/>
        </w:rPr>
        <w:t>，</w:t>
      </w:r>
      <w:r>
        <w:rPr>
          <w:rFonts w:hint="eastAsia" w:hAnsi="Times New Roman"/>
          <w:sz w:val="34"/>
          <w:szCs w:val="34"/>
        </w:rPr>
        <w:t>东部、南部</w:t>
      </w:r>
      <w:r>
        <w:rPr>
          <w:rFonts w:hAnsi="Times New Roman"/>
          <w:sz w:val="34"/>
          <w:szCs w:val="34"/>
        </w:rPr>
        <w:t>暴雨</w:t>
      </w:r>
      <w:r>
        <w:rPr>
          <w:rFonts w:hint="eastAsia" w:hAnsi="Times New Roman"/>
          <w:sz w:val="34"/>
          <w:szCs w:val="34"/>
        </w:rPr>
        <w:t>，局部大暴雨</w:t>
      </w:r>
      <w:r>
        <w:rPr>
          <w:rFonts w:hAnsi="Times New Roman"/>
          <w:sz w:val="34"/>
          <w:szCs w:val="34"/>
        </w:rPr>
        <w:t>，</w:t>
      </w:r>
      <w:r>
        <w:rPr>
          <w:rFonts w:hint="eastAsia" w:hAnsi="Times New Roman"/>
          <w:sz w:val="34"/>
          <w:szCs w:val="34"/>
        </w:rPr>
        <w:t>东北风3～4级，24～28℃。</w:t>
      </w:r>
    </w:p>
    <w:p>
      <w:pPr>
        <w:keepNext w:val="0"/>
        <w:keepLines w:val="0"/>
        <w:pageBreakBefore w:val="0"/>
        <w:widowControl w:val="0"/>
        <w:kinsoku/>
        <w:wordWrap/>
        <w:overflowPunct/>
        <w:topLinePunct w:val="0"/>
        <w:bidi w:val="0"/>
        <w:spacing w:line="640" w:lineRule="exact"/>
        <w:ind w:firstLine="680" w:firstLineChars="200"/>
        <w:textAlignment w:val="auto"/>
        <w:rPr>
          <w:rFonts w:hAnsi="Times New Roman"/>
          <w:sz w:val="34"/>
          <w:szCs w:val="34"/>
        </w:rPr>
      </w:pPr>
      <w:r>
        <w:rPr>
          <w:rFonts w:hint="eastAsia" w:hAnsi="Times New Roman"/>
          <w:sz w:val="34"/>
          <w:szCs w:val="34"/>
        </w:rPr>
        <w:t>7月15日:</w:t>
      </w:r>
      <w:r>
        <w:rPr>
          <w:rFonts w:hAnsi="Times New Roman"/>
          <w:sz w:val="34"/>
          <w:szCs w:val="34"/>
        </w:rPr>
        <w:drawing>
          <wp:inline distT="0" distB="0" distL="0" distR="0">
            <wp:extent cx="403860" cy="289560"/>
            <wp:effectExtent l="0" t="0" r="7620" b="0"/>
            <wp:docPr id="13" name="图片 13" descr="阵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阵雨"/>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3860" cy="289560"/>
                    </a:xfrm>
                    <a:prstGeom prst="rect">
                      <a:avLst/>
                    </a:prstGeom>
                    <a:noFill/>
                    <a:ln>
                      <a:noFill/>
                    </a:ln>
                  </pic:spPr>
                </pic:pic>
              </a:graphicData>
            </a:graphic>
          </wp:inline>
        </w:drawing>
      </w:r>
      <w:r>
        <w:rPr>
          <w:rFonts w:hint="eastAsia" w:hAnsi="Times New Roman"/>
          <w:sz w:val="34"/>
          <w:szCs w:val="34"/>
        </w:rPr>
        <w:t>/</w:t>
      </w:r>
      <w:r>
        <w:rPr>
          <w:rFonts w:hAnsi="Times New Roman"/>
          <w:sz w:val="34"/>
          <w:szCs w:val="34"/>
        </w:rPr>
        <w:drawing>
          <wp:inline distT="0" distB="0" distL="0" distR="0">
            <wp:extent cx="403860" cy="289560"/>
            <wp:effectExtent l="0" t="0" r="7620" b="0"/>
            <wp:docPr id="4" name="图片 4" descr="C:\Users\user\Desktop\天气图标\阵雨（夜）.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user\Desktop\天气图标\阵雨（夜）.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3860" cy="289560"/>
                    </a:xfrm>
                    <a:prstGeom prst="rect">
                      <a:avLst/>
                    </a:prstGeom>
                    <a:noFill/>
                    <a:ln>
                      <a:noFill/>
                    </a:ln>
                  </pic:spPr>
                </pic:pic>
              </a:graphicData>
            </a:graphic>
          </wp:inline>
        </w:drawing>
      </w:r>
      <w:r>
        <w:rPr>
          <w:rFonts w:hint="eastAsia" w:hAnsi="Times New Roman"/>
          <w:sz w:val="34"/>
          <w:szCs w:val="34"/>
        </w:rPr>
        <w:t>阴天有阵雨、雷阵雨</w:t>
      </w:r>
      <w:r>
        <w:rPr>
          <w:rFonts w:hAnsi="Times New Roman"/>
          <w:sz w:val="34"/>
          <w:szCs w:val="34"/>
        </w:rPr>
        <w:t>，</w:t>
      </w:r>
      <w:r>
        <w:rPr>
          <w:rFonts w:hint="eastAsia" w:hAnsi="Times New Roman"/>
          <w:sz w:val="34"/>
          <w:szCs w:val="34"/>
        </w:rPr>
        <w:t>东北风2～3级，24～28℃。</w:t>
      </w:r>
    </w:p>
    <w:p>
      <w:pPr>
        <w:keepNext w:val="0"/>
        <w:keepLines w:val="0"/>
        <w:pageBreakBefore w:val="0"/>
        <w:widowControl w:val="0"/>
        <w:kinsoku/>
        <w:wordWrap/>
        <w:overflowPunct/>
        <w:topLinePunct w:val="0"/>
        <w:bidi w:val="0"/>
        <w:spacing w:line="640" w:lineRule="exact"/>
        <w:ind w:firstLine="680" w:firstLineChars="200"/>
        <w:textAlignment w:val="auto"/>
        <w:rPr>
          <w:rFonts w:hAnsi="Times New Roman"/>
          <w:sz w:val="34"/>
          <w:szCs w:val="34"/>
        </w:rPr>
      </w:pPr>
      <w:r>
        <w:rPr>
          <w:rFonts w:hint="eastAsia" w:hAnsi="Times New Roman"/>
          <w:sz w:val="34"/>
          <w:szCs w:val="34"/>
        </w:rPr>
        <w:t>7月16日:</w:t>
      </w:r>
      <w:r>
        <w:rPr>
          <w:rFonts w:hAnsi="Times New Roman"/>
          <w:sz w:val="34"/>
          <w:szCs w:val="34"/>
        </w:rPr>
        <w:drawing>
          <wp:inline distT="0" distB="0" distL="0" distR="0">
            <wp:extent cx="403860" cy="289560"/>
            <wp:effectExtent l="0" t="0" r="7620" b="0"/>
            <wp:docPr id="6" name="图片 6" descr="阵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阵雨"/>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3860" cy="289560"/>
                    </a:xfrm>
                    <a:prstGeom prst="rect">
                      <a:avLst/>
                    </a:prstGeom>
                    <a:noFill/>
                    <a:ln>
                      <a:noFill/>
                    </a:ln>
                  </pic:spPr>
                </pic:pic>
              </a:graphicData>
            </a:graphic>
          </wp:inline>
        </w:drawing>
      </w:r>
      <w:r>
        <w:rPr>
          <w:rFonts w:hint="eastAsia" w:hAnsi="Times New Roman"/>
          <w:sz w:val="34"/>
          <w:szCs w:val="34"/>
        </w:rPr>
        <w:t>/</w:t>
      </w:r>
      <w:r>
        <w:rPr>
          <w:rFonts w:hAnsi="Times New Roman"/>
          <w:sz w:val="34"/>
          <w:szCs w:val="34"/>
        </w:rPr>
        <w:drawing>
          <wp:inline distT="0" distB="0" distL="0" distR="0">
            <wp:extent cx="403860" cy="289560"/>
            <wp:effectExtent l="0" t="0" r="7620" b="0"/>
            <wp:docPr id="22" name="图片 22" descr="C:\Users\user\Desktop\天气图标\阵雨（夜）.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user\Desktop\天气图标\阵雨（夜）.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3860" cy="289560"/>
                    </a:xfrm>
                    <a:prstGeom prst="rect">
                      <a:avLst/>
                    </a:prstGeom>
                    <a:noFill/>
                    <a:ln>
                      <a:noFill/>
                    </a:ln>
                  </pic:spPr>
                </pic:pic>
              </a:graphicData>
            </a:graphic>
          </wp:inline>
        </w:drawing>
      </w:r>
      <w:r>
        <w:rPr>
          <w:rFonts w:hint="eastAsia" w:hAnsi="Times New Roman"/>
          <w:sz w:val="34"/>
          <w:szCs w:val="34"/>
        </w:rPr>
        <w:t>阴天有阵雨、雷阵雨</w:t>
      </w:r>
      <w:r>
        <w:rPr>
          <w:rFonts w:hAnsi="Times New Roman"/>
          <w:sz w:val="34"/>
          <w:szCs w:val="34"/>
        </w:rPr>
        <w:t>，</w:t>
      </w:r>
      <w:r>
        <w:rPr>
          <w:rFonts w:hint="eastAsia" w:hAnsi="Times New Roman"/>
          <w:sz w:val="34"/>
          <w:szCs w:val="34"/>
        </w:rPr>
        <w:t>偏南风2～3级，25～32℃。</w:t>
      </w:r>
    </w:p>
    <w:p>
      <w:pPr>
        <w:keepNext w:val="0"/>
        <w:keepLines w:val="0"/>
        <w:pageBreakBefore w:val="0"/>
        <w:widowControl w:val="0"/>
        <w:kinsoku/>
        <w:wordWrap/>
        <w:overflowPunct/>
        <w:topLinePunct w:val="0"/>
        <w:bidi w:val="0"/>
        <w:spacing w:line="640" w:lineRule="exact"/>
        <w:ind w:firstLine="680" w:firstLineChars="200"/>
        <w:textAlignment w:val="auto"/>
        <w:rPr>
          <w:rFonts w:hAnsi="Times New Roman"/>
          <w:sz w:val="34"/>
          <w:szCs w:val="34"/>
        </w:rPr>
      </w:pPr>
      <w:r>
        <w:rPr>
          <w:rFonts w:hint="eastAsia" w:hAnsi="Times New Roman"/>
          <w:sz w:val="34"/>
          <w:szCs w:val="34"/>
        </w:rPr>
        <w:t>7月17日:</w:t>
      </w:r>
      <w:r>
        <w:rPr>
          <w:rFonts w:hAnsi="Times New Roman"/>
          <w:sz w:val="34"/>
          <w:szCs w:val="34"/>
        </w:rPr>
        <w:drawing>
          <wp:inline distT="0" distB="0" distL="0" distR="0">
            <wp:extent cx="396240" cy="289560"/>
            <wp:effectExtent l="0" t="0" r="0" b="0"/>
            <wp:docPr id="7" name="图片 7" descr="C:\Users\user\Desktop\天气图标\多云.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user\Desktop\天气图标\多云.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6240" cy="289560"/>
                    </a:xfrm>
                    <a:prstGeom prst="rect">
                      <a:avLst/>
                    </a:prstGeom>
                    <a:noFill/>
                    <a:ln>
                      <a:noFill/>
                    </a:ln>
                  </pic:spPr>
                </pic:pic>
              </a:graphicData>
            </a:graphic>
          </wp:inline>
        </w:drawing>
      </w:r>
      <w:r>
        <w:rPr>
          <w:rFonts w:hint="eastAsia" w:hAnsi="Times New Roman"/>
          <w:sz w:val="34"/>
          <w:szCs w:val="34"/>
        </w:rPr>
        <w:t>/</w:t>
      </w:r>
      <w:r>
        <w:rPr>
          <w:rFonts w:hAnsi="Times New Roman"/>
          <w:sz w:val="34"/>
          <w:szCs w:val="34"/>
        </w:rPr>
        <w:drawing>
          <wp:inline distT="0" distB="0" distL="0" distR="0">
            <wp:extent cx="403860" cy="289560"/>
            <wp:effectExtent l="0" t="0" r="7620" b="0"/>
            <wp:docPr id="5" name="图片 5" descr="C:\Users\user\Desktop\天气图标\多云（夜）.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user\Desktop\天气图标\多云（夜）.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3860" cy="289560"/>
                    </a:xfrm>
                    <a:prstGeom prst="rect">
                      <a:avLst/>
                    </a:prstGeom>
                    <a:noFill/>
                    <a:ln>
                      <a:noFill/>
                    </a:ln>
                  </pic:spPr>
                </pic:pic>
              </a:graphicData>
            </a:graphic>
          </wp:inline>
        </w:drawing>
      </w:r>
      <w:r>
        <w:rPr>
          <w:rFonts w:hint="eastAsia" w:hAnsi="Times New Roman"/>
          <w:sz w:val="34"/>
          <w:szCs w:val="34"/>
        </w:rPr>
        <w:t>多云间阴天</w:t>
      </w:r>
      <w:r>
        <w:rPr>
          <w:rFonts w:hAnsi="Times New Roman"/>
          <w:sz w:val="34"/>
          <w:szCs w:val="34"/>
        </w:rPr>
        <w:t>，</w:t>
      </w:r>
      <w:r>
        <w:rPr>
          <w:rFonts w:hint="eastAsia" w:hAnsi="Times New Roman"/>
          <w:sz w:val="34"/>
          <w:szCs w:val="34"/>
        </w:rPr>
        <w:t>偏南风2～3级，26～33℃。</w:t>
      </w:r>
    </w:p>
    <w:p>
      <w:pPr>
        <w:keepNext w:val="0"/>
        <w:keepLines w:val="0"/>
        <w:pageBreakBefore w:val="0"/>
        <w:widowControl w:val="0"/>
        <w:kinsoku/>
        <w:wordWrap/>
        <w:overflowPunct/>
        <w:topLinePunct w:val="0"/>
        <w:bidi w:val="0"/>
        <w:spacing w:line="640" w:lineRule="exact"/>
        <w:ind w:firstLine="680" w:firstLineChars="200"/>
        <w:textAlignment w:val="auto"/>
        <w:rPr>
          <w:rFonts w:hAnsi="Times New Roman"/>
          <w:sz w:val="34"/>
          <w:szCs w:val="34"/>
        </w:rPr>
      </w:pPr>
      <w:r>
        <w:rPr>
          <w:rFonts w:hint="eastAsia" w:hAnsi="Times New Roman"/>
          <w:sz w:val="34"/>
          <w:szCs w:val="34"/>
        </w:rPr>
        <w:t>7月18日:</w:t>
      </w:r>
      <w:r>
        <w:rPr>
          <w:rFonts w:hAnsi="Times New Roman"/>
          <w:sz w:val="34"/>
          <w:szCs w:val="34"/>
        </w:rPr>
        <w:drawing>
          <wp:inline distT="0" distB="0" distL="0" distR="0">
            <wp:extent cx="396240" cy="289560"/>
            <wp:effectExtent l="0" t="0" r="0" b="0"/>
            <wp:docPr id="3" name="图片 3" descr="C:\Users\user\Desktop\天气图标\多云.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user\Desktop\天气图标\多云.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6240" cy="289560"/>
                    </a:xfrm>
                    <a:prstGeom prst="rect">
                      <a:avLst/>
                    </a:prstGeom>
                    <a:noFill/>
                    <a:ln>
                      <a:noFill/>
                    </a:ln>
                  </pic:spPr>
                </pic:pic>
              </a:graphicData>
            </a:graphic>
          </wp:inline>
        </w:drawing>
      </w:r>
      <w:r>
        <w:rPr>
          <w:rFonts w:hint="eastAsia" w:hAnsi="Times New Roman"/>
          <w:sz w:val="34"/>
          <w:szCs w:val="34"/>
        </w:rPr>
        <w:t>/</w:t>
      </w:r>
      <w:r>
        <w:rPr>
          <w:rFonts w:hAnsi="Times New Roman"/>
          <w:sz w:val="34"/>
          <w:szCs w:val="34"/>
        </w:rPr>
        <w:drawing>
          <wp:inline distT="0" distB="0" distL="0" distR="0">
            <wp:extent cx="403860" cy="289560"/>
            <wp:effectExtent l="0" t="0" r="7620" b="0"/>
            <wp:docPr id="8" name="图片 8" descr="C:\Users\user\Desktop\天气图标\多云（夜）.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Desktop\天气图标\多云（夜）.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3860" cy="289560"/>
                    </a:xfrm>
                    <a:prstGeom prst="rect">
                      <a:avLst/>
                    </a:prstGeom>
                    <a:noFill/>
                    <a:ln>
                      <a:noFill/>
                    </a:ln>
                  </pic:spPr>
                </pic:pic>
              </a:graphicData>
            </a:graphic>
          </wp:inline>
        </w:drawing>
      </w:r>
      <w:r>
        <w:rPr>
          <w:rFonts w:hint="eastAsia" w:hAnsi="Times New Roman"/>
          <w:sz w:val="34"/>
          <w:szCs w:val="34"/>
        </w:rPr>
        <w:t>多云间晴天</w:t>
      </w:r>
      <w:r>
        <w:rPr>
          <w:rFonts w:hAnsi="Times New Roman"/>
          <w:sz w:val="34"/>
          <w:szCs w:val="34"/>
        </w:rPr>
        <w:t>，</w:t>
      </w:r>
      <w:r>
        <w:rPr>
          <w:rFonts w:hint="eastAsia" w:hAnsi="Times New Roman"/>
          <w:sz w:val="34"/>
          <w:szCs w:val="34"/>
        </w:rPr>
        <w:t>偏南风3～4级，27～33℃。</w:t>
      </w:r>
    </w:p>
    <w:p>
      <w:pPr>
        <w:keepNext w:val="0"/>
        <w:keepLines w:val="0"/>
        <w:pageBreakBefore w:val="0"/>
        <w:widowControl w:val="0"/>
        <w:kinsoku/>
        <w:wordWrap/>
        <w:overflowPunct/>
        <w:topLinePunct w:val="0"/>
        <w:bidi w:val="0"/>
        <w:spacing w:line="640" w:lineRule="exact"/>
        <w:ind w:firstLine="0" w:firstLineChars="0"/>
        <w:textAlignment w:val="auto"/>
        <w:rPr>
          <w:rFonts w:hint="eastAsia" w:ascii="Times New Roman" w:hAnsi="Times New Roman" w:eastAsia="黑体" w:cs="黑体"/>
          <w:color w:val="000000" w:themeColor="text1"/>
          <w:sz w:val="32"/>
          <w:szCs w:val="32"/>
          <w14:textFill>
            <w14:solidFill>
              <w14:schemeClr w14:val="tx1"/>
            </w14:solidFill>
          </w14:textFill>
        </w:rPr>
      </w:pPr>
      <w:r>
        <w:rPr>
          <w:rFonts w:hint="eastAsia" w:hAnsi="Times New Roman"/>
          <w:sz w:val="34"/>
          <w:szCs w:val="34"/>
        </w:rPr>
        <w:t>7月19日:</w:t>
      </w:r>
      <w:r>
        <w:rPr>
          <w:rFonts w:hAnsi="Times New Roman"/>
          <w:sz w:val="34"/>
          <w:szCs w:val="34"/>
        </w:rPr>
        <w:drawing>
          <wp:inline distT="0" distB="0" distL="0" distR="0">
            <wp:extent cx="403860" cy="289560"/>
            <wp:effectExtent l="0" t="0" r="7620" b="0"/>
            <wp:docPr id="21" name="图片 21" descr="阵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阵雨"/>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3860" cy="289560"/>
                    </a:xfrm>
                    <a:prstGeom prst="rect">
                      <a:avLst/>
                    </a:prstGeom>
                    <a:noFill/>
                    <a:ln>
                      <a:noFill/>
                    </a:ln>
                  </pic:spPr>
                </pic:pic>
              </a:graphicData>
            </a:graphic>
          </wp:inline>
        </w:drawing>
      </w:r>
      <w:r>
        <w:rPr>
          <w:rFonts w:hint="eastAsia" w:hAnsi="Times New Roman"/>
          <w:sz w:val="34"/>
          <w:szCs w:val="34"/>
        </w:rPr>
        <w:t>/</w:t>
      </w:r>
      <w:r>
        <w:rPr>
          <w:rFonts w:hAnsi="Times New Roman"/>
          <w:sz w:val="34"/>
          <w:szCs w:val="34"/>
        </w:rPr>
        <w:drawing>
          <wp:inline distT="0" distB="0" distL="0" distR="0">
            <wp:extent cx="403860" cy="289560"/>
            <wp:effectExtent l="0" t="0" r="7620" b="0"/>
            <wp:docPr id="25" name="图片 25" descr="C:\Users\user\Desktop\天气图标\阵雨（夜）.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user\Desktop\天气图标\阵雨（夜）.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3860" cy="289560"/>
                    </a:xfrm>
                    <a:prstGeom prst="rect">
                      <a:avLst/>
                    </a:prstGeom>
                    <a:noFill/>
                    <a:ln>
                      <a:noFill/>
                    </a:ln>
                  </pic:spPr>
                </pic:pic>
              </a:graphicData>
            </a:graphic>
          </wp:inline>
        </w:drawing>
      </w:r>
      <w:r>
        <w:rPr>
          <w:rFonts w:hint="eastAsia" w:hAnsi="Times New Roman"/>
          <w:sz w:val="34"/>
          <w:szCs w:val="34"/>
        </w:rPr>
        <w:t>多云间阴天</w:t>
      </w:r>
      <w:r>
        <w:rPr>
          <w:rFonts w:hAnsi="Times New Roman"/>
          <w:sz w:val="34"/>
          <w:szCs w:val="34"/>
        </w:rPr>
        <w:t>，</w:t>
      </w:r>
      <w:r>
        <w:rPr>
          <w:rFonts w:hint="eastAsia" w:hAnsi="Times New Roman"/>
          <w:sz w:val="34"/>
          <w:szCs w:val="34"/>
        </w:rPr>
        <w:t>有分散性阵雨、雷阵雨</w:t>
      </w:r>
      <w:r>
        <w:rPr>
          <w:rFonts w:hAnsi="Times New Roman"/>
          <w:sz w:val="34"/>
          <w:szCs w:val="34"/>
        </w:rPr>
        <w:t>，</w:t>
      </w:r>
      <w:r>
        <w:rPr>
          <w:rFonts w:hint="eastAsia" w:hAnsi="Times New Roman"/>
          <w:sz w:val="34"/>
          <w:szCs w:val="34"/>
        </w:rPr>
        <w:t>偏南风3～4级，25～32℃。</w:t>
      </w:r>
    </w:p>
    <w:p>
      <w:pPr>
        <w:keepNext w:val="0"/>
        <w:keepLines w:val="0"/>
        <w:pageBreakBefore w:val="0"/>
        <w:widowControl w:val="0"/>
        <w:kinsoku/>
        <w:wordWrap/>
        <w:overflowPunct/>
        <w:topLinePunct w:val="0"/>
        <w:bidi w:val="0"/>
        <w:spacing w:line="640" w:lineRule="exact"/>
        <w:ind w:firstLine="640" w:firstLineChars="200"/>
        <w:textAlignment w:val="auto"/>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二、防范应对措施</w:t>
      </w:r>
    </w:p>
    <w:p>
      <w:pPr>
        <w:keepNext w:val="0"/>
        <w:keepLines w:val="0"/>
        <w:pageBreakBefore w:val="0"/>
        <w:widowControl w:val="0"/>
        <w:kinsoku/>
        <w:wordWrap/>
        <w:overflowPunct/>
        <w:topLinePunct w:val="0"/>
        <w:bidi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减灾委员会办公室、</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应急管理局提醒：</w:t>
      </w:r>
    </w:p>
    <w:p>
      <w:pPr>
        <w:keepNext w:val="0"/>
        <w:keepLines w:val="0"/>
        <w:pageBreakBefore w:val="0"/>
        <w:widowControl w:val="0"/>
        <w:numPr>
          <w:ilvl w:val="0"/>
          <w:numId w:val="0"/>
        </w:numPr>
        <w:kinsoku/>
        <w:wordWrap/>
        <w:overflowPunct/>
        <w:topLinePunct w:val="0"/>
        <w:bidi w:val="0"/>
        <w:spacing w:line="64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000000"/>
          <w:kern w:val="0"/>
          <w:sz w:val="32"/>
          <w:szCs w:val="32"/>
          <w:lang w:val="en-US" w:eastAsia="zh-CN" w:bidi="ar-SA"/>
        </w:rPr>
        <w:t>（一）</w:t>
      </w:r>
      <w:r>
        <w:rPr>
          <w:rFonts w:hint="eastAsia" w:ascii="楷体_GB2312" w:hAnsi="楷体_GB2312" w:eastAsia="楷体_GB2312" w:cs="楷体_GB2312"/>
          <w:color w:val="000000"/>
          <w:kern w:val="0"/>
          <w:sz w:val="32"/>
          <w:szCs w:val="32"/>
        </w:rPr>
        <w:t>及时研判预报预警。</w:t>
      </w:r>
      <w:r>
        <w:rPr>
          <w:rFonts w:hint="eastAsia" w:ascii="仿宋_GB2312" w:hAnsi="仿宋_GB2312" w:eastAsia="仿宋_GB2312" w:cs="仿宋_GB2312"/>
          <w:color w:val="000000"/>
          <w:kern w:val="0"/>
          <w:sz w:val="32"/>
          <w:szCs w:val="32"/>
        </w:rPr>
        <w:t>气象部门要强化对天气的实时监测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密切关注天气变化，强化短临预报和预警速报，为民生保障、群众出行、农业生产等提供及时准确的气象服务。尤其受本轮强对流天气明显</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视情发布灾害气象预警，谨防强降水诱发的山洪、地质灾害、中小河流洪水、城市内涝和农田渍涝等气象灾害</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bidi w:val="0"/>
        <w:spacing w:line="64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（二）积极报送风险隐患信息。</w:t>
      </w:r>
      <w:r>
        <w:rPr>
          <w:rFonts w:hint="eastAsia" w:ascii="仿宋_GB2312" w:hAnsi="仿宋_GB2312" w:eastAsia="仿宋_GB2312" w:cs="仿宋_GB2312"/>
          <w:color w:val="000000"/>
          <w:kern w:val="0"/>
          <w:sz w:val="32"/>
          <w:szCs w:val="32"/>
          <w:lang w:val="en-US" w:eastAsia="zh-CN"/>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乡镇灾害信息员与网格员对本区域灾害风险隐患信息做到早发现、早报告，并及时通过“灾害风险隐患信息报送系统”上报相关信息。协调员要积极协调有关部门进行早处置，竭力将风险隐患遏制在萌芽状态。要完善激励机制，对于积极投身灾害风险隐患信息报送工作、有效避免人员伤亡和重大财产损失的，各乡镇应及时向本级党委政府以及上级业务部门呈报，给予信息报送员、联络员或协调员等相关人员适时奖励</w:t>
      </w:r>
    </w:p>
    <w:p>
      <w:pPr>
        <w:keepNext w:val="0"/>
        <w:keepLines w:val="0"/>
        <w:pageBreakBefore w:val="0"/>
        <w:widowControl w:val="0"/>
        <w:numPr>
          <w:ilvl w:val="0"/>
          <w:numId w:val="0"/>
        </w:numPr>
        <w:kinsoku/>
        <w:wordWrap/>
        <w:overflowPunct/>
        <w:topLinePunct w:val="0"/>
        <w:bidi w:val="0"/>
        <w:spacing w:line="64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（三）注意交通安全。</w:t>
      </w:r>
      <w:r>
        <w:rPr>
          <w:rFonts w:hint="eastAsia" w:ascii="仿宋_GB2312" w:hAnsi="仿宋_GB2312" w:eastAsia="仿宋_GB2312" w:cs="仿宋_GB2312"/>
          <w:color w:val="000000"/>
          <w:kern w:val="0"/>
          <w:sz w:val="32"/>
          <w:szCs w:val="32"/>
          <w:lang w:val="en-US" w:eastAsia="zh-CN"/>
        </w:rPr>
        <w:t>公安、交通等部门要加强对事故易发路段的巡逻，加强对重点路段、桥梁、涵洞等易积水部位的排险和防范，并对重要路段实施交通管制。广大群众驾车出行要确保刹车、转向、雨刷等部件安全有效，遇到积水较深的路段，不要贸然涉水通过，车辆在涉水行驶中熄火，应在水位上涨前快速撤离。</w:t>
      </w:r>
    </w:p>
    <w:p>
      <w:pPr>
        <w:keepNext w:val="0"/>
        <w:keepLines w:val="0"/>
        <w:pageBreakBefore w:val="0"/>
        <w:widowControl w:val="0"/>
        <w:kinsoku/>
        <w:wordWrap/>
        <w:overflowPunct/>
        <w:topLinePunct w:val="0"/>
        <w:bidi w:val="0"/>
        <w:spacing w:line="6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（四）全面落实各项防御措施。</w:t>
      </w:r>
      <w:r>
        <w:rPr>
          <w:rFonts w:hint="eastAsia" w:ascii="仿宋_GB2312" w:hAnsi="仿宋_GB2312" w:eastAsia="仿宋_GB2312" w:cs="仿宋_GB2312"/>
          <w:color w:val="000000"/>
          <w:kern w:val="0"/>
          <w:sz w:val="32"/>
          <w:szCs w:val="32"/>
        </w:rPr>
        <w:t>相关部门必要时要及时封闭地下商场、地下停车场、易涝点等部位。必要时要迅速关闭隧道、涵洞，公共设施的地下空间等易积水的低洼区域，严防雨水倒灌引发事故。</w:t>
      </w:r>
      <w:r>
        <w:rPr>
          <w:rFonts w:hint="eastAsia" w:ascii="仿宋_GB2312" w:hAnsi="仿宋_GB2312" w:eastAsia="仿宋_GB2312" w:cs="仿宋_GB2312"/>
          <w:b/>
          <w:bCs/>
          <w:color w:val="000000"/>
          <w:kern w:val="0"/>
          <w:sz w:val="32"/>
          <w:szCs w:val="32"/>
        </w:rPr>
        <w:t>农业农村部门</w:t>
      </w:r>
      <w:r>
        <w:rPr>
          <w:rFonts w:hint="eastAsia" w:ascii="仿宋_GB2312" w:hAnsi="仿宋_GB2312" w:eastAsia="仿宋_GB2312" w:cs="仿宋_GB2312"/>
          <w:color w:val="000000"/>
          <w:kern w:val="0"/>
          <w:sz w:val="32"/>
          <w:szCs w:val="32"/>
        </w:rPr>
        <w:t>要指导群众及时做好农田排涝工作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最大限度避免灾害损失。</w:t>
      </w:r>
      <w:r>
        <w:rPr>
          <w:rFonts w:hint="eastAsia" w:ascii="仿宋_GB2312" w:hAnsi="仿宋_GB2312" w:eastAsia="仿宋_GB2312" w:cs="仿宋_GB2312"/>
          <w:b/>
          <w:bCs/>
          <w:color w:val="000000"/>
          <w:kern w:val="0"/>
          <w:sz w:val="32"/>
          <w:szCs w:val="32"/>
        </w:rPr>
        <w:t>自然资源部门</w:t>
      </w:r>
      <w:r>
        <w:rPr>
          <w:rFonts w:hint="eastAsia" w:ascii="仿宋_GB2312" w:hAnsi="仿宋_GB2312" w:eastAsia="仿宋_GB2312" w:cs="仿宋_GB2312"/>
          <w:color w:val="000000"/>
          <w:kern w:val="0"/>
          <w:sz w:val="32"/>
          <w:szCs w:val="32"/>
        </w:rPr>
        <w:t>要加强对地质灾害隐患点的巡查排查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强化源头管控。及时发布地质灾害预报预警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确保受威胁群众熟悉避险信号、避险路线,关键时刻紧急转移时组织迅速有序。</w:t>
      </w:r>
      <w:r>
        <w:rPr>
          <w:rFonts w:hint="eastAsia" w:ascii="仿宋_GB2312" w:hAnsi="仿宋_GB2312" w:eastAsia="仿宋_GB2312" w:cs="仿宋_GB2312"/>
          <w:b/>
          <w:bCs/>
          <w:color w:val="000000"/>
          <w:kern w:val="0"/>
          <w:sz w:val="32"/>
          <w:szCs w:val="32"/>
        </w:rPr>
        <w:t>民政部门</w:t>
      </w:r>
      <w:r>
        <w:rPr>
          <w:rFonts w:hint="eastAsia" w:ascii="仿宋_GB2312" w:hAnsi="仿宋_GB2312" w:eastAsia="仿宋_GB2312" w:cs="仿宋_GB2312"/>
          <w:color w:val="000000"/>
          <w:kern w:val="0"/>
          <w:sz w:val="32"/>
          <w:szCs w:val="32"/>
        </w:rPr>
        <w:t>要加强巡查敬老院、救助机构等部位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重点保障老人、五保户、残疾人等弱势群体、特殊群体基本生活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有针对性地开展专项救助和妥善安置。</w:t>
      </w:r>
      <w:r>
        <w:rPr>
          <w:rFonts w:hint="eastAsia" w:ascii="仿宋_GB2312" w:hAnsi="仿宋_GB2312" w:eastAsia="仿宋_GB2312" w:cs="仿宋_GB2312"/>
          <w:b/>
          <w:bCs/>
          <w:color w:val="000000"/>
          <w:kern w:val="0"/>
          <w:sz w:val="32"/>
          <w:szCs w:val="32"/>
        </w:rPr>
        <w:t>教育部门</w:t>
      </w:r>
      <w:r>
        <w:rPr>
          <w:rFonts w:hint="eastAsia" w:ascii="仿宋_GB2312" w:hAnsi="仿宋_GB2312" w:eastAsia="仿宋_GB2312" w:cs="仿宋_GB2312"/>
          <w:color w:val="000000"/>
          <w:kern w:val="0"/>
          <w:sz w:val="32"/>
          <w:szCs w:val="32"/>
        </w:rPr>
        <w:t>要指导学校、幼儿园停止暴雨天气期间的户外活动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受暴雨洪涝威胁的危险地带应停课，采取多种有效方式加强对未成年人的警示教育</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做好各项防范工作，确保学生、幼儿安全。</w:t>
      </w:r>
      <w:r>
        <w:rPr>
          <w:rFonts w:hint="eastAsia" w:ascii="仿宋_GB2312" w:hAnsi="仿宋_GB2312" w:eastAsia="仿宋_GB2312" w:cs="仿宋_GB2312"/>
          <w:b/>
          <w:bCs/>
          <w:color w:val="000000"/>
          <w:kern w:val="0"/>
          <w:sz w:val="32"/>
          <w:szCs w:val="32"/>
        </w:rPr>
        <w:t>发改、城管、水利、通信、电力</w:t>
      </w:r>
      <w:r>
        <w:rPr>
          <w:rFonts w:hint="eastAsia" w:ascii="仿宋_GB2312" w:hAnsi="仿宋_GB2312" w:eastAsia="仿宋_GB2312" w:cs="仿宋_GB2312"/>
          <w:color w:val="000000"/>
          <w:kern w:val="0"/>
          <w:sz w:val="32"/>
          <w:szCs w:val="32"/>
        </w:rPr>
        <w:t>等部门要加强对城乡供电、供水、供气、通信等基础设施的巡查维护。各</w:t>
      </w:r>
      <w:r>
        <w:rPr>
          <w:rFonts w:hint="eastAsia" w:ascii="仿宋_GB2312" w:hAnsi="仿宋_GB2312" w:eastAsia="仿宋_GB2312" w:cs="仿宋_GB2312"/>
          <w:color w:val="000000"/>
          <w:kern w:val="0"/>
          <w:sz w:val="32"/>
          <w:szCs w:val="32"/>
          <w:lang w:val="en-US" w:eastAsia="zh-CN"/>
        </w:rPr>
        <w:t>乡镇及</w:t>
      </w:r>
      <w:r>
        <w:rPr>
          <w:rFonts w:hint="eastAsia" w:ascii="仿宋_GB2312" w:hAnsi="仿宋_GB2312" w:eastAsia="仿宋_GB2312" w:cs="仿宋_GB2312"/>
          <w:color w:val="000000"/>
          <w:kern w:val="0"/>
          <w:sz w:val="32"/>
          <w:szCs w:val="32"/>
        </w:rPr>
        <w:t>各有关部门要加强工程监测和巡查值守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w:t>
      </w:r>
      <w:r>
        <w:rPr>
          <w:rFonts w:hint="eastAsia" w:ascii="仿宋_GB2312" w:hAnsi="仿宋_GB2312" w:eastAsia="仿宋_GB2312" w:cs="仿宋_GB2312"/>
          <w:color w:val="000000"/>
          <w:kern w:val="0"/>
          <w:sz w:val="32"/>
          <w:szCs w:val="32"/>
          <w:lang w:val="en-US" w:eastAsia="zh-CN"/>
        </w:rPr>
        <w:t>各类</w:t>
      </w:r>
      <w:r>
        <w:rPr>
          <w:rFonts w:hint="eastAsia" w:ascii="仿宋_GB2312" w:hAnsi="仿宋_GB2312" w:eastAsia="仿宋_GB2312" w:cs="仿宋_GB2312"/>
          <w:color w:val="000000"/>
          <w:kern w:val="0"/>
          <w:sz w:val="32"/>
          <w:szCs w:val="32"/>
        </w:rPr>
        <w:t>工程、水库等重点水域的安全管理，发现险情及时处置。</w:t>
      </w:r>
    </w:p>
    <w:p>
      <w:pPr>
        <w:keepNext w:val="0"/>
        <w:keepLines w:val="0"/>
        <w:pageBreakBefore w:val="0"/>
        <w:widowControl w:val="0"/>
        <w:kinsoku/>
        <w:wordWrap/>
        <w:overflowPunct/>
        <w:topLinePunct w:val="0"/>
        <w:bidi w:val="0"/>
        <w:spacing w:line="6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（五）公众注意生活安全。</w:t>
      </w:r>
      <w:r>
        <w:rPr>
          <w:rFonts w:hint="eastAsia" w:ascii="仿宋_GB2312" w:hAnsi="仿宋_GB2312" w:eastAsia="仿宋_GB2312" w:cs="仿宋_GB2312"/>
          <w:color w:val="000000"/>
          <w:kern w:val="0"/>
          <w:sz w:val="32"/>
          <w:szCs w:val="32"/>
          <w:lang w:eastAsia="zh-CN"/>
        </w:rPr>
        <w:t>广大群众应增强防范应对防范短时强降雨、雷暴大风</w:t>
      </w:r>
      <w:r>
        <w:rPr>
          <w:rFonts w:hint="eastAsia" w:ascii="仿宋_GB2312" w:hAnsi="仿宋_GB2312" w:eastAsia="仿宋_GB2312" w:cs="仿宋_GB2312"/>
          <w:color w:val="000000"/>
          <w:kern w:val="0"/>
          <w:sz w:val="32"/>
          <w:szCs w:val="32"/>
          <w:lang w:val="en-US" w:eastAsia="zh-CN"/>
        </w:rPr>
        <w:t>等</w:t>
      </w:r>
      <w:r>
        <w:rPr>
          <w:rFonts w:hint="eastAsia" w:ascii="仿宋_GB2312" w:hAnsi="仿宋_GB2312" w:eastAsia="仿宋_GB2312" w:cs="仿宋_GB2312"/>
          <w:color w:val="000000"/>
          <w:kern w:val="0"/>
          <w:sz w:val="32"/>
          <w:szCs w:val="32"/>
          <w:lang w:eastAsia="zh-CN"/>
        </w:rPr>
        <w:t>强</w:t>
      </w:r>
      <w:r>
        <w:rPr>
          <w:rFonts w:hint="eastAsia" w:ascii="仿宋_GB2312" w:hAnsi="仿宋_GB2312" w:eastAsia="仿宋_GB2312" w:cs="仿宋_GB2312"/>
          <w:color w:val="000000"/>
          <w:kern w:val="0"/>
          <w:sz w:val="32"/>
          <w:szCs w:val="32"/>
          <w:lang w:val="en-US" w:eastAsia="zh-CN"/>
        </w:rPr>
        <w:t>对流</w:t>
      </w:r>
      <w:r>
        <w:rPr>
          <w:rFonts w:hint="eastAsia" w:ascii="仿宋_GB2312" w:hAnsi="仿宋_GB2312" w:eastAsia="仿宋_GB2312" w:cs="仿宋_GB2312"/>
          <w:color w:val="000000"/>
          <w:kern w:val="0"/>
          <w:sz w:val="32"/>
          <w:szCs w:val="32"/>
          <w:lang w:eastAsia="zh-CN"/>
        </w:rPr>
        <w:t>天气的防范意识，尽量减少户外活动，远离河道行洪区、山洪威胁区。关好门窗，妥善安置易受暴雨、大风影响的室外物品</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bidi w:val="0"/>
        <w:spacing w:line="6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（六）严格值班值守。</w:t>
      </w:r>
      <w:r>
        <w:rPr>
          <w:rFonts w:hint="eastAsia" w:ascii="仿宋_GB2312" w:hAnsi="仿宋_GB2312" w:eastAsia="仿宋_GB2312" w:cs="仿宋_GB2312"/>
          <w:color w:val="000000"/>
          <w:kern w:val="0"/>
          <w:sz w:val="32"/>
          <w:szCs w:val="32"/>
        </w:rPr>
        <w:t>要严格落实24小时值班和领导带班制度，保证通讯畅通和信息及时上报。应急救援队伍要做好应急备战准备，对重点区域、重点时段、重大活动前置救援力量，确保遇有突发事件及时妥善处置。</w:t>
      </w:r>
    </w:p>
    <w:p>
      <w:pPr>
        <w:keepNext w:val="0"/>
        <w:keepLines w:val="0"/>
        <w:pageBreakBefore w:val="0"/>
        <w:widowControl w:val="0"/>
        <w:kinsoku/>
        <w:wordWrap/>
        <w:overflowPunct/>
        <w:topLinePunct w:val="0"/>
        <w:bidi w:val="0"/>
        <w:spacing w:line="640" w:lineRule="exact"/>
        <w:textAlignment w:val="auto"/>
        <w:rPr>
          <w:rFonts w:ascii="仿宋_GB2312" w:hAnsi="Times New Roman" w:eastAsia="仿宋_GB2312"/>
          <w:color w:val="000000" w:themeColor="text1"/>
          <w:sz w:val="32"/>
          <w:szCs w:val="32"/>
          <w14:textFill>
            <w14:solidFill>
              <w14:schemeClr w14:val="tx1"/>
            </w14:solidFill>
          </w14:textFill>
        </w:rPr>
      </w:pPr>
    </w:p>
    <w:p>
      <w:pPr>
        <w:spacing w:line="20" w:lineRule="exact"/>
        <w:rPr>
          <w:rFonts w:ascii="Times New Roman" w:hAnsi="Times New Roman"/>
          <w:color w:val="000000" w:themeColor="text1"/>
          <w14:textFill>
            <w14:solidFill>
              <w14:schemeClr w14:val="tx1"/>
            </w14:solidFill>
          </w14:textFill>
        </w:rPr>
      </w:pPr>
    </w:p>
    <w:tbl>
      <w:tblPr>
        <w:tblStyle w:val="7"/>
        <w:tblpPr w:leftFromText="180" w:rightFromText="180" w:vertAnchor="text" w:horzAnchor="page" w:tblpX="1683" w:tblpY="4469"/>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pPr>
              <w:spacing w:line="460" w:lineRule="exact"/>
              <w:ind w:left="105" w:leftChars="50" w:right="105" w:rightChars="50"/>
              <w:jc w:val="left"/>
              <w:rPr>
                <w:rFonts w:hint="eastAsia" w:ascii="Times New Roman" w:hAnsi="Times New Roman" w:eastAsia="仿宋_GB2312" w:cs="仿宋"/>
                <w:color w:val="000000" w:themeColor="text1"/>
                <w:spacing w:val="-20"/>
                <w:sz w:val="32"/>
                <w:szCs w:val="30"/>
                <w:lang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报：</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市</w:t>
            </w:r>
            <w:r>
              <w:rPr>
                <w:rFonts w:hint="eastAsia" w:ascii="Times New Roman" w:hAnsi="Times New Roman" w:eastAsia="仿宋_GB2312" w:cs="仿宋"/>
                <w:color w:val="000000" w:themeColor="text1"/>
                <w:spacing w:val="-20"/>
                <w:sz w:val="32"/>
                <w:szCs w:val="30"/>
                <w14:textFill>
                  <w14:solidFill>
                    <w14:schemeClr w14:val="tx1"/>
                  </w14:solidFill>
                </w14:textFill>
              </w:rPr>
              <w:t>减灾委办公室、</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南阳市</w:t>
            </w:r>
            <w:r>
              <w:rPr>
                <w:rFonts w:hint="eastAsia" w:ascii="Times New Roman" w:hAnsi="Times New Roman" w:eastAsia="仿宋_GB2312" w:cs="仿宋"/>
                <w:color w:val="000000" w:themeColor="text1"/>
                <w:spacing w:val="-20"/>
                <w:sz w:val="32"/>
                <w:szCs w:val="30"/>
                <w14:textFill>
                  <w14:solidFill>
                    <w14:schemeClr w14:val="tx1"/>
                  </w14:solidFill>
                </w14:textFill>
              </w:rPr>
              <w:t>应急管理厅风险监测和综合减灾</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科</w:t>
            </w:r>
          </w:p>
          <w:p>
            <w:pPr>
              <w:spacing w:line="460" w:lineRule="exact"/>
              <w:ind w:left="105" w:leftChars="50" w:right="105" w:rightChars="50"/>
              <w:jc w:val="left"/>
              <w:rPr>
                <w:rFonts w:ascii="Times New Roman" w:hAnsi="Times New Roman" w:eastAsia="仿宋_GB2312" w:cs="仿宋"/>
                <w:color w:val="000000" w:themeColor="text1"/>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送：</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内乡县</w:t>
            </w:r>
            <w:r>
              <w:rPr>
                <w:rFonts w:hint="eastAsia" w:ascii="Times New Roman" w:hAnsi="Times New Roman" w:eastAsia="仿宋_GB2312" w:cs="仿宋"/>
                <w:color w:val="000000" w:themeColor="text1"/>
                <w:sz w:val="32"/>
                <w:szCs w:val="30"/>
                <w14:textFill>
                  <w14:solidFill>
                    <w14:schemeClr w14:val="tx1"/>
                  </w14:solidFill>
                </w14:textFill>
              </w:rPr>
              <w:t>减灾委员会成员单位</w:t>
            </w:r>
          </w:p>
          <w:p>
            <w:pPr>
              <w:spacing w:line="460" w:lineRule="exact"/>
              <w:ind w:left="105" w:leftChars="50" w:right="105" w:rightChars="50"/>
              <w:jc w:val="left"/>
              <w:rPr>
                <w:rFonts w:hint="default" w:ascii="Times New Roman" w:hAnsi="Times New Roman" w:eastAsia="仿宋_GB2312" w:cs="仿宋"/>
                <w:color w:val="000000" w:themeColor="text1"/>
                <w:sz w:val="32"/>
                <w:szCs w:val="30"/>
                <w:lang w:val="en-US"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发：各</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乡镇人民政府</w:t>
            </w:r>
          </w:p>
        </w:tc>
      </w:tr>
    </w:tbl>
    <w:p>
      <w:pPr>
        <w:rPr>
          <w:color w:val="000000" w:themeColor="text1"/>
          <w14:textFill>
            <w14:solidFill>
              <w14:schemeClr w14:val="tx1"/>
            </w14:solidFill>
          </w14:textFill>
        </w:rPr>
      </w:pP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NzUxYzc0YmEyNzdjYmI5NzRiNTIyZTYwYjk3YzgifQ=="/>
  </w:docVars>
  <w:rsids>
    <w:rsidRoot w:val="487D0EDC"/>
    <w:rsid w:val="000427A6"/>
    <w:rsid w:val="00070C3B"/>
    <w:rsid w:val="00084498"/>
    <w:rsid w:val="00087804"/>
    <w:rsid w:val="00095179"/>
    <w:rsid w:val="00097D2D"/>
    <w:rsid w:val="000A5056"/>
    <w:rsid w:val="000A6730"/>
    <w:rsid w:val="000D67AD"/>
    <w:rsid w:val="000F0501"/>
    <w:rsid w:val="00121A0D"/>
    <w:rsid w:val="00180CF9"/>
    <w:rsid w:val="001B76F5"/>
    <w:rsid w:val="001C54DA"/>
    <w:rsid w:val="001D776B"/>
    <w:rsid w:val="001D7F86"/>
    <w:rsid w:val="001E071C"/>
    <w:rsid w:val="002111DB"/>
    <w:rsid w:val="00237C35"/>
    <w:rsid w:val="00244806"/>
    <w:rsid w:val="00263FA3"/>
    <w:rsid w:val="002B2ED8"/>
    <w:rsid w:val="002C52AA"/>
    <w:rsid w:val="002F676B"/>
    <w:rsid w:val="00316D71"/>
    <w:rsid w:val="003233F7"/>
    <w:rsid w:val="003302CC"/>
    <w:rsid w:val="0035025C"/>
    <w:rsid w:val="00356C46"/>
    <w:rsid w:val="00362834"/>
    <w:rsid w:val="00365643"/>
    <w:rsid w:val="003A0F7D"/>
    <w:rsid w:val="003C3C83"/>
    <w:rsid w:val="003C4813"/>
    <w:rsid w:val="003E1FB2"/>
    <w:rsid w:val="003F107B"/>
    <w:rsid w:val="00400A55"/>
    <w:rsid w:val="00457C30"/>
    <w:rsid w:val="00460882"/>
    <w:rsid w:val="004918D4"/>
    <w:rsid w:val="00496E29"/>
    <w:rsid w:val="004B4AC2"/>
    <w:rsid w:val="004E4ACF"/>
    <w:rsid w:val="005055D1"/>
    <w:rsid w:val="005204DB"/>
    <w:rsid w:val="005711F6"/>
    <w:rsid w:val="00584234"/>
    <w:rsid w:val="005911B9"/>
    <w:rsid w:val="005C0A30"/>
    <w:rsid w:val="005C3063"/>
    <w:rsid w:val="005D2448"/>
    <w:rsid w:val="005D43A4"/>
    <w:rsid w:val="005D6267"/>
    <w:rsid w:val="005F090D"/>
    <w:rsid w:val="005F2A3A"/>
    <w:rsid w:val="005F4BE4"/>
    <w:rsid w:val="00623B9F"/>
    <w:rsid w:val="00624F88"/>
    <w:rsid w:val="0062716D"/>
    <w:rsid w:val="0062734D"/>
    <w:rsid w:val="006463BC"/>
    <w:rsid w:val="00655A56"/>
    <w:rsid w:val="0068152E"/>
    <w:rsid w:val="006A130C"/>
    <w:rsid w:val="006B3C4C"/>
    <w:rsid w:val="006C39D1"/>
    <w:rsid w:val="006C5701"/>
    <w:rsid w:val="006F46D3"/>
    <w:rsid w:val="00700397"/>
    <w:rsid w:val="0072687E"/>
    <w:rsid w:val="00726931"/>
    <w:rsid w:val="00751769"/>
    <w:rsid w:val="00795EE2"/>
    <w:rsid w:val="007A7C2D"/>
    <w:rsid w:val="007B3AB6"/>
    <w:rsid w:val="007C5FE5"/>
    <w:rsid w:val="007D03B1"/>
    <w:rsid w:val="007D324C"/>
    <w:rsid w:val="00821DB8"/>
    <w:rsid w:val="00860B46"/>
    <w:rsid w:val="00871D7B"/>
    <w:rsid w:val="00883ADC"/>
    <w:rsid w:val="008A1F9F"/>
    <w:rsid w:val="008A4BE5"/>
    <w:rsid w:val="008B230D"/>
    <w:rsid w:val="008C1D0D"/>
    <w:rsid w:val="008D257E"/>
    <w:rsid w:val="008F4EBC"/>
    <w:rsid w:val="009357C3"/>
    <w:rsid w:val="00956E2A"/>
    <w:rsid w:val="00973AA8"/>
    <w:rsid w:val="009817F6"/>
    <w:rsid w:val="009A1947"/>
    <w:rsid w:val="009B6753"/>
    <w:rsid w:val="009D6FBA"/>
    <w:rsid w:val="00A123E4"/>
    <w:rsid w:val="00A12F6C"/>
    <w:rsid w:val="00A149BD"/>
    <w:rsid w:val="00A16644"/>
    <w:rsid w:val="00A2792A"/>
    <w:rsid w:val="00A339C0"/>
    <w:rsid w:val="00A37E88"/>
    <w:rsid w:val="00A45B3A"/>
    <w:rsid w:val="00A61D58"/>
    <w:rsid w:val="00A66C8D"/>
    <w:rsid w:val="00A84D5D"/>
    <w:rsid w:val="00A90096"/>
    <w:rsid w:val="00AA4E0B"/>
    <w:rsid w:val="00AD1CD6"/>
    <w:rsid w:val="00AD2D3B"/>
    <w:rsid w:val="00AD600B"/>
    <w:rsid w:val="00AE609C"/>
    <w:rsid w:val="00AE65EF"/>
    <w:rsid w:val="00AE6D02"/>
    <w:rsid w:val="00AF36C9"/>
    <w:rsid w:val="00B05B5A"/>
    <w:rsid w:val="00B12BFE"/>
    <w:rsid w:val="00B12CAF"/>
    <w:rsid w:val="00B154D1"/>
    <w:rsid w:val="00B1611E"/>
    <w:rsid w:val="00B17135"/>
    <w:rsid w:val="00B425EF"/>
    <w:rsid w:val="00B70723"/>
    <w:rsid w:val="00B7569D"/>
    <w:rsid w:val="00B814D1"/>
    <w:rsid w:val="00BB6B96"/>
    <w:rsid w:val="00BC1A6C"/>
    <w:rsid w:val="00BE13FF"/>
    <w:rsid w:val="00BE76BA"/>
    <w:rsid w:val="00C15866"/>
    <w:rsid w:val="00C320FD"/>
    <w:rsid w:val="00C66334"/>
    <w:rsid w:val="00C7100F"/>
    <w:rsid w:val="00C80499"/>
    <w:rsid w:val="00C86BA4"/>
    <w:rsid w:val="00C939D1"/>
    <w:rsid w:val="00CA0EA5"/>
    <w:rsid w:val="00CA2967"/>
    <w:rsid w:val="00CA7A6C"/>
    <w:rsid w:val="00CC46DF"/>
    <w:rsid w:val="00D1184A"/>
    <w:rsid w:val="00D53DB8"/>
    <w:rsid w:val="00D73752"/>
    <w:rsid w:val="00D76F67"/>
    <w:rsid w:val="00DA1541"/>
    <w:rsid w:val="00DA3613"/>
    <w:rsid w:val="00DA553A"/>
    <w:rsid w:val="00DF3642"/>
    <w:rsid w:val="00DF5B4D"/>
    <w:rsid w:val="00E17B4E"/>
    <w:rsid w:val="00E2439D"/>
    <w:rsid w:val="00E25789"/>
    <w:rsid w:val="00E26BF5"/>
    <w:rsid w:val="00E8257A"/>
    <w:rsid w:val="00EA2ED2"/>
    <w:rsid w:val="00EC4142"/>
    <w:rsid w:val="00F07CBB"/>
    <w:rsid w:val="00F172BE"/>
    <w:rsid w:val="00F21C40"/>
    <w:rsid w:val="00F21CDE"/>
    <w:rsid w:val="00F54E99"/>
    <w:rsid w:val="00F8173D"/>
    <w:rsid w:val="00F8390F"/>
    <w:rsid w:val="00FD4098"/>
    <w:rsid w:val="00FF3EB4"/>
    <w:rsid w:val="01AA4F46"/>
    <w:rsid w:val="09025682"/>
    <w:rsid w:val="1084172F"/>
    <w:rsid w:val="122745BD"/>
    <w:rsid w:val="22593643"/>
    <w:rsid w:val="2D8F42CD"/>
    <w:rsid w:val="32583CDF"/>
    <w:rsid w:val="3DE863CC"/>
    <w:rsid w:val="3EB45007"/>
    <w:rsid w:val="40E070FE"/>
    <w:rsid w:val="487D0EDC"/>
    <w:rsid w:val="4B5015EC"/>
    <w:rsid w:val="56A16F92"/>
    <w:rsid w:val="59165852"/>
    <w:rsid w:val="61B82124"/>
    <w:rsid w:val="7B1C0226"/>
    <w:rsid w:val="7C1C4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GIF"/><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5</Pages>
  <Words>1652</Words>
  <Characters>1685</Characters>
  <Lines>1</Lines>
  <Paragraphs>2</Paragraphs>
  <TotalTime>3</TotalTime>
  <ScaleCrop>false</ScaleCrop>
  <LinksUpToDate>false</LinksUpToDate>
  <CharactersWithSpaces>1712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2020-01-03T02:43:00Z</dcterms:created>
  <dc:creator>hp</dc:creator>
  <cp:lastModifiedBy>平淡如水</cp:lastModifiedBy>
  <cp:lastPrinted>2021-02-10T02:16:00Z</cp:lastPrinted>
  <dcterms:modified xsi:type="dcterms:W3CDTF">2024-07-13T02:55:44Z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1C799F2070B94F7787CFF480553AC5BD_13</vt:lpwstr>
  </property>
</Properties>
</file>