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第1</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期</w:t>
            </w:r>
          </w:p>
          <w:p>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7</w:t>
            </w:r>
            <w:r>
              <w:rPr>
                <w:rFonts w:hint="eastAsia" w:ascii="Times New Roman" w:hAnsi="Times New Roman" w:eastAsia="仿宋"/>
                <w:color w:val="000000" w:themeColor="text1"/>
                <w:sz w:val="32"/>
                <w:szCs w:val="32"/>
                <w14:textFill>
                  <w14:solidFill>
                    <w14:schemeClr w14:val="tx1"/>
                  </w14:solidFill>
                </w14:textFill>
              </w:rPr>
              <w:t>日</w:t>
            </w:r>
          </w:p>
        </w:tc>
      </w:tr>
    </w:tbl>
    <w:p>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pPr>
        <w:spacing w:before="120" w:beforeLines="50" w:line="720" w:lineRule="exact"/>
        <w:jc w:val="center"/>
        <w:rPr>
          <w:rFonts w:ascii="方正小标宋简体" w:hAnsi="黑体" w:eastAsia="方正小标宋简体"/>
          <w:sz w:val="44"/>
          <w:szCs w:val="44"/>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8日</w:t>
      </w:r>
      <w:r>
        <w:rPr>
          <w:rFonts w:hint="eastAsia" w:ascii="方正小标宋简体" w:hAnsi="黑体" w:eastAsia="方正小标宋简体"/>
          <w:sz w:val="44"/>
          <w:szCs w:val="44"/>
        </w:rPr>
        <w:t>我</w:t>
      </w:r>
      <w:r>
        <w:rPr>
          <w:rFonts w:hint="eastAsia" w:ascii="方正小标宋简体" w:hAnsi="黑体" w:eastAsia="方正小标宋简体"/>
          <w:sz w:val="44"/>
          <w:szCs w:val="44"/>
          <w:lang w:eastAsia="zh-CN"/>
        </w:rPr>
        <w:t>县</w:t>
      </w:r>
      <w:r>
        <w:rPr>
          <w:rFonts w:hint="eastAsia" w:ascii="方正小标宋简体" w:hAnsi="黑体" w:eastAsia="方正小标宋简体"/>
          <w:sz w:val="44"/>
          <w:szCs w:val="44"/>
        </w:rPr>
        <w:t>有中到大雨 气象灾害风险</w:t>
      </w:r>
      <w:r>
        <w:rPr>
          <w:rFonts w:hint="eastAsia" w:ascii="方正小标宋简体" w:hAnsi="黑体" w:eastAsia="方正小标宋简体"/>
          <w:sz w:val="44"/>
          <w:szCs w:val="44"/>
          <w:lang w:val="en-US" w:eastAsia="zh-CN"/>
        </w:rPr>
        <w:t>加</w:t>
      </w:r>
      <w:r>
        <w:rPr>
          <w:rFonts w:hint="eastAsia" w:ascii="方正小标宋简体" w:hAnsi="黑体" w:eastAsia="方正小标宋简体"/>
          <w:sz w:val="44"/>
          <w:szCs w:val="44"/>
        </w:rPr>
        <w:t>大</w:t>
      </w:r>
    </w:p>
    <w:p>
      <w:pPr>
        <w:pStyle w:val="11"/>
        <w:spacing w:line="600" w:lineRule="exact"/>
        <w:ind w:firstLine="880" w:firstLineChars="200"/>
        <w:jc w:val="center"/>
        <w:rPr>
          <w:rFonts w:hint="default" w:ascii="仿宋" w:hAnsi="仿宋" w:eastAsia="方正小标宋_GBK" w:cs="仿宋"/>
          <w:color w:val="000000" w:themeColor="text1"/>
          <w:sz w:val="44"/>
          <w:szCs w:val="44"/>
          <w:lang w:val="en-US" w:eastAsia="zh-CN"/>
          <w14:textFill>
            <w14:solidFill>
              <w14:schemeClr w14:val="tx1"/>
            </w14:solidFill>
          </w14:textFill>
        </w:rPr>
      </w:pPr>
    </w:p>
    <w:p>
      <w:pPr>
        <w:pStyle w:val="11"/>
        <w:spacing w:line="600" w:lineRule="exact"/>
        <w:ind w:firstLine="640" w:firstLineChars="200"/>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根据最新气象资料分析，受西太平洋副热带高压南北摆动影响，</w:t>
      </w:r>
      <w:r>
        <w:rPr>
          <w:rFonts w:hint="eastAsia" w:hAnsi="黑体" w:cs="楷体_GB2312"/>
          <w:color w:val="000000" w:themeColor="text1"/>
          <w:sz w:val="32"/>
          <w:szCs w:val="32"/>
          <w:lang w:val="en-US" w:eastAsia="zh-CN"/>
          <w14:textFill>
            <w14:solidFill>
              <w14:schemeClr w14:val="tx1"/>
            </w14:solidFill>
          </w14:textFill>
        </w:rPr>
        <w:t>未来一周</w:t>
      </w:r>
      <w:r>
        <w:rPr>
          <w:rFonts w:hint="eastAsia" w:hAnsi="黑体" w:cs="楷体_GB2312"/>
          <w:color w:val="000000" w:themeColor="text1"/>
          <w:sz w:val="32"/>
          <w:szCs w:val="32"/>
          <w14:textFill>
            <w14:solidFill>
              <w14:schemeClr w14:val="tx1"/>
            </w14:solidFill>
          </w14:textFill>
        </w:rPr>
        <w:t>我</w:t>
      </w:r>
      <w:r>
        <w:rPr>
          <w:rFonts w:hint="eastAsia" w:hAnsi="黑体" w:cs="楷体_GB2312"/>
          <w:color w:val="000000" w:themeColor="text1"/>
          <w:sz w:val="32"/>
          <w:szCs w:val="32"/>
          <w:lang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多降水天气。预计8日我</w:t>
      </w:r>
      <w:r>
        <w:rPr>
          <w:rFonts w:hint="eastAsia" w:hAnsi="黑体" w:cs="楷体_GB2312"/>
          <w:color w:val="000000" w:themeColor="text1"/>
          <w:sz w:val="32"/>
          <w:szCs w:val="32"/>
          <w:lang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阴天有中到大雨。过程累计降水量</w:t>
      </w:r>
      <w:r>
        <w:rPr>
          <w:rFonts w:hint="eastAsia" w:hAnsi="黑体" w:cs="楷体_GB2312"/>
          <w:color w:val="000000" w:themeColor="text1"/>
          <w:sz w:val="32"/>
          <w:szCs w:val="32"/>
          <w:lang w:val="en-US" w:eastAsia="zh-CN"/>
          <w14:textFill>
            <w14:solidFill>
              <w14:schemeClr w14:val="tx1"/>
            </w14:solidFill>
          </w14:textFill>
        </w:rPr>
        <w:t>在30</w:t>
      </w:r>
      <w:r>
        <w:rPr>
          <w:rFonts w:hint="eastAsia" w:hAnsi="黑体" w:cs="楷体_GB2312"/>
          <w:color w:val="000000" w:themeColor="text1"/>
          <w:sz w:val="32"/>
          <w:szCs w:val="32"/>
          <w14:textFill>
            <w14:solidFill>
              <w14:schemeClr w14:val="tx1"/>
            </w14:solidFill>
          </w14:textFill>
        </w:rPr>
        <w:t>到</w:t>
      </w:r>
      <w:r>
        <w:rPr>
          <w:rFonts w:hint="eastAsia" w:hAnsi="黑体" w:cs="楷体_GB2312"/>
          <w:color w:val="000000" w:themeColor="text1"/>
          <w:sz w:val="32"/>
          <w:szCs w:val="32"/>
          <w:lang w:val="en-US" w:eastAsia="zh-CN"/>
          <w14:textFill>
            <w14:solidFill>
              <w14:schemeClr w14:val="tx1"/>
            </w14:solidFill>
          </w14:textFill>
        </w:rPr>
        <w:t>50</w:t>
      </w:r>
      <w:r>
        <w:rPr>
          <w:rFonts w:hint="eastAsia" w:hAnsi="黑体" w:cs="楷体_GB2312"/>
          <w:color w:val="000000" w:themeColor="text1"/>
          <w:sz w:val="32"/>
          <w:szCs w:val="32"/>
          <w14:textFill>
            <w14:solidFill>
              <w14:schemeClr w14:val="tx1"/>
            </w14:solidFill>
          </w14:textFill>
        </w:rPr>
        <w:t>毫米。强降水落区与前期高度重合</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气象灾害风险加大</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请注意及时防范。</w:t>
      </w:r>
    </w:p>
    <w:p>
      <w:pPr>
        <w:pStyle w:val="2"/>
        <w:spacing w:before="1"/>
        <w:ind w:left="754"/>
        <w:rPr>
          <w:rFonts w:hint="eastAsia" w:ascii="黑体" w:eastAsia="黑体"/>
        </w:rPr>
      </w:pPr>
      <w:r>
        <w:rPr>
          <w:rFonts w:hint="eastAsia" w:ascii="黑体" w:eastAsia="黑体"/>
          <w:lang w:val="en-US" w:eastAsia="zh-CN"/>
        </w:rPr>
        <w:t>一</w:t>
      </w:r>
      <w:r>
        <w:rPr>
          <w:rFonts w:hint="eastAsia" w:ascii="黑体" w:eastAsia="黑体"/>
        </w:rPr>
        <w:t>、具体天气预报</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7月08日:阴天有中到大雨，东北风3～4级，24～30℃。</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7月09日:阴天有阵雨、雷阵雨，偏北风2～3级，23～31℃。</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7月10日:阴天有阵雨、雷阵雨，东北风3～4级，23～31℃。</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7月11日:阵雨转多云，偏东风2～3级，24～30℃。</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7月12日:多云到阴天，偏南风3～4级，25～32℃。</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7月13日:阴天有阵雨，偏南风2～3级，24～31℃。</w:t>
      </w:r>
    </w:p>
    <w:p>
      <w:pPr>
        <w:ind w:firstLine="0" w:firstLineChars="0"/>
        <w:rPr>
          <w:rFonts w:hint="eastAsia" w:ascii="Times New Roman" w:hAnsi="Times New Roman" w:eastAsia="黑体" w:cs="黑体"/>
          <w:color w:val="000000" w:themeColor="text1"/>
          <w:sz w:val="32"/>
          <w:szCs w:val="32"/>
          <w14:textFill>
            <w14:solidFill>
              <w14:schemeClr w14:val="tx1"/>
            </w14:solidFill>
          </w14:textFill>
        </w:rPr>
      </w:pPr>
      <w:r>
        <w:drawing>
          <wp:inline distT="0" distB="0" distL="114300" distR="114300">
            <wp:extent cx="5615940" cy="3623310"/>
            <wp:effectExtent l="0" t="0" r="1016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15940" cy="3623310"/>
                    </a:xfrm>
                    <a:prstGeom prst="rect">
                      <a:avLst/>
                    </a:prstGeom>
                    <a:noFill/>
                    <a:ln>
                      <a:noFill/>
                    </a:ln>
                  </pic:spPr>
                </pic:pic>
              </a:graphicData>
            </a:graphic>
          </wp:inline>
        </w:drawing>
      </w:r>
    </w:p>
    <w:p>
      <w:pPr>
        <w:ind w:firstLine="640" w:firstLineChars="200"/>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图1 2024年7月8日08时～9日08时南阳市降水预报图</w:t>
      </w:r>
    </w:p>
    <w:p>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密切关注天气变化，强化短临预报和预警速报，为民生保障、群众出行、农业生产等提供及时准确的气象服务。尤其受本轮强对流天气明显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视情发布灾害气象预警，谨防强降水诱发的山洪、地质灾害、中小河流洪水、城市内涝和农田渍涝等气象灾害</w:t>
      </w:r>
      <w:r>
        <w:rPr>
          <w:rFonts w:hint="eastAsia" w:ascii="仿宋_GB2312" w:hAnsi="仿宋_GB2312" w:eastAsia="仿宋_GB2312" w:cs="仿宋_GB2312"/>
          <w:color w:val="000000"/>
          <w:kern w:val="0"/>
          <w:sz w:val="32"/>
          <w:szCs w:val="32"/>
          <w:lang w:eastAsia="zh-CN"/>
        </w:rPr>
        <w:t>。</w:t>
      </w:r>
    </w:p>
    <w:p>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乡镇灾害信息员与网格员对本区域灾害风险隐患信息做到早发现、早报告，并及时通过“灾害风险隐患信息报送系统”上报相关信息。协调员要积极协调有关部门进行早处置，竭力将风险隐患遏制在萌芽状态。要完善激励机制，对于积极投身灾害风险隐患信息报送工作、有效避免人员伤亡和重大财产损失的，各乡镇应及时向本级党委政府以及上级业务部门呈报，给予信息报送员、联络员或协调员等相关人员适时奖励</w:t>
      </w:r>
    </w:p>
    <w:p>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w:t>
      </w:r>
      <w:r>
        <w:rPr>
          <w:rFonts w:hint="eastAsia" w:ascii="仿宋_GB2312" w:hAnsi="仿宋_GB2312" w:eastAsia="仿宋_GB2312" w:cs="仿宋_GB2312"/>
          <w:color w:val="000000"/>
          <w:kern w:val="0"/>
          <w:sz w:val="32"/>
          <w:szCs w:val="32"/>
          <w:lang w:val="en-US" w:eastAsia="zh-CN"/>
        </w:rPr>
        <w:t>乡镇及</w:t>
      </w:r>
      <w:r>
        <w:rPr>
          <w:rFonts w:hint="eastAsia" w:ascii="仿宋_GB2312" w:hAnsi="仿宋_GB2312" w:eastAsia="仿宋_GB2312" w:cs="仿宋_GB2312"/>
          <w:color w:val="000000"/>
          <w:kern w:val="0"/>
          <w:sz w:val="32"/>
          <w:szCs w:val="32"/>
        </w:rPr>
        <w:t>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各类</w:t>
      </w:r>
      <w:bookmarkStart w:id="0" w:name="_GoBack"/>
      <w:bookmarkEnd w:id="0"/>
      <w:r>
        <w:rPr>
          <w:rFonts w:hint="eastAsia" w:ascii="仿宋_GB2312" w:hAnsi="仿宋_GB2312" w:eastAsia="仿宋_GB2312" w:cs="仿宋_GB2312"/>
          <w:color w:val="000000"/>
          <w:kern w:val="0"/>
          <w:sz w:val="32"/>
          <w:szCs w:val="32"/>
        </w:rPr>
        <w:t>工程、水库等重点水域的安全管理，发现险情及时处置。</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要严格落实24小时值班和领导带班制度，保证通讯畅通和信息及时上报。应急救援队伍要做好应急备战准备，对重点区域、重点时段、重大活动前置救援力量，确保遇有突发事件及时妥善处置。</w:t>
      </w:r>
    </w:p>
    <w:p>
      <w:pPr>
        <w:spacing w:line="600" w:lineRule="exact"/>
        <w:rPr>
          <w:rFonts w:ascii="仿宋_GB2312" w:hAnsi="Times New Roman" w:eastAsia="仿宋_GB2312"/>
          <w:color w:val="000000" w:themeColor="text1"/>
          <w:sz w:val="32"/>
          <w:szCs w:val="32"/>
          <w14:textFill>
            <w14:solidFill>
              <w14:schemeClr w14:val="tx1"/>
            </w14:solidFill>
          </w14:textFill>
        </w:rPr>
      </w:pPr>
    </w:p>
    <w:p>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683" w:tblpY="446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南阳市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应急管理厅风险监测和综合减灾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NzUxYzc0YmEyNzdjYmI5NzRiNTIyZTYwYjk3Yzg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122745BD"/>
    <w:rsid w:val="22593643"/>
    <w:rsid w:val="2D8F42CD"/>
    <w:rsid w:val="32583CDF"/>
    <w:rsid w:val="3DE863CC"/>
    <w:rsid w:val="3EB45007"/>
    <w:rsid w:val="40E070FE"/>
    <w:rsid w:val="487D0EDC"/>
    <w:rsid w:val="4B5015EC"/>
    <w:rsid w:val="56A16F92"/>
    <w:rsid w:val="59165852"/>
    <w:rsid w:val="61B82124"/>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1804</Words>
  <Characters>1845</Characters>
  <Lines>1</Lines>
  <Paragraphs>2</Paragraphs>
  <TotalTime>13</TotalTime>
  <ScaleCrop>false</ScaleCrop>
  <LinksUpToDate>false</LinksUpToDate>
  <CharactersWithSpaces>1873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平淡如水</cp:lastModifiedBy>
  <cp:lastPrinted>2021-02-10T02:16:00Z</cp:lastPrinted>
  <dcterms:modified xsi:type="dcterms:W3CDTF">2024-07-07T14:14:35Z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0DAB6A4919884D078C28653E1C19DECB_13</vt:lpwstr>
  </property>
</Properties>
</file>