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bookmarkStart w:id="0" w:name="_GoBack"/>
      <w:bookmarkEnd w:id="0"/>
      <w:r>
        <w:rPr>
          <w:rFonts w:hint="eastAsia" w:ascii="仿宋" w:hAnsi="仿宋" w:eastAsia="仿宋" w:cs="仿宋"/>
          <w:b/>
          <w:color w:val="auto"/>
          <w:sz w:val="30"/>
          <w:szCs w:val="30"/>
          <w:shd w:val="clear" w:color="060000" w:fill="auto"/>
        </w:rPr>
        <w:t>前   言</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三五”时期是我区全面建成小康社会的决战期，也是实施创新驱动发展、进行产业转型升级、推动又好又快发展的攻坚期。科学编制和实施“十三五”规划，对凝聚发展共识、理顺发展思路、找准发展抓手，全面推进经济建设、政治建设、文化建设、社会建设和生态文明建设具有十分重要的意义。</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浉河区国民经济和社会发展第十三个五年规划纲要（2016—2020年）》根据浉河区委《关于制定浉河区国民经济和社会发展第十三个五年规划的建议》制定，是战略性、纲领性、综合性、总体性规划，是全区各级政府和部门依法履行工作职责，编制和实施各类规划、计划以及制定相关政策的指导性文件，是全区人民聚力发展的行动纲领。</w:t>
      </w:r>
    </w:p>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第一章 审时度势把握发展新机遇</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二五”时期，全区经济社会发展取得重大成就，为全面建成小康社会奠定了坚实基础。未来五年，我区经济社会发展仍处于重要战略机遇期，有基础有条件实现与全市同步全面建成小康社会、建成协同发展示范区。</w:t>
      </w:r>
    </w:p>
    <w:p>
      <w:pPr>
        <w:wordWrap/>
        <w:adjustRightInd/>
        <w:spacing w:line="660" w:lineRule="exact"/>
        <w:ind w:left="0" w:leftChars="0" w:right="0" w:firstLine="561"/>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现实基础</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“十二五”时期，面对极为错综复杂的国内外经济形势和艰</w:t>
      </w:r>
    </w:p>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巨繁重的任务，在区委、区政府的正确领导下，全区上下围绕打造“宜居浉河、大美茶乡”的总体目标，坚持“新型工业先行区，特色农业引领区，商贸物流枢纽区，环境友好宜居区”的战略定位，立足提质增效，聚焦转型升级，扎实推进“金牛物流产业集聚区、街道大党（工）委、美丽乡村”三大平台建设，着力推动产业结构、增长动力、城市发展、社会管理根本转变，开创了全区经济社会突破发展、领跑发展、进位发展的新局面，胜利完成了“十二五”规划确定的主要目标任务，为“十三五”全面建成小康社会奠定了坚实基础。</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综合实力显著提升。</w:t>
      </w:r>
      <w:r>
        <w:rPr>
          <w:rFonts w:hint="eastAsia" w:ascii="仿宋" w:hAnsi="仿宋" w:eastAsia="仿宋" w:cs="仿宋"/>
          <w:color w:val="auto"/>
          <w:sz w:val="30"/>
          <w:szCs w:val="30"/>
          <w:shd w:val="clear" w:color="050000" w:fill="auto"/>
        </w:rPr>
        <w:t>2015年地区生产总值完成243.4亿元，年均增长10.5%；公共财政预算收入完成10.35亿元，年均增长13%，是2010年的3倍；社会消费品零售总额完成143.6亿元，年均增长15%，是2010年的2倍；外贸出口总额实现3955万美元，是2010年的2倍。</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结构调整持续优化。</w:t>
      </w:r>
      <w:r>
        <w:rPr>
          <w:rFonts w:hint="eastAsia" w:ascii="仿宋" w:hAnsi="仿宋" w:eastAsia="仿宋" w:cs="仿宋"/>
          <w:color w:val="auto"/>
          <w:sz w:val="30"/>
          <w:szCs w:val="30"/>
          <w:shd w:val="clear" w:color="050000" w:fill="auto"/>
        </w:rPr>
        <w:t>三次产业结构由2010年的13.6：39.3：46.6调整为2015年的13.7：36.8：49.5。三产比重持续上升，对全区经济社会发展的拉动作用日益明显。商贸服务业持续繁荣。西亚、亚兴、大商新玛特、百家、天润等传统商贸企业经营业绩持续增长。义乌小品城、苏宁云商、丹尼斯入驻我区，华仪南虹广场、龙都广场等城市商贸综合体项目进展顺利，特色商业区项目建设加快推进，我区核心商圈地位不断巩固提升。电商物流业发展势头强劲，物流业占地区生产总值的比重为6.62%，对GDP的贡献率为1.24%，我区成为继长三角、珠三角、京津冀之外，中国第四个“一日达”电子商务中心和华中地区最大的电子商务客服基地。工业转型效果显现。我区高新技术企业达到30家，林志信阳物联网CID标识公共服务平台项目被授予河南省唯一一家智慧信阳物联网标识（CID）应用示范基地。华阳工贸自主研发了红茶、绿茶加工设备清洁化自动生产线改良服务数控设备。大唐环保公司自主研发了烟气除尘设备，赢得了全国电厂30%的市场份额。同合车轮</w:t>
      </w:r>
      <w:r>
        <w:rPr>
          <w:rFonts w:hint="eastAsia" w:ascii="仿宋" w:hAnsi="仿宋" w:eastAsia="仿宋" w:cs="仿宋"/>
          <w:color w:val="auto"/>
          <w:sz w:val="30"/>
          <w:szCs w:val="30"/>
          <w:shd w:val="clear" w:color="050000" w:fill="auto"/>
          <w:lang w:val="en-US" w:eastAsia="zh-CN"/>
        </w:rPr>
        <w:t>公司</w:t>
      </w:r>
      <w:r>
        <w:rPr>
          <w:rFonts w:hint="eastAsia" w:ascii="仿宋" w:hAnsi="仿宋" w:eastAsia="仿宋" w:cs="仿宋"/>
          <w:color w:val="auto"/>
          <w:sz w:val="30"/>
          <w:szCs w:val="30"/>
          <w:shd w:val="clear" w:color="050000" w:fill="auto"/>
        </w:rPr>
        <w:t>研发的格里芬压力浇注技术投入应用。四通机械</w:t>
      </w:r>
      <w:r>
        <w:rPr>
          <w:rFonts w:hint="eastAsia" w:ascii="仿宋" w:hAnsi="仿宋" w:eastAsia="仿宋" w:cs="仿宋"/>
          <w:color w:val="auto"/>
          <w:sz w:val="30"/>
          <w:szCs w:val="30"/>
          <w:shd w:val="clear" w:color="050000" w:fill="auto"/>
          <w:lang w:eastAsia="zh-CN"/>
        </w:rPr>
        <w:t>公司</w:t>
      </w:r>
      <w:r>
        <w:rPr>
          <w:rFonts w:hint="eastAsia" w:ascii="仿宋" w:hAnsi="仿宋" w:eastAsia="仿宋" w:cs="仿宋"/>
          <w:color w:val="auto"/>
          <w:sz w:val="30"/>
          <w:szCs w:val="30"/>
          <w:shd w:val="clear" w:color="050000" w:fill="auto"/>
        </w:rPr>
        <w:t>自主研发获得4项专利技术，公司生产的秸秆板成套设备，填补国内多项空白。2015年全区规模以上工业增加值实现47.8亿元，为2010年的2.3倍。农业产业化水平持续提高。以国家农村改革试验区建设统领农村改革发展全局，全区“三农”工作取得长足进步。茶产业发展“6316工程”全面实施，全区茶园总面积达到60万亩，年产干茶3.1万吨。在全市率先研制出红茶“信阳红”，开创了信阳茶产业发展的新纪元。我区被评为中国茶业十大转型升级示范县区，连续7年荣获全国重点产茶县区称号。全区各类专业合作社已发展到590家，全区省级农业龙头企业3家，董家河镇成为全国“一村一品”（信阳毛尖）示范镇。全区土地总流转面积达99.4万亩，出山店茶果庄园、十三里桥翔鸽岭生态园、游河必果蔬菜基地、双井中财高科技生态观光园、树林坡生态园等服务城市的都市农业蓬勃发展。</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城乡面貌明显改观。</w:t>
      </w:r>
      <w:r>
        <w:rPr>
          <w:rFonts w:hint="eastAsia" w:ascii="仿宋" w:hAnsi="仿宋" w:eastAsia="仿宋" w:cs="仿宋"/>
          <w:color w:val="auto"/>
          <w:sz w:val="30"/>
          <w:szCs w:val="30"/>
          <w:shd w:val="clear" w:color="050000" w:fill="auto"/>
        </w:rPr>
        <w:t>通过体制、户籍、社保和生活一体化“四项改革”，在全市率先实施了6个城中村“农转非”工作，将1.2万农民转变为市民，全区城镇化率达64.86%,高出全市平均水平22.12个百分点，比全国平均水平高出12.86个百分点。全面开展国家卫生城市和国家文明城市创建，成功创建国家卫生城市。全面启动美丽乡村建设</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重点推进董家河睡仙桥、楼房村，浉河港郝家冲、马家畈、龙潭村，五星七里棚村，吴家店吴店村等美丽乡村示范村建设。柳林老街成功申报省级传统村落。环南湾湖4A级中国最美茶乡精品旅游观光带建设扎实推进，董家河、谭家河成功创建省级卫生乡镇，五星、东双河、游河、浉河港成功创建省级生态乡镇。集中开展清洁家园行动，推动农村环境综合整治，全区157个行政村配备了专职卫生保洁员，农村环境卫生面貌焕然一新，被命名为“中国美丽乡村示范县区”。</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基础设施不断完善。</w:t>
      </w:r>
      <w:r>
        <w:rPr>
          <w:rFonts w:hint="eastAsia" w:ascii="仿宋" w:hAnsi="仿宋" w:eastAsia="仿宋" w:cs="仿宋"/>
          <w:color w:val="auto"/>
          <w:sz w:val="30"/>
          <w:szCs w:val="30"/>
          <w:shd w:val="clear" w:color="050000" w:fill="auto"/>
        </w:rPr>
        <w:t>“十二五”时期，京广高速铁路投运，宁西铁路复线建设完成，中心城区新修了春华路、春晓路、新七大道、正商大道、兵站路。G107线二改一工程、信应路、环湖路等重点工程全面完成，建成乡村公路153公里，我区枢纽优势更加凸显。信息网络系统不断完善，实现区域4G网络全覆盖。全区自然村广播电视“村村通”工程建设任务全面完成。高标准粮田“百千万”工程稳步推进，建设高标准良田3万亩，改造中低产田2万亩。超额完成了“菜篮子”工程建设任务，全区蔬菜种植总面积达17.9万亩，总产量41.5万吨，市民蔬菜供应得到有力保障。水利支撑能力明显增强，出山店水库开工建设，完成36座水库除险加固、改造硬化坑塘1306口，新打机井96眼，整修渠道160公里，解决农村安全饮水10万人。能源支撑能力稳步提升，主城区实现管道天然气全覆盖，城区新增天然气用户5万户。生态环境建设持续加强，我区被列为省级重点生态功能区，并被确定为国家主体功能区试点示范，中心城区全面实施蓝天碧水工程和城市河流清洁行动计划，资源集约节约利用和大气水污染防治深入推进，节能减排降碳目标圆满完成。全面完成了南湾湖上游排放不达标生猪养殖场关闭取缔工作任务，南湾湖国家重点湖泊生态保护和环境治理项目建设顺利推进，环湖乡镇建成了一批河道生态修复、水质净化及生活污水处理项目，有力促进了南湾饮用水源地保护和农村生态环境改善。中心城区新增绿化面积15万平方米，高标准完成林业生态建设13.2万亩，全区森林覆盖率达到63.3%。</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社会民生全面进步。</w:t>
      </w:r>
      <w:r>
        <w:rPr>
          <w:rFonts w:hint="eastAsia" w:ascii="仿宋" w:hAnsi="仿宋" w:eastAsia="仿宋" w:cs="仿宋"/>
          <w:color w:val="auto"/>
          <w:sz w:val="30"/>
          <w:szCs w:val="30"/>
          <w:shd w:val="clear" w:color="050000" w:fill="auto"/>
        </w:rPr>
        <w:t>基层组织建设再上新台阶，“五位一体”党建模式深化拓展，符合条件的合作社、协会和非公企业全部建立了党组织，入选中组部全国基层党建典型案例。“四议两公开”工作法延伸到社区、合作社等非公有制经济组织。农民人均纯收入、城镇居民人均可支配收入年均分别增长10.5%和9.1%。教育事业稳步发展。九年义务教育巩固率、高等教育毛入学率分别达到99.15 %、83%。胜利路学校、信阳一高成功实施搬迁。春华中、小学，九中东校区、区直幼儿园、三小正商分校、浉河中学五星校区、集聚区十八里小学等学校建成招生，优质教育资源均衡化发展，城区学校增加了1800个学位，教育资源布局进一步优化。农村薄弱学校改造加快实施，校舍安全和办学条件全面提升。文化事业发展成效显著，浉河电视重新开播，浉河时报成功创刊，金牛文化公园、何家安美术馆、区文化馆、区图书馆、景明园、观音寺、千佛塔复建等10余个项目成为我区文化产业的新亮点。乡村农家书屋、社区文化活动室和社区文化活动中心全部建成，实现了村村都有农家书屋的目标。全面完成7个村的扶贫开发整村推进和4144人脱贫任务。农村综合服务体系进一步健全，建成了农业技术推广区域站和各乡镇生活垃圾中转站。人力资源建设步伐加快，全民技能振兴工程和职教攻坚计划完成预期目标。卫生计生事业发展加快，市三院新病房楼、市精神病院新病房楼及生活保障楼、卫生监督所、120急救指挥中心建设完成，董家河卫生院综合楼、浉河港卫生院病房楼建成使用。改造提升了一批社区居委会办公用房，城乡公共服务体系进一步健全。覆盖城乡的社会保障体系初步建立，城乡居民医疗保险、养老保险制度实现全覆盖，多层次住房保障体系初步形成。持续抓好就业再就业工作，城镇就业累计新增2.3万人，下岗失业人员再就业7390人，农村劳动力转移就业累计新增3.5万人，发放小额担保贷款3649万元。建设保障性住房2240套，完成3000户农村危房改造任务。完善社会救助体系，共发放城乡低保金7087万元、五保供养资金593万元、城乡医疗救助金265.4万元、救灾救助资金104.5万元。“信阳毛尖茶制作技艺”入选第四批国家级非物质文化遗产代表性项目名录，3个村落入选河南省传统村落名录。社会治理体系不断完善，平安浉河建设扎实推进，社会治安和安全生产形势持续稳定好转。</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“三大平台”建设成效显著</w:t>
      </w:r>
      <w:r>
        <w:rPr>
          <w:rFonts w:hint="eastAsia" w:ascii="仿宋" w:hAnsi="仿宋" w:eastAsia="仿宋" w:cs="仿宋"/>
          <w:color w:val="auto"/>
          <w:sz w:val="30"/>
          <w:szCs w:val="30"/>
          <w:shd w:val="clear" w:color="050000" w:fill="auto"/>
        </w:rPr>
        <w:t>。金牛物流产业集聚区、特色商业区等载体功能不断完善，吸引力、竞争力、带动力持续提升。核心商业区、商贸物流枢纽区、区域电商物流分拨中心功能进一步提升，服务业综合服务功能进一步增强。集聚区建设驶入快车道。“一纵六横”公路网建成，基础设施建设加快，功能配套完善，电商物流要素快速集聚。鄂豫皖一日达、金润国际建材物流港、金牛家居、九州通医药物流、大别山农产品物流园等项目建成运营。目前，金牛物流产业集聚区已入驻“四上”企业113家，固定资产投资完成74.54亿元，主营业务收入完成230.48亿元，税收5.6亿元，吸纳从业人员3.69万人，成功创建省一星级集聚区，跻身全国优秀物流园区50强。美丽乡村建设不断深入。全面开展清洁家园行动，农村环境卫生状况显著改善，进入全省改善农村人居环境前三十名。董家河镇被定为全市美丽乡村示范乡镇，柳林老街、浉河港郝家冲村被定为全市美丽乡村重点示范村， 15个村入选全市美丽乡村示范村。街道大党（工）委制不断完善。建立了“街道大工委—社区大党委—网格党支部—楼栋党小组—党员联系户”的全覆盖网格化组织体系，为驻区单位和社区居民提供30多项便民服务，协调解决店外经营、物业管理、卫生保洁、道路绿化亮化等各类矛盾纠纷，推动社会管理创新实效化。</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改革开放不断深化。</w:t>
      </w:r>
      <w:r>
        <w:rPr>
          <w:rFonts w:hint="eastAsia" w:ascii="仿宋" w:hAnsi="仿宋" w:eastAsia="仿宋" w:cs="仿宋"/>
          <w:color w:val="auto"/>
          <w:sz w:val="30"/>
          <w:szCs w:val="30"/>
          <w:shd w:val="clear" w:color="050000" w:fill="auto"/>
        </w:rPr>
        <w:t>政府机构和事业单位改革稳步推进，简政放权步伐加快，行政审批事项大幅缩减，明确部门权力清单和责任清单，有序推进网上并联审批。医药卫生制度改革深入推进，实行新农合和城镇居民大病保险省级统筹、即时结报，区级公立医院综合改革全面实施。农村综合改革和财税、商事、水利、交通、科技、教育、文化等领域改革取得积极进展。国家农村改革发展试验区“四项改革”扎实推进，农村“五权”确权工作有序开展，权证抵押贷款达3.8亿元。林改工作成为全省、全国先进典型，确权到户率达98%。对外开放进入历史最好时期，招商引资步伐加快。进出口总额累计达到1.8亿美元，实际利用外资累计达到2.2亿美元，分别是“十二五”时期的2倍和2.5倍。</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发展机遇</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从国际环境看，世界经济处于金融危机后的复苏期和变革期，国际产业分工格局深度调整，发达国家提出了“再工业化”和经济再平衡，吸引中高端制造业回流，新兴经济体与我国产业的同构竞争加剧，对产业发展形成挤压。全球科技革命孕育新突破，新技术和信息技术的广泛应用特别是与传统产业的深度融合，正在引发影响深远的产业变革，形成新的生产方式、商业模式和增长空间。以互联网、大数据、云计算、物联网、</w:t>
      </w:r>
      <w:r>
        <w:rPr>
          <w:rFonts w:hint="eastAsia" w:ascii="仿宋" w:hAnsi="仿宋" w:eastAsia="仿宋" w:cs="仿宋"/>
          <w:color w:val="auto"/>
          <w:sz w:val="30"/>
          <w:szCs w:val="30"/>
          <w:shd w:val="clear" w:color="050000" w:fill="auto"/>
          <w:lang w:eastAsia="zh-CN"/>
        </w:rPr>
        <w:t>建</w:t>
      </w:r>
      <w:r>
        <w:rPr>
          <w:rFonts w:hint="eastAsia" w:ascii="仿宋" w:hAnsi="仿宋" w:eastAsia="仿宋" w:cs="仿宋"/>
          <w:color w:val="auto"/>
          <w:sz w:val="30"/>
          <w:szCs w:val="30"/>
          <w:shd w:val="clear" w:color="050000" w:fill="auto"/>
        </w:rPr>
        <w:t>材制造、智能制造、智慧城市、新能源、新材料、纳米和生物技术为代表的新技术引发的新产业和新模式将在5到10年内彻底改变我们的生活方式和生产方式。对此，</w:t>
      </w:r>
      <w:r>
        <w:rPr>
          <w:rFonts w:hint="eastAsia" w:ascii="仿宋" w:hAnsi="仿宋" w:eastAsia="仿宋" w:cs="仿宋"/>
          <w:color w:val="auto"/>
          <w:sz w:val="30"/>
          <w:szCs w:val="30"/>
          <w:shd w:val="clear" w:color="050000" w:fill="auto"/>
          <w:lang w:eastAsia="zh-CN"/>
        </w:rPr>
        <w:t>我们</w:t>
      </w:r>
      <w:r>
        <w:rPr>
          <w:rFonts w:hint="eastAsia" w:ascii="仿宋" w:hAnsi="仿宋" w:eastAsia="仿宋" w:cs="仿宋"/>
          <w:color w:val="auto"/>
          <w:sz w:val="30"/>
          <w:szCs w:val="30"/>
          <w:shd w:val="clear" w:color="050000" w:fill="auto"/>
        </w:rPr>
        <w:t>要顺应世界经济和产业格局变革，调整战略思维，正确把握形势和机遇，有效化解风险和矛盾，妥善应对新的生产方式、商业模式带来的挑战和机遇，抢占未来发展制高点。</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从国内环境看，经济发展进入新常态，发展方式加快转变，新的增长动力正在孕育形成，经济长期向好的基本面没有改变。在此背景下，党中央提出并形成了协调推进全面建成小康社会、全面深化改革、全面依法治国、全面从严治党的战略布局。在空间上，提出了“一带一路”、京津冀协同发展、长江经济带三大战略。在产业上，提出了中国制造2025、“互联网+”行动计划、“大众创业、万众创新”等战略举措。新常态对发展方式提出了新要求，我们必须把创新驱动发展作为贯穿于发展全过程的一条主线，靠创新发展打造经济升级版。</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在国内外环境深刻变化的背景下，面对全面建成小康社会、加快现代化建设的历史性任务，必须准确把握“十三五”时期我区发展的阶段性特征，充分发挥自身优势，着力破解突出矛盾，</w:t>
      </w:r>
      <w:r>
        <w:rPr>
          <w:rFonts w:hint="eastAsia" w:ascii="仿宋" w:hAnsi="仿宋" w:eastAsia="仿宋" w:cs="仿宋"/>
          <w:color w:val="auto"/>
          <w:spacing w:val="-6"/>
          <w:sz w:val="30"/>
          <w:szCs w:val="30"/>
          <w:shd w:val="clear" w:color="050000" w:fill="auto"/>
        </w:rPr>
        <w:t>完成好“落实阶段目标、推进全面转型、引领前瞻布局”三大重任。</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从自身优势看，主要包括五个方面：</w:t>
      </w:r>
      <w:r>
        <w:rPr>
          <w:rFonts w:hint="eastAsia" w:ascii="仿宋" w:hAnsi="仿宋" w:eastAsia="仿宋" w:cs="仿宋"/>
          <w:b/>
          <w:color w:val="auto"/>
          <w:sz w:val="30"/>
          <w:szCs w:val="30"/>
          <w:shd w:val="clear" w:color="060000" w:fill="auto"/>
        </w:rPr>
        <w:t>一是战略先导优势。</w:t>
      </w:r>
      <w:r>
        <w:rPr>
          <w:rFonts w:hint="eastAsia" w:ascii="仿宋" w:hAnsi="仿宋" w:eastAsia="仿宋" w:cs="仿宋"/>
          <w:color w:val="auto"/>
          <w:sz w:val="30"/>
          <w:szCs w:val="30"/>
          <w:shd w:val="clear" w:color="050000" w:fill="auto"/>
        </w:rPr>
        <w:t>国家批准实施的中原经济区规划、大别山革命老区振兴规划和国家主体功能区试点示范规划的战略效应日益凸显，正在谋划的淮河经济带即将上升为国家战略，多重战略机遇叠加为我区十三五发展创造了良好的政策环境。</w:t>
      </w:r>
      <w:r>
        <w:rPr>
          <w:rFonts w:hint="eastAsia" w:ascii="仿宋" w:hAnsi="仿宋" w:eastAsia="仿宋" w:cs="仿宋"/>
          <w:b/>
          <w:color w:val="auto"/>
          <w:sz w:val="30"/>
          <w:szCs w:val="30"/>
          <w:shd w:val="clear" w:color="060000" w:fill="auto"/>
        </w:rPr>
        <w:t>二是发展载体优势。</w:t>
      </w:r>
      <w:r>
        <w:rPr>
          <w:rFonts w:hint="eastAsia" w:ascii="仿宋" w:hAnsi="仿宋" w:eastAsia="仿宋" w:cs="仿宋"/>
          <w:color w:val="auto"/>
          <w:sz w:val="30"/>
          <w:szCs w:val="30"/>
          <w:shd w:val="clear" w:color="050000" w:fill="auto"/>
        </w:rPr>
        <w:t>中心城区特色商业区、金牛物流产业集聚区等载体日趋完善，持续提升载体的吸引力、竞争力、带动力，有利于现代服务业和电商物流产业的集聚发展、集群发展。</w:t>
      </w:r>
      <w:r>
        <w:rPr>
          <w:rFonts w:hint="eastAsia" w:ascii="仿宋" w:hAnsi="仿宋" w:eastAsia="仿宋" w:cs="仿宋"/>
          <w:b/>
          <w:color w:val="auto"/>
          <w:sz w:val="30"/>
          <w:szCs w:val="30"/>
          <w:shd w:val="clear" w:color="060000" w:fill="auto"/>
        </w:rPr>
        <w:t>三是区位交通优势。</w:t>
      </w:r>
      <w:r>
        <w:rPr>
          <w:rFonts w:hint="eastAsia" w:ascii="仿宋" w:hAnsi="仿宋" w:eastAsia="仿宋" w:cs="仿宋"/>
          <w:color w:val="auto"/>
          <w:sz w:val="30"/>
          <w:szCs w:val="30"/>
          <w:shd w:val="clear" w:color="050000" w:fill="auto"/>
        </w:rPr>
        <w:t>京广、宁西铁路，京广高速铁路，312、107国道，沪陕、京港澳高速公路在我区密集交汇的立体综合交通网络，为多式快速联运发展提供了得天独厚的条件，我区和郑州、武汉、合肥三大城市均在1-2小时时空</w:t>
      </w:r>
      <w:r>
        <w:rPr>
          <w:rFonts w:hint="eastAsia" w:ascii="仿宋" w:hAnsi="仿宋" w:eastAsia="仿宋" w:cs="仿宋"/>
          <w:color w:val="auto"/>
          <w:spacing w:val="-8"/>
          <w:sz w:val="30"/>
          <w:szCs w:val="30"/>
          <w:shd w:val="clear" w:color="050000" w:fill="auto"/>
        </w:rPr>
        <w:t>圈内，有利于我区现代商贸服务业和电商物流业建立“四面八方、辐射全国、连通世界”的现代立体综合交通网络优势。</w:t>
      </w:r>
      <w:r>
        <w:rPr>
          <w:rFonts w:hint="eastAsia" w:ascii="仿宋" w:hAnsi="仿宋" w:eastAsia="仿宋" w:cs="仿宋"/>
          <w:b/>
          <w:color w:val="auto"/>
          <w:spacing w:val="-8"/>
          <w:sz w:val="30"/>
          <w:szCs w:val="30"/>
          <w:shd w:val="clear" w:color="060000" w:fill="auto"/>
        </w:rPr>
        <w:t>四是生态</w:t>
      </w:r>
      <w:r>
        <w:rPr>
          <w:rFonts w:hint="eastAsia" w:ascii="仿宋" w:hAnsi="仿宋" w:eastAsia="仿宋" w:cs="仿宋"/>
          <w:b/>
          <w:color w:val="auto"/>
          <w:sz w:val="30"/>
          <w:szCs w:val="30"/>
          <w:shd w:val="clear" w:color="060000" w:fill="auto"/>
        </w:rPr>
        <w:t>环境优势。</w:t>
      </w:r>
      <w:r>
        <w:rPr>
          <w:rFonts w:hint="eastAsia" w:ascii="仿宋" w:hAnsi="仿宋" w:eastAsia="仿宋" w:cs="仿宋"/>
          <w:color w:val="auto"/>
          <w:sz w:val="30"/>
          <w:szCs w:val="30"/>
          <w:shd w:val="clear" w:color="050000" w:fill="auto"/>
        </w:rPr>
        <w:t>山清水秀的生态环境是我区最大的财富，也是未来我区吸引高端产业、高端人才集聚的一大利好条件。</w:t>
      </w:r>
      <w:r>
        <w:rPr>
          <w:rFonts w:hint="eastAsia" w:ascii="仿宋" w:hAnsi="仿宋" w:eastAsia="仿宋" w:cs="仿宋"/>
          <w:b/>
          <w:color w:val="auto"/>
          <w:sz w:val="30"/>
          <w:szCs w:val="30"/>
          <w:shd w:val="clear" w:color="060000" w:fill="auto"/>
        </w:rPr>
        <w:t>五是人力资源优势。</w:t>
      </w:r>
      <w:r>
        <w:rPr>
          <w:rFonts w:hint="eastAsia" w:ascii="仿宋" w:hAnsi="仿宋" w:eastAsia="仿宋" w:cs="仿宋"/>
          <w:color w:val="auto"/>
          <w:sz w:val="30"/>
          <w:szCs w:val="30"/>
          <w:shd w:val="clear" w:color="050000" w:fill="auto"/>
        </w:rPr>
        <w:t>我区人口密集，外出务工人员总量大，随着教育现代化特别是职业教育不断推进，有较高知识水平和职业技能的劳动力比例</w:t>
      </w:r>
      <w:r>
        <w:rPr>
          <w:rFonts w:hint="eastAsia" w:ascii="仿宋" w:hAnsi="仿宋" w:eastAsia="仿宋" w:cs="仿宋"/>
          <w:color w:val="auto"/>
          <w:spacing w:val="-8"/>
          <w:sz w:val="30"/>
          <w:szCs w:val="30"/>
          <w:shd w:val="clear" w:color="050000" w:fill="auto"/>
        </w:rPr>
        <w:t>将显著提高，有利于持续发挥人力资源优势，承接高水平产业转移。</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问题挑战</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在看到“十三五”时期发展机遇的同时，也应清醒认识到所面临的挑战。</w:t>
      </w:r>
      <w:r>
        <w:rPr>
          <w:rFonts w:hint="eastAsia" w:ascii="仿宋" w:hAnsi="仿宋" w:eastAsia="仿宋" w:cs="仿宋"/>
          <w:b/>
          <w:color w:val="auto"/>
          <w:sz w:val="30"/>
          <w:szCs w:val="30"/>
          <w:shd w:val="clear" w:color="060000" w:fill="auto"/>
        </w:rPr>
        <w:t>从要素保障看，</w:t>
      </w:r>
      <w:r>
        <w:rPr>
          <w:rFonts w:hint="eastAsia" w:ascii="仿宋" w:hAnsi="仿宋" w:eastAsia="仿宋" w:cs="仿宋"/>
          <w:color w:val="auto"/>
          <w:sz w:val="30"/>
          <w:szCs w:val="30"/>
          <w:shd w:val="clear" w:color="050000" w:fill="auto"/>
        </w:rPr>
        <w:t>我区半城半乡，农村地区基本上是国家重点生态功能区范围，而中心城区未利用可建设用地储备非常有限，城市和产业发展面临土地资源的严重制约。</w:t>
      </w:r>
      <w:r>
        <w:rPr>
          <w:rFonts w:hint="eastAsia" w:ascii="仿宋" w:hAnsi="仿宋" w:eastAsia="仿宋" w:cs="仿宋"/>
          <w:b/>
          <w:color w:val="auto"/>
          <w:sz w:val="30"/>
          <w:szCs w:val="30"/>
          <w:shd w:val="clear" w:color="060000" w:fill="auto"/>
        </w:rPr>
        <w:t>从发展格局看，</w:t>
      </w:r>
      <w:r>
        <w:rPr>
          <w:rFonts w:hint="eastAsia" w:ascii="仿宋" w:hAnsi="仿宋" w:eastAsia="仿宋" w:cs="仿宋"/>
          <w:color w:val="auto"/>
          <w:sz w:val="30"/>
          <w:szCs w:val="30"/>
          <w:shd w:val="clear" w:color="050000" w:fill="auto"/>
        </w:rPr>
        <w:t>信阳向东拓展拉大城市框架，客观上会削弱我区作为中心城区的传统发展优势，我区的城市功能和产业存在被分流转移的可能。</w:t>
      </w:r>
      <w:r>
        <w:rPr>
          <w:rFonts w:hint="eastAsia" w:ascii="仿宋" w:hAnsi="仿宋" w:eastAsia="仿宋" w:cs="仿宋"/>
          <w:b/>
          <w:color w:val="auto"/>
          <w:sz w:val="30"/>
          <w:szCs w:val="30"/>
          <w:shd w:val="clear" w:color="060000" w:fill="auto"/>
        </w:rPr>
        <w:t>从产业支撑看，</w:t>
      </w:r>
      <w:r>
        <w:rPr>
          <w:rFonts w:hint="eastAsia" w:ascii="仿宋" w:hAnsi="仿宋" w:eastAsia="仿宋" w:cs="仿宋"/>
          <w:color w:val="auto"/>
          <w:sz w:val="30"/>
          <w:szCs w:val="30"/>
          <w:shd w:val="clear" w:color="050000" w:fill="auto"/>
        </w:rPr>
        <w:t>主城区退二进三导致二产规模萎缩，三产仍以传统服务业为主，电商物流产业虽已确定为我区“十三五”期间发展的重点，但目前还处于培育萌芽阶段，真正的立区产业尚未形成。</w:t>
      </w:r>
      <w:r>
        <w:rPr>
          <w:rFonts w:hint="eastAsia" w:ascii="仿宋" w:hAnsi="仿宋" w:eastAsia="仿宋" w:cs="仿宋"/>
          <w:b/>
          <w:color w:val="auto"/>
          <w:sz w:val="30"/>
          <w:szCs w:val="30"/>
          <w:shd w:val="clear" w:color="060000" w:fill="auto"/>
        </w:rPr>
        <w:t>从发展动力看，</w:t>
      </w:r>
      <w:r>
        <w:rPr>
          <w:rFonts w:hint="eastAsia" w:ascii="仿宋" w:hAnsi="仿宋" w:eastAsia="仿宋" w:cs="仿宋"/>
          <w:color w:val="auto"/>
          <w:sz w:val="30"/>
          <w:szCs w:val="30"/>
          <w:shd w:val="clear" w:color="050000" w:fill="auto"/>
        </w:rPr>
        <w:t>区域经济从要素驱动、投资驱动转向创新驱动缺乏支撑。研发投入远低于全国平均水平，本土企业技术创新能力和产业链衔接能力薄弱，科技创新对增长的贡献还难以弥补传统要素优势减弱导致的缺口，缺乏科技创新资源、创新创业人才以及创新创业文化和氛围。</w:t>
      </w:r>
      <w:r>
        <w:rPr>
          <w:rFonts w:hint="eastAsia" w:ascii="仿宋" w:hAnsi="仿宋" w:eastAsia="仿宋" w:cs="仿宋"/>
          <w:b/>
          <w:color w:val="auto"/>
          <w:sz w:val="30"/>
          <w:szCs w:val="30"/>
          <w:shd w:val="clear" w:color="060000" w:fill="auto"/>
        </w:rPr>
        <w:t>从城乡统筹看，</w:t>
      </w:r>
      <w:r>
        <w:rPr>
          <w:rFonts w:hint="eastAsia" w:ascii="仿宋" w:hAnsi="仿宋" w:eastAsia="仿宋" w:cs="仿宋"/>
          <w:bCs/>
          <w:color w:val="auto"/>
          <w:sz w:val="30"/>
          <w:szCs w:val="30"/>
          <w:shd w:val="clear" w:color="060000" w:fill="auto"/>
        </w:rPr>
        <w:t>我区农村面积大，</w:t>
      </w:r>
      <w:r>
        <w:rPr>
          <w:rFonts w:hint="eastAsia" w:ascii="仿宋" w:hAnsi="仿宋" w:eastAsia="仿宋" w:cs="仿宋"/>
          <w:bCs/>
          <w:color w:val="auto"/>
          <w:sz w:val="30"/>
          <w:szCs w:val="30"/>
          <w:shd w:val="clear" w:color="050000" w:fill="auto"/>
        </w:rPr>
        <w:t>城市、农村二元结构突出，</w:t>
      </w:r>
      <w:r>
        <w:rPr>
          <w:rFonts w:hint="eastAsia" w:ascii="仿宋" w:hAnsi="仿宋" w:eastAsia="仿宋" w:cs="仿宋"/>
          <w:color w:val="auto"/>
          <w:sz w:val="30"/>
          <w:szCs w:val="30"/>
          <w:shd w:val="clear" w:color="050000" w:fill="auto"/>
        </w:rPr>
        <w:t>区域差距较大，要实现全面建设小康社会，就必须全区“一盘棋”谋发展。</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总的来看，“十三五”时期，我区发展仍处于大有可为的重要战略机遇期，将整体进入以现代服务业为主导产业和城市型社会初步形成的新阶段。这一时期，我区经济增长的产业结构将由以二产为主导向以服务业为主导转变，动力结构将由要素驱动为主向要素驱动和创新驱动并重转变，城乡结构将由城乡二元结构型向城市型社会为主体转变。我们必须紧紧抓住大有作为的发展机遇，坚持问题导向，以更加奋发有为的精神，从容应对挑战，凝心聚力</w:t>
      </w:r>
      <w:r>
        <w:rPr>
          <w:rFonts w:hint="eastAsia" w:ascii="仿宋" w:hAnsi="仿宋" w:eastAsia="仿宋" w:cs="仿宋"/>
          <w:color w:val="auto"/>
          <w:sz w:val="30"/>
          <w:szCs w:val="30"/>
          <w:shd w:val="clear" w:color="050000" w:fill="auto"/>
          <w:lang w:eastAsia="zh-CN"/>
        </w:rPr>
        <w:t>谋</w:t>
      </w:r>
      <w:r>
        <w:rPr>
          <w:rFonts w:hint="eastAsia" w:ascii="仿宋" w:hAnsi="仿宋" w:eastAsia="仿宋" w:cs="仿宋"/>
          <w:color w:val="auto"/>
          <w:sz w:val="30"/>
          <w:szCs w:val="30"/>
          <w:shd w:val="clear" w:color="050000" w:fill="auto"/>
        </w:rPr>
        <w:t>发展，在更高水平上推动区域科学发展。</w:t>
      </w:r>
    </w:p>
    <w:p>
      <w:pPr>
        <w:keepNext/>
        <w:keepLines/>
        <w:widowControl w:val="0"/>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第二章  着眼长远绘就发展新蓝图</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三五”时期，全区经济社会发展站在了一个更高的起点上。审时度势，把握机遇，统筹谋划和科学提出“十三五”时期经济社会的指导思想、发展战略、奋斗目标和重大举措，努力建设富裕殷实、生态宜居、文明和谐的幸福浉河。</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指导思想</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指导思想</w:t>
      </w:r>
      <w:r>
        <w:rPr>
          <w:rFonts w:hint="eastAsia" w:ascii="仿宋" w:hAnsi="仿宋" w:eastAsia="仿宋" w:cs="仿宋"/>
          <w:color w:val="auto"/>
          <w:sz w:val="30"/>
          <w:szCs w:val="30"/>
          <w:shd w:val="clear" w:color="050000" w:fill="auto"/>
        </w:rPr>
        <w:t>：高举中国特色社会主义伟大旗帜，全面贯彻党的十八大和十八届三中、四中、五中全会精神，以 “三个代表”重要思想和科学发展观为指导，深入贯彻习近平总书记系列重要讲话精神，按照“四个全面”战略布局、“五位一体”总体布局和“发展、生态、脱贫、民生”的工作要求，主动适应经济发展新常态，牢牢把握区域功能定位，坚持“生态立区、创新突破、统筹城乡、融合发展、共建共享”的发展战略，以提高发展质量和效益为中心，以增进人民群众福祉为根本，围绕打造国家级生态经济示范区、智慧城市先行区和全国有重要影响力的电商物流组织中心，着力推动产业转型升级，着力推进新型城镇化，着力加强基础设施建设，着力加强生态环境治理，着力打好扶贫攻坚战，着力保障和改善民生，着力深化改革开放，在区域融合中借势推进新型工业化、信息化、城镇化和农业现代化同步发展，全面建设富裕、文明、开放、和谐的大美浉河，确保如期全面建成小康社会。</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立足我区经济社会发展实际，“十三五”时期应坚持和遵循以下基本原则：</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坚持改革为先。</w:t>
      </w:r>
      <w:r>
        <w:rPr>
          <w:rFonts w:hint="eastAsia" w:ascii="仿宋" w:hAnsi="仿宋" w:eastAsia="仿宋" w:cs="仿宋"/>
          <w:color w:val="auto"/>
          <w:sz w:val="30"/>
          <w:szCs w:val="30"/>
          <w:shd w:val="clear" w:color="050000" w:fill="auto"/>
        </w:rPr>
        <w:t>坚持以改革促发展、促转型，明确政府与市场关系，加快完善市场体系，积极推动行政管理体制、经济体制、城乡发展体制和生态文明体制等方面的改革，转变政府职能，健全服务体系，促进市场深度融合、资源高效配置。</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坚持法治保障。</w:t>
      </w:r>
      <w:r>
        <w:rPr>
          <w:rFonts w:hint="eastAsia" w:ascii="仿宋" w:hAnsi="仿宋" w:eastAsia="仿宋" w:cs="仿宋"/>
          <w:color w:val="auto"/>
          <w:sz w:val="30"/>
          <w:szCs w:val="30"/>
          <w:shd w:val="clear" w:color="050000" w:fill="auto"/>
        </w:rPr>
        <w:t>全面贯彻党的十八届四中全会关于依法治国的要求，大力推动法治建设，坚持用法治思维和法治方式加强行政管理及城市治理，强化对行政权力的制约和监督。用法制思维和法治方式破解管理难题，化解改革风险。深入推进法制宣传，树立全民法律意识。</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坚持集约发展。</w:t>
      </w:r>
      <w:r>
        <w:rPr>
          <w:rFonts w:hint="eastAsia" w:ascii="仿宋" w:hAnsi="仿宋" w:eastAsia="仿宋" w:cs="仿宋"/>
          <w:color w:val="auto"/>
          <w:sz w:val="30"/>
          <w:szCs w:val="30"/>
          <w:shd w:val="clear" w:color="050000" w:fill="auto"/>
        </w:rPr>
        <w:t>完善促进要素集聚、空间集约的体制机制，加快推进产业集聚、企业集群和资源集约利用，倒逼经济转型。科学制定规划，明确功能分区，优化空间布局，加速推进工业向园区集中、人口向城镇集中、土地向规模化经营集中，形成分工合理、特色鲜明、优势彰显的城镇体系和产业格局。</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坚持融合开放。</w:t>
      </w:r>
      <w:r>
        <w:rPr>
          <w:rFonts w:hint="eastAsia" w:ascii="仿宋" w:hAnsi="仿宋" w:eastAsia="仿宋" w:cs="仿宋"/>
          <w:color w:val="auto"/>
          <w:sz w:val="30"/>
          <w:szCs w:val="30"/>
          <w:shd w:val="clear" w:color="050000" w:fill="auto"/>
        </w:rPr>
        <w:t>紧抓国家实施中部崛起战略和建设中原经济区的大好机遇，在区域融合上，走与郑州、武汉、合肥联动发展的战略，“借势、借力、借脑”发展，多元合作共赢。把扩大对外开放作为加速崛起的强大动力，发挥区位交通优势，通过整合和搭建电商物流、休闲旅游、养老养生、茶产业发展平台，吸引鄂豫皖乃至全国物流、人流、资金流、信息流等要素向我区集聚，发挥流量经济对服务业需求的“放大器”效应，实现由内向型经济向外向型经济的转型。</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坚持安全发展。</w:t>
      </w:r>
      <w:r>
        <w:rPr>
          <w:rFonts w:hint="eastAsia" w:ascii="仿宋" w:hAnsi="仿宋" w:eastAsia="仿宋" w:cs="仿宋"/>
          <w:color w:val="auto"/>
          <w:sz w:val="30"/>
          <w:szCs w:val="30"/>
          <w:shd w:val="clear" w:color="050000" w:fill="auto"/>
        </w:rPr>
        <w:t>建立健全安全生产长效机制，有效遏制重大安全事故，全面构建预防为主、全程覆盖、责任明晰、协同高效、保障有力的安全监管体系，切实保障人民群众生命财产安全，努力实现发展与稳定并重、富裕与平安共进。 </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发展战略</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“十三五”时期，大力实施“生态立区、创新突破、统筹城乡、融合发展、共建共享”五大战略，凝聚科学发展、富民强区的发展合力，最终实现全面建设小康社会的宏伟目标。</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生态立区。</w:t>
      </w:r>
      <w:r>
        <w:rPr>
          <w:rFonts w:hint="eastAsia" w:ascii="仿宋" w:hAnsi="仿宋" w:eastAsia="仿宋" w:cs="仿宋"/>
          <w:bCs/>
          <w:color w:val="auto"/>
          <w:sz w:val="30"/>
          <w:szCs w:val="30"/>
          <w:shd w:val="clear" w:color="060000" w:fill="auto"/>
        </w:rPr>
        <w:t>坚持绿色发展理念，</w:t>
      </w:r>
      <w:r>
        <w:rPr>
          <w:rFonts w:hint="eastAsia" w:ascii="仿宋" w:hAnsi="仿宋" w:eastAsia="仿宋" w:cs="仿宋"/>
          <w:color w:val="auto"/>
          <w:sz w:val="30"/>
          <w:szCs w:val="30"/>
          <w:shd w:val="clear" w:color="050000" w:fill="auto"/>
        </w:rPr>
        <w:t>实行最严格的环境保护制度，将生态文明理念贯穿到发展各领域和全过程，用绿色生态要求倒逼发展方式转变和产业转型升级。抓住浉河区“国家主体功能区试点示范区”建设机遇，坚持开发与保护并重，不断优化生态环境，大力发展生态产业，加快建设生态文化，着力完善生态机制，探索生态文明制度建设新路径，将我区打造成为“看得见山、望得见水、人与自然和谐共生”的全国生态文明试点示范创新区。</w:t>
      </w:r>
    </w:p>
    <w:p>
      <w:pPr>
        <w:wordWrap/>
        <w:adjustRightInd/>
        <w:spacing w:line="660" w:lineRule="exact"/>
        <w:ind w:left="0" w:leftChars="0" w:right="0"/>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创新突破。</w:t>
      </w:r>
      <w:r>
        <w:rPr>
          <w:rFonts w:hint="eastAsia" w:ascii="仿宋" w:hAnsi="仿宋" w:eastAsia="仿宋" w:cs="仿宋"/>
          <w:color w:val="auto"/>
          <w:sz w:val="30"/>
          <w:szCs w:val="30"/>
        </w:rPr>
        <w:t>坚持创新发展理念，推动工业创新发展，依托我区中心城区特有的信息流、物流、人才流、资金流和技术流等社会资源，大力发展以科技孵化园区、商用楼宇为活动载体，适宜在城市繁华地段和中心区域内生存和发展的产品设计、技术开发、加工制造、营销管理和技术服务等都市型工业。加强科技基础设施建设，强化企业创新主体地位和主导作用，推动各类创新资源向企业集聚，提升自主创新能力，大力培育创新型企业。鼓励企业与科研院所、高等院校组建创新战略联盟，建立产学研协同创新机制，打造一批国家和省级创新平台。推动现代服务业创新发展，以建设特色商业区为重点，促进中心城区区域商贸综合体组团发展，提档升级核心商圈地位。以金牛物流产业集聚区为载体，以专业化电商物流产业园为龙头，大力发展仓储物流、电子商务、云计算服务平台、第三方电商交易平台，建设区域性电商物流组织中心，打造中部地区重要的电商物流基地。</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统筹城乡。</w:t>
      </w:r>
      <w:r>
        <w:rPr>
          <w:rFonts w:hint="eastAsia" w:ascii="仿宋" w:hAnsi="仿宋" w:eastAsia="仿宋" w:cs="仿宋"/>
          <w:color w:val="auto"/>
          <w:sz w:val="30"/>
          <w:szCs w:val="30"/>
          <w:shd w:val="clear" w:color="050000" w:fill="auto"/>
        </w:rPr>
        <w:t>坚持协调发展理念，以城乡统筹、分工协作、互融互补、错位发展、环境友好为发展方向，构建新型的城乡一体发展格局。城区是经济发展核心，充分利用我区区位和既有的功能、生态、资源、经济、文化、教育等特色优势，完善物联网、云计算、大数据、移动互联等信息基础设施。加快智慧城市建设，大力发展智能制造、智慧物流、智慧医疗、智慧教育等产业，建设高品质中心城区，实现城市的智能式管理和运行。农村是生态文明建设的主战场，在保护好生态环境的基础上发展“生态+”产业，走与城区差异发展、互补发展的路子。同时坚持城乡一体</w:t>
      </w:r>
      <w:r>
        <w:rPr>
          <w:rFonts w:hint="eastAsia" w:ascii="仿宋" w:hAnsi="仿宋" w:eastAsia="仿宋" w:cs="仿宋"/>
          <w:color w:val="auto"/>
          <w:sz w:val="30"/>
          <w:szCs w:val="30"/>
          <w:shd w:val="clear" w:color="050000" w:fill="auto"/>
          <w:lang w:eastAsia="zh-CN"/>
        </w:rPr>
        <w:t>化</w:t>
      </w:r>
      <w:r>
        <w:rPr>
          <w:rFonts w:hint="eastAsia" w:ascii="仿宋" w:hAnsi="仿宋" w:eastAsia="仿宋" w:cs="仿宋"/>
          <w:color w:val="auto"/>
          <w:sz w:val="30"/>
          <w:szCs w:val="30"/>
          <w:shd w:val="clear" w:color="050000" w:fill="auto"/>
        </w:rPr>
        <w:t>规划同步推进，统筹基础设施和城镇建设，加快新型城镇化进程，促进城乡基本公共服务均等化，力促公共资源在城乡之间均衡配置，生产要素在城乡之间有序流动，尤其要重视推进新型小城镇建设和深化农村村庄整治，改善人居环境。在保留城乡特色的基础上不断缩小城乡发展差距，打造宜居浉河。</w:t>
      </w:r>
    </w:p>
    <w:p>
      <w:pPr>
        <w:wordWrap/>
        <w:adjustRightInd/>
        <w:spacing w:line="660" w:lineRule="exact"/>
        <w:ind w:left="0" w:leftChars="0" w:right="0" w:firstLine="31680" w:firstLineChars="200"/>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融合发展。</w:t>
      </w:r>
      <w:r>
        <w:rPr>
          <w:rFonts w:hint="eastAsia" w:ascii="仿宋" w:hAnsi="仿宋" w:eastAsia="仿宋" w:cs="仿宋"/>
          <w:color w:val="auto"/>
          <w:sz w:val="30"/>
          <w:szCs w:val="30"/>
        </w:rPr>
        <w:t>坚持开放发展理念，推动产业融合发展。推动工业化与信息化深度融合，通过互联网等信息技术整合产业链上下游资源，在研发、设计、生产、销售、服务等环节实现创新与突破，推动传统产业向智能化、数字化、网络化纵深发展。促进现代特色农业融合发展，立足茶产业基础，注重产业、文化、旅游等功能的叠加融合，培育出独特茶文化，衍生出旅游功能。充分发挥近郊优势，大力发展融合观光采摘休闲度假为一体的现代都市农业。推动新型城镇化建设，在形态上追求产城人一体，生产生态生活融合，产业、文化与城市设计有机融合，叫响浉河信阳毛尖主产区城市品牌，建设彰显特色的茶产业名城。</w:t>
      </w:r>
    </w:p>
    <w:p>
      <w:pPr>
        <w:wordWrap/>
        <w:adjustRightInd/>
        <w:spacing w:after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共建共享。</w:t>
      </w:r>
      <w:r>
        <w:rPr>
          <w:rFonts w:hint="eastAsia" w:ascii="仿宋" w:hAnsi="仿宋" w:eastAsia="仿宋" w:cs="仿宋"/>
          <w:color w:val="auto"/>
          <w:sz w:val="30"/>
          <w:szCs w:val="30"/>
          <w:shd w:val="clear" w:color="050000" w:fill="auto"/>
        </w:rPr>
        <w:t>坚持共享发展理念。以人为本，民生优先，扩大公共服务，着力完善社会保障体系，落实就业创业政策，合理调节收入分配，提高政府提供基本公共服务能力，巩固和完善城乡居民共创共享改革发展成果的机制，维护社会公平正义，促进社会和谐稳定。大力实施脱贫攻坚工程，加大特定人群和特殊困难群众帮扶力度。积极推进民生工程、破解民生难题。着力打造人人有责、人人尽责的命运共同体，构建全民共建共享的社会治理格局，千方百计增加市民群众的幸福感和获得感。</w:t>
      </w:r>
    </w:p>
    <w:p>
      <w:pPr>
        <w:wordWrap/>
        <w:adjustRightInd/>
        <w:spacing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发展目标</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 xml:space="preserve">“十三五”期间，按照中央、省市关于全面建成小康社会的战略部署，在提高发展平衡性、包容性、可持续性的基础上，经济保持中高速，增长速度高于全市平均水平；发展迈向中高端，质量和效益提升幅度高于中部地区平均水平；美丽乡村实现全覆盖，城镇化率高于全国平均水平；全区生产总值、城乡居民人均可支配收入比2010年翻一番以上，在全市率先建成小康社会。按照中央、省市关于全面建成小康社会的战略部署，综合考虑现实条件和未来趋势，今后五年要在以下方面取得新的成果： </w:t>
      </w:r>
    </w:p>
    <w:p>
      <w:pPr>
        <w:pStyle w:val="2"/>
        <w:widowControl/>
        <w:wordWrap/>
        <w:adjustRightInd/>
        <w:snapToGrid w:val="0"/>
        <w:spacing w:before="0" w:after="0" w:line="660" w:lineRule="exact"/>
        <w:ind w:left="0" w:leftChars="0" w:right="0" w:firstLine="0" w:firstLineChars="0"/>
        <w:jc w:val="left"/>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b/>
          <w:color w:val="auto"/>
          <w:sz w:val="30"/>
          <w:szCs w:val="30"/>
          <w:shd w:val="clear" w:color="060000" w:fill="auto"/>
        </w:rPr>
        <w:t>——经济实现平稳健康发展。</w:t>
      </w:r>
      <w:r>
        <w:rPr>
          <w:rFonts w:hint="eastAsia" w:ascii="仿宋" w:hAnsi="仿宋" w:eastAsia="仿宋" w:cs="仿宋"/>
          <w:color w:val="auto"/>
          <w:sz w:val="30"/>
          <w:szCs w:val="30"/>
          <w:shd w:val="clear" w:color="050000" w:fill="auto"/>
        </w:rPr>
        <w:t>保持经济又好又快发展，发展质量和效益明显提高，主要经济指标在全市位于前列，全区经济发展水平和档次全面提升，在全市率先全面建成小康社会。电商物流业、茶产业、现代服务业支柱地位得到巩固，2020年，地区生产总值达到360亿元左右，人均地区生产总值达到50000元左右，公共财政预算达到14亿元左右，</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十三五”末三次产业结构比调整为13：34：53左右。</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——人民生活水平全面提高。</w:t>
      </w:r>
      <w:r>
        <w:rPr>
          <w:rFonts w:hint="eastAsia" w:ascii="仿宋" w:hAnsi="仿宋" w:eastAsia="仿宋" w:cs="仿宋"/>
          <w:color w:val="auto"/>
          <w:sz w:val="30"/>
          <w:szCs w:val="30"/>
          <w:shd w:val="clear" w:color="050000" w:fill="auto"/>
        </w:rPr>
        <w:t>经济社会的发展为每一位居民带来更多的幸福感和获得感。教育医疗事业优质均衡发展。农民增收成果显著，中等收入人口比重上升。城镇居民人均可支配收入和农民人均可支配收入分别达到38000元、19000元左右。城乡一体化发展格局基本形成，全区人民共同迈入小康社会。</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——生态涵养功能显著增强。</w:t>
      </w:r>
      <w:r>
        <w:rPr>
          <w:rFonts w:hint="eastAsia" w:ascii="仿宋" w:hAnsi="仿宋" w:eastAsia="仿宋" w:cs="仿宋"/>
          <w:color w:val="auto"/>
          <w:sz w:val="30"/>
          <w:szCs w:val="30"/>
          <w:shd w:val="clear" w:color="050000" w:fill="auto"/>
        </w:rPr>
        <w:t>生态文明建设和生态环境保护进一步加强，环境容量持续扩大。确保到2020年，万元GDP能源消耗累计下降16%、森林覆盖率达到70%，主要污染物排放量得到有效控制，工业固废综合利用率、城市垃圾无害化处理率、城市污水集中处理率分别达到90%、100%和95%，空气质量优良天数占比90%以上。</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——创新驱动取得新成效。</w:t>
      </w:r>
      <w:r>
        <w:rPr>
          <w:rFonts w:hint="eastAsia" w:ascii="仿宋" w:hAnsi="仿宋" w:eastAsia="仿宋" w:cs="仿宋"/>
          <w:color w:val="auto"/>
          <w:sz w:val="30"/>
          <w:szCs w:val="30"/>
          <w:shd w:val="clear" w:color="050000" w:fill="auto"/>
        </w:rPr>
        <w:t>科技研发经费投入强度不断提高，自主科技创新能力迈上新台阶，到2020年，R&amp;D经费支出占GDP的比重提升到2.3%左右，每万人口发明专利拥有量达到0.47件。战略性新兴产业增加值占工业增加值比重提高到30%。</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pacing w:val="-6"/>
          <w:sz w:val="30"/>
          <w:szCs w:val="30"/>
          <w:shd w:val="clear" w:color="060000" w:fill="auto"/>
        </w:rPr>
        <w:t>——城乡统筹形成新格局。</w:t>
      </w:r>
      <w:r>
        <w:rPr>
          <w:rFonts w:hint="eastAsia" w:ascii="仿宋" w:hAnsi="仿宋" w:eastAsia="仿宋" w:cs="仿宋"/>
          <w:color w:val="auto"/>
          <w:spacing w:val="-6"/>
          <w:sz w:val="30"/>
          <w:szCs w:val="30"/>
          <w:shd w:val="clear" w:color="050000" w:fill="auto"/>
        </w:rPr>
        <w:t>城镇化质量明显提高，城镇新增就业人数10万人，城镇化率达到70%左右。城乡发展一体化步伐加快，区域协调发展机制基本形成。城乡差距进一步缩小,城市居民人均可支配收入和农村居民人均纯收入均比2010年翻一番以上。</w:t>
      </w:r>
    </w:p>
    <w:p>
      <w:pPr>
        <w:wordWrap/>
        <w:adjustRightInd/>
        <w:spacing w:line="660" w:lineRule="exact"/>
        <w:ind w:left="0" w:leftChars="0" w:right="0"/>
        <w:jc w:val="center"/>
        <w:textAlignment w:val="auto"/>
        <w:outlineLvl w:val="9"/>
        <w:rPr>
          <w:rFonts w:hint="eastAsia" w:ascii="仿宋" w:hAnsi="仿宋" w:eastAsia="仿宋" w:cs="仿宋"/>
          <w:b/>
          <w:color w:val="auto"/>
          <w:sz w:val="24"/>
          <w:szCs w:val="24"/>
          <w:shd w:val="clear" w:color="060000" w:fill="auto"/>
        </w:rPr>
      </w:pPr>
      <w:r>
        <w:rPr>
          <w:rFonts w:hint="eastAsia" w:ascii="仿宋" w:hAnsi="仿宋" w:eastAsia="仿宋" w:cs="仿宋"/>
          <w:b/>
          <w:color w:val="auto"/>
          <w:sz w:val="24"/>
          <w:szCs w:val="24"/>
          <w:shd w:val="clear" w:color="060000" w:fill="auto"/>
        </w:rPr>
        <w:t>表1浉河区“十三五”期间经济和社会发展主要指标</w:t>
      </w:r>
    </w:p>
    <w:tbl>
      <w:tblPr>
        <w:tblW w:w="8842" w:type="dxa"/>
        <w:jc w:val="center"/>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65"/>
        <w:gridCol w:w="2599"/>
        <w:gridCol w:w="1123"/>
        <w:gridCol w:w="1394"/>
        <w:gridCol w:w="1102"/>
        <w:gridCol w:w="899"/>
        <w:gridCol w:w="1060"/>
      </w:tblGrid>
      <w:tr>
        <w:trPr>
          <w:jc w:val="center"/>
        </w:trPr>
        <w:tc>
          <w:tcPr>
            <w:tcW w:w="665" w:type="dxa"/>
            <w:vMerge w:val="restart"/>
            <w:tcBorders>
              <w:top w:val="single" w:color="000000" w:sz="4" w:space="0"/>
              <w:left w:val="single" w:color="000000"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指标</w:t>
            </w: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类别</w:t>
            </w:r>
          </w:p>
        </w:tc>
        <w:tc>
          <w:tcPr>
            <w:tcW w:w="2599" w:type="dxa"/>
            <w:vMerge w:val="restart"/>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指标名称</w:t>
            </w:r>
          </w:p>
        </w:tc>
        <w:tc>
          <w:tcPr>
            <w:tcW w:w="1123" w:type="dxa"/>
            <w:vMerge w:val="restart"/>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计算</w:t>
            </w: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b/>
                <w:color w:val="auto"/>
                <w:sz w:val="30"/>
                <w:szCs w:val="30"/>
                <w:shd w:val="clear" w:color="060000" w:fill="auto"/>
              </w:rPr>
              <w:t>单位</w:t>
            </w:r>
          </w:p>
        </w:tc>
        <w:tc>
          <w:tcPr>
            <w:tcW w:w="1394" w:type="dxa"/>
            <w:vMerge w:val="restart"/>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right"/>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2015完成</w:t>
            </w:r>
          </w:p>
        </w:tc>
        <w:tc>
          <w:tcPr>
            <w:tcW w:w="2001" w:type="dxa"/>
            <w:gridSpan w:val="2"/>
            <w:tcBorders>
              <w:top w:val="single" w:color="000000" w:sz="4" w:space="0"/>
              <w:left w:val="single" w:color="000000"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“十三五”规划</w:t>
            </w:r>
          </w:p>
        </w:tc>
        <w:tc>
          <w:tcPr>
            <w:tcW w:w="1060" w:type="dxa"/>
            <w:vMerge w:val="restart"/>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指标</w:t>
            </w: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b/>
                <w:color w:val="auto"/>
                <w:sz w:val="30"/>
                <w:szCs w:val="30"/>
                <w:shd w:val="clear" w:color="060000" w:fill="auto"/>
              </w:rPr>
              <w:t>属性</w:t>
            </w:r>
          </w:p>
        </w:tc>
      </w:tr>
      <w:tr>
        <w:trPr>
          <w:trHeight w:val="45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vMerge w:val="continue"/>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1123" w:type="dxa"/>
            <w:vMerge w:val="continue"/>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1394" w:type="dxa"/>
            <w:vMerge w:val="continue"/>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1102" w:type="dxa"/>
            <w:tcBorders>
              <w:top w:val="single" w:color="000000" w:sz="6" w:space="0"/>
              <w:left w:val="single" w:color="000000"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2020年</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年均±%</w:t>
            </w:r>
          </w:p>
        </w:tc>
        <w:tc>
          <w:tcPr>
            <w:tcW w:w="1060" w:type="dxa"/>
            <w:vMerge w:val="continue"/>
            <w:tcBorders>
              <w:top w:val="single" w:color="000000" w:sz="4"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r>
      <w:tr>
        <w:trPr>
          <w:trHeight w:val="585" w:hRule="atLeast"/>
          <w:jc w:val="center"/>
        </w:trPr>
        <w:tc>
          <w:tcPr>
            <w:tcW w:w="665" w:type="dxa"/>
            <w:vMerge w:val="restart"/>
            <w:tcBorders>
              <w:top w:val="single" w:color="000000" w:sz="6" w:space="0"/>
              <w:left w:val="single" w:color="000000" w:sz="4" w:space="0"/>
              <w:bottom w:val="single" w:color="000000" w:sz="6" w:space="0"/>
              <w:right w:val="single" w:color="000000" w:sz="4" w:space="0"/>
            </w:tcBorders>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经济发展</w:t>
            </w: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地区生产总值</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亿元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243.4</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368</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8</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599"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规模以上工业增加值</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亿元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47.8</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67.04</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7</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27"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三次产业比重</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13.7:36.8:49.5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13:34:53</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27"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tabs>
                <w:tab w:val="center" w:pos="1051"/>
              </w:tabs>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人均生产</w:t>
            </w:r>
            <w:r>
              <w:rPr>
                <w:rFonts w:hint="eastAsia" w:ascii="仿宋" w:hAnsi="仿宋" w:eastAsia="仿宋" w:cs="仿宋"/>
                <w:color w:val="auto"/>
                <w:sz w:val="30"/>
                <w:szCs w:val="30"/>
                <w:shd w:val="clear" w:color="050000" w:fill="auto"/>
              </w:rPr>
              <w:tab/>
            </w:r>
            <w:r>
              <w:rPr>
                <w:rFonts w:hint="eastAsia" w:ascii="仿宋" w:hAnsi="仿宋" w:eastAsia="仿宋" w:cs="仿宋"/>
                <w:color w:val="auto"/>
                <w:sz w:val="30"/>
                <w:szCs w:val="30"/>
                <w:shd w:val="clear" w:color="050000" w:fill="auto"/>
              </w:rPr>
              <w:t>总值</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37158</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50000左右</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72"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公共财政预算收入</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亿元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10.35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14左右</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引进国内资金</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亿元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24.62</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33</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56"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社会消费品零售总额</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亿元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143.6</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220.95</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544" w:hRule="atLeast"/>
          <w:jc w:val="center"/>
        </w:trPr>
        <w:tc>
          <w:tcPr>
            <w:tcW w:w="665" w:type="dxa"/>
            <w:vMerge w:val="continue"/>
            <w:tcBorders>
              <w:top w:val="single" w:color="000000" w:sz="6" w:space="0"/>
              <w:left w:val="single" w:color="000000" w:sz="4" w:space="0"/>
              <w:bottom w:val="single" w:color="000000" w:sz="6" w:space="0"/>
              <w:right w:val="single" w:color="000000" w:sz="4" w:space="0"/>
            </w:tcBorders>
            <w:tcMar>
              <w:left w:w="14" w:type="dxa"/>
              <w:right w:w="14"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外贸进出口总额</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万美元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3955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5048.69</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5</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00" w:hRule="atLeast"/>
          <w:jc w:val="center"/>
        </w:trPr>
        <w:tc>
          <w:tcPr>
            <w:tcW w:w="665" w:type="dxa"/>
            <w:vMerge w:val="restart"/>
            <w:tcBorders>
              <w:top w:val="single" w:color="000000" w:sz="4" w:space="0"/>
              <w:left w:val="single" w:color="000000" w:sz="4" w:space="0"/>
              <w:right w:val="single" w:color="000000" w:sz="4" w:space="0"/>
            </w:tcBorders>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社会和谐</w:t>
            </w:r>
          </w:p>
          <w:p>
            <w:pPr>
              <w:wordWrap/>
              <w:adjustRightInd/>
              <w:spacing w:line="660" w:lineRule="exact"/>
              <w:ind w:left="0" w:leftChars="0" w:right="0" w:firstLine="274"/>
              <w:jc w:val="center"/>
              <w:textAlignment w:val="auto"/>
              <w:outlineLvl w:val="9"/>
              <w:rPr>
                <w:rFonts w:hint="eastAsia" w:ascii="仿宋" w:hAnsi="仿宋" w:eastAsia="仿宋" w:cs="仿宋"/>
                <w:color w:val="auto"/>
                <w:sz w:val="30"/>
                <w:szCs w:val="30"/>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总人口</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万人</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66.35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69</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trHeight w:val="600" w:hRule="atLeast"/>
          <w:jc w:val="center"/>
        </w:trPr>
        <w:tc>
          <w:tcPr>
            <w:tcW w:w="665" w:type="dxa"/>
            <w:vMerge w:val="continue"/>
            <w:tcBorders>
              <w:left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城镇登记失业率</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3.41</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3.2</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55" w:hRule="atLeast"/>
          <w:jc w:val="center"/>
        </w:trPr>
        <w:tc>
          <w:tcPr>
            <w:tcW w:w="665" w:type="dxa"/>
            <w:vMerge w:val="continue"/>
            <w:tcBorders>
              <w:left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平均受教育年限</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年</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≥10.5</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1710" w:hRule="atLeast"/>
          <w:jc w:val="center"/>
        </w:trPr>
        <w:tc>
          <w:tcPr>
            <w:tcW w:w="665" w:type="dxa"/>
            <w:vMerge w:val="continue"/>
            <w:tcBorders>
              <w:left w:val="single" w:color="000000"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文化产业增加值占GDP比重</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2.35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≥3.8</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599" w:hRule="atLeast"/>
          <w:jc w:val="center"/>
        </w:trPr>
        <w:tc>
          <w:tcPr>
            <w:tcW w:w="665" w:type="dxa"/>
            <w:vMerge w:val="restart"/>
            <w:tcBorders>
              <w:top w:val="single" w:color="000000" w:sz="6" w:space="0"/>
              <w:left w:val="single" w:color="000000" w:sz="4" w:space="0"/>
              <w:right w:val="single" w:color="000000" w:sz="4" w:space="0"/>
            </w:tcBorders>
            <w:shd w:val="clear" w:color="auto" w:fill="auto"/>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生活质量</w:t>
            </w:r>
          </w:p>
        </w:tc>
        <w:tc>
          <w:tcPr>
            <w:tcW w:w="2599" w:type="dxa"/>
            <w:tcBorders>
              <w:top w:val="single" w:color="000000" w:sz="6" w:space="0"/>
              <w:left w:val="single" w:color="000000" w:sz="6" w:space="0"/>
              <w:bottom w:val="single" w:color="000000" w:sz="4" w:space="0"/>
              <w:right w:val="single" w:color="000000" w:sz="4" w:space="0"/>
            </w:tcBorders>
            <w:shd w:val="clear" w:color="auto" w:fill="auto"/>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城镇居民人均可支配收入</w:t>
            </w:r>
          </w:p>
        </w:tc>
        <w:tc>
          <w:tcPr>
            <w:tcW w:w="1123" w:type="dxa"/>
            <w:tcBorders>
              <w:top w:val="single" w:color="000000" w:sz="6" w:space="0"/>
              <w:left w:val="single" w:color="000000" w:sz="6" w:space="0"/>
              <w:bottom w:val="single" w:color="000000" w:sz="4" w:space="0"/>
              <w:right w:val="single" w:color="000000" w:sz="6" w:space="0"/>
            </w:tcBorders>
            <w:shd w:val="clear" w:color="auto" w:fill="auto"/>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元</w:t>
            </w:r>
          </w:p>
        </w:tc>
        <w:tc>
          <w:tcPr>
            <w:tcW w:w="1394" w:type="dxa"/>
            <w:tcBorders>
              <w:top w:val="single" w:color="000000" w:sz="4" w:space="0"/>
              <w:left w:val="single" w:color="000000" w:sz="4" w:space="0"/>
              <w:bottom w:val="single" w:color="000000" w:sz="4" w:space="0"/>
              <w:right w:val="single" w:color="000000" w:sz="4" w:space="0"/>
            </w:tcBorders>
            <w:shd w:val="clear" w:color="auto" w:fill="FFFFFF"/>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24076</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38676</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8</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13" w:hRule="atLeast"/>
          <w:jc w:val="center"/>
        </w:trPr>
        <w:tc>
          <w:tcPr>
            <w:tcW w:w="665" w:type="dxa"/>
            <w:vMerge w:val="continue"/>
            <w:tcBorders>
              <w:left w:val="single" w:color="000000" w:sz="4" w:space="0"/>
              <w:bottom w:val="single" w:color="auto" w:sz="4" w:space="0"/>
              <w:right w:val="single" w:color="000000" w:sz="4" w:space="0"/>
            </w:tcBorders>
            <w:shd w:val="clear" w:color="auto" w:fill="auto"/>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shd w:val="clear" w:color="auto" w:fill="auto"/>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农民人均收入</w:t>
            </w:r>
          </w:p>
        </w:tc>
        <w:tc>
          <w:tcPr>
            <w:tcW w:w="1123" w:type="dxa"/>
            <w:tcBorders>
              <w:top w:val="single" w:color="000000" w:sz="6" w:space="0"/>
              <w:left w:val="single" w:color="000000" w:sz="6" w:space="0"/>
              <w:bottom w:val="single" w:color="000000" w:sz="4" w:space="0"/>
              <w:right w:val="single" w:color="000000" w:sz="6" w:space="0"/>
            </w:tcBorders>
            <w:shd w:val="clear" w:color="auto" w:fill="auto"/>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元</w:t>
            </w:r>
          </w:p>
        </w:tc>
        <w:tc>
          <w:tcPr>
            <w:tcW w:w="1394" w:type="dxa"/>
            <w:tcBorders>
              <w:top w:val="single" w:color="000000" w:sz="6" w:space="0"/>
              <w:left w:val="single" w:color="000000" w:sz="4" w:space="0"/>
              <w:bottom w:val="single" w:color="000000" w:sz="4" w:space="0"/>
              <w:right w:val="single" w:color="000000" w:sz="4" w:space="0"/>
            </w:tcBorders>
            <w:shd w:val="clear" w:color="auto" w:fill="FFFFFF"/>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12242</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19666</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8</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13" w:hRule="atLeast"/>
          <w:jc w:val="center"/>
        </w:trPr>
        <w:tc>
          <w:tcPr>
            <w:tcW w:w="665" w:type="dxa"/>
            <w:vMerge w:val="restart"/>
            <w:tcBorders>
              <w:top w:val="single" w:color="auto" w:sz="4" w:space="0"/>
              <w:left w:val="single" w:color="auto" w:sz="4" w:space="0"/>
              <w:right w:val="single" w:color="auto" w:sz="4" w:space="0"/>
            </w:tcBorders>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资源环境</w:t>
            </w:r>
          </w:p>
        </w:tc>
        <w:tc>
          <w:tcPr>
            <w:tcW w:w="2599" w:type="dxa"/>
            <w:tcBorders>
              <w:top w:val="single" w:color="000000" w:sz="6" w:space="0"/>
              <w:left w:val="single" w:color="auto"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单位GDP能耗</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T标煤/万元</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0.78</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≤0.83</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trHeight w:val="641" w:hRule="atLeast"/>
          <w:jc w:val="center"/>
        </w:trPr>
        <w:tc>
          <w:tcPr>
            <w:tcW w:w="665" w:type="dxa"/>
            <w:vMerge w:val="continue"/>
            <w:tcBorders>
              <w:left w:val="single" w:color="auto" w:sz="4" w:space="0"/>
              <w:right w:val="single" w:color="auto"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auto"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城市生活污水集中处率</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93.5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98</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trHeight w:val="614" w:hRule="atLeast"/>
          <w:jc w:val="center"/>
        </w:trPr>
        <w:tc>
          <w:tcPr>
            <w:tcW w:w="665" w:type="dxa"/>
            <w:vMerge w:val="continue"/>
            <w:tcBorders>
              <w:left w:val="single" w:color="auto" w:sz="4" w:space="0"/>
              <w:right w:val="single" w:color="auto"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auto"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生活垃圾无害化处理率</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98</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100</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trHeight w:val="558" w:hRule="atLeast"/>
          <w:jc w:val="center"/>
        </w:trPr>
        <w:tc>
          <w:tcPr>
            <w:tcW w:w="665" w:type="dxa"/>
            <w:vMerge w:val="continue"/>
            <w:tcBorders>
              <w:left w:val="single" w:color="auto" w:sz="4" w:space="0"/>
              <w:right w:val="single" w:color="auto"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auto"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环境质量指数</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82.3</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100</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jc w:val="center"/>
        </w:trPr>
        <w:tc>
          <w:tcPr>
            <w:tcW w:w="665" w:type="dxa"/>
            <w:vMerge w:val="continue"/>
            <w:tcBorders>
              <w:left w:val="single" w:color="auto" w:sz="4" w:space="0"/>
              <w:bottom w:val="single" w:color="auto" w:sz="4" w:space="0"/>
              <w:right w:val="single" w:color="auto"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auto" w:sz="4"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化学需氧量排放总量减少</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【14.4】</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约束性</w:t>
            </w:r>
          </w:p>
        </w:tc>
      </w:tr>
      <w:tr>
        <w:trPr>
          <w:jc w:val="center"/>
        </w:trPr>
        <w:tc>
          <w:tcPr>
            <w:tcW w:w="665" w:type="dxa"/>
            <w:vMerge w:val="restart"/>
            <w:tcBorders>
              <w:top w:val="single" w:color="auto" w:sz="4" w:space="0"/>
              <w:left w:val="single" w:color="000000" w:sz="4" w:space="0"/>
              <w:bottom w:val="single" w:color="auto" w:sz="4" w:space="0"/>
              <w:right w:val="single" w:color="000000" w:sz="4" w:space="0"/>
            </w:tcBorders>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创新发展</w:t>
            </w: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研究与试验发展经费支出占全区GDP比重</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1.99</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2.5</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jc w:val="center"/>
        </w:trPr>
        <w:tc>
          <w:tcPr>
            <w:tcW w:w="665" w:type="dxa"/>
            <w:vMerge w:val="continue"/>
            <w:tcBorders>
              <w:top w:val="single" w:color="auto" w:sz="4" w:space="0"/>
              <w:left w:val="single" w:color="000000" w:sz="4" w:space="0"/>
              <w:bottom w:val="single" w:color="auto"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高新技术产业增加值占规模以上工业总增加值比重</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30.6</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35</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14" w:hRule="atLeast"/>
          <w:jc w:val="center"/>
        </w:trPr>
        <w:tc>
          <w:tcPr>
            <w:tcW w:w="665" w:type="dxa"/>
            <w:vMerge w:val="restart"/>
            <w:tcBorders>
              <w:top w:val="single" w:color="auto" w:sz="4" w:space="0"/>
              <w:left w:val="single" w:color="000000" w:sz="4" w:space="0"/>
              <w:bottom w:val="single" w:color="auto" w:sz="4" w:space="0"/>
              <w:right w:val="single" w:color="000000" w:sz="4" w:space="0"/>
            </w:tcBorders>
            <w:tcMar>
              <w:left w:w="14" w:type="dxa"/>
              <w:right w:w="14"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民主法治</w:t>
            </w: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公民自身民主权利满意度</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93</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95</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14" w:hRule="atLeast"/>
          <w:jc w:val="center"/>
        </w:trPr>
        <w:tc>
          <w:tcPr>
            <w:tcW w:w="665" w:type="dxa"/>
            <w:vMerge w:val="continue"/>
            <w:tcBorders>
              <w:top w:val="single" w:color="auto" w:sz="4" w:space="0"/>
              <w:left w:val="single" w:color="000000" w:sz="4" w:space="0"/>
              <w:bottom w:val="single" w:color="auto"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全民法制宣传教育的普及率</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85</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90</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r>
        <w:trPr>
          <w:trHeight w:val="641" w:hRule="atLeast"/>
          <w:jc w:val="center"/>
        </w:trPr>
        <w:tc>
          <w:tcPr>
            <w:tcW w:w="665" w:type="dxa"/>
            <w:vMerge w:val="continue"/>
            <w:tcBorders>
              <w:top w:val="single" w:color="auto" w:sz="4" w:space="0"/>
              <w:left w:val="single" w:color="000000" w:sz="4" w:space="0"/>
              <w:bottom w:val="single" w:color="auto"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shd w:val="clear" w:color="050000" w:fill="auto"/>
              </w:rPr>
            </w:pPr>
          </w:p>
        </w:tc>
        <w:tc>
          <w:tcPr>
            <w:tcW w:w="25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社会安全指数</w:t>
            </w:r>
          </w:p>
        </w:tc>
        <w:tc>
          <w:tcPr>
            <w:tcW w:w="1123"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394"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98.3</w:t>
            </w:r>
          </w:p>
        </w:tc>
        <w:tc>
          <w:tcPr>
            <w:tcW w:w="1102"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100</w:t>
            </w:r>
          </w:p>
        </w:tc>
        <w:tc>
          <w:tcPr>
            <w:tcW w:w="899"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w:t>
            </w:r>
          </w:p>
        </w:tc>
        <w:tc>
          <w:tcPr>
            <w:tcW w:w="1060" w:type="dxa"/>
            <w:tcBorders>
              <w:top w:val="single" w:color="000000" w:sz="6" w:space="0"/>
              <w:left w:val="single" w:color="000000" w:sz="6" w:space="0"/>
              <w:bottom w:val="single" w:color="000000" w:sz="4" w:space="0"/>
              <w:right w:val="single" w:color="000000" w:sz="4" w:space="0"/>
            </w:tcBorders>
            <w:tcMar>
              <w:left w:w="14" w:type="dxa"/>
              <w:right w:w="14"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预期性</w:t>
            </w:r>
          </w:p>
        </w:tc>
      </w:tr>
    </w:tbl>
    <w:p>
      <w:pPr>
        <w:wordWrap/>
        <w:adjustRightInd/>
        <w:spacing w:line="660" w:lineRule="exact"/>
        <w:ind w:left="0" w:leftChars="0" w:right="0"/>
        <w:textAlignment w:val="auto"/>
        <w:outlineLvl w:val="9"/>
        <w:rPr>
          <w:rFonts w:hint="eastAsia" w:ascii="仿宋" w:hAnsi="仿宋" w:eastAsia="仿宋" w:cs="仿宋"/>
          <w:b/>
          <w:color w:val="auto"/>
          <w:sz w:val="24"/>
          <w:szCs w:val="24"/>
          <w:shd w:val="clear" w:color="060000" w:fill="auto"/>
        </w:rPr>
      </w:pPr>
      <w:r>
        <w:rPr>
          <w:rFonts w:hint="eastAsia" w:ascii="仿宋" w:hAnsi="仿宋" w:eastAsia="仿宋" w:cs="仿宋"/>
          <w:b/>
          <w:color w:val="auto"/>
          <w:sz w:val="24"/>
          <w:szCs w:val="24"/>
          <w:shd w:val="clear" w:color="060000" w:fill="auto"/>
        </w:rPr>
        <w:t>注：[</w:t>
      </w:r>
      <w:r>
        <w:rPr>
          <w:rFonts w:hint="eastAsia" w:ascii="仿宋" w:hAnsi="仿宋" w:eastAsia="仿宋" w:cs="仿宋"/>
          <w:b/>
          <w:color w:val="auto"/>
          <w:sz w:val="24"/>
          <w:szCs w:val="24"/>
          <w:shd w:val="clear" w:color="060000" w:fill="auto"/>
          <w:lang w:val="en-US" w:eastAsia="zh-CN"/>
        </w:rPr>
        <w:t xml:space="preserve"> </w:t>
      </w:r>
      <w:r>
        <w:rPr>
          <w:rFonts w:hint="eastAsia" w:ascii="仿宋" w:hAnsi="仿宋" w:eastAsia="仿宋" w:cs="仿宋"/>
          <w:b/>
          <w:color w:val="auto"/>
          <w:sz w:val="24"/>
          <w:szCs w:val="24"/>
          <w:shd w:val="clear" w:color="060000" w:fill="auto"/>
        </w:rPr>
        <w:t>]内容为五年累计数。</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第四节  空间布局</w:t>
      </w:r>
    </w:p>
    <w:p>
      <w:pPr>
        <w:wordWrap/>
        <w:adjustRightInd/>
        <w:spacing w:line="660" w:lineRule="exact"/>
        <w:ind w:left="0" w:leftChars="0" w:right="0" w:firstLine="3168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根据功能分区，我区经济发展的空间结构布局按照</w:t>
      </w:r>
      <w:r>
        <w:rPr>
          <w:rFonts w:hint="eastAsia" w:ascii="仿宋" w:hAnsi="仿宋" w:eastAsia="仿宋" w:cs="仿宋"/>
          <w:bCs/>
          <w:color w:val="auto"/>
          <w:sz w:val="30"/>
          <w:szCs w:val="30"/>
        </w:rPr>
        <w:t>“一核一区、圈层发展、多点支撑”</w:t>
      </w:r>
      <w:r>
        <w:rPr>
          <w:rFonts w:hint="eastAsia" w:ascii="仿宋" w:hAnsi="仿宋" w:eastAsia="仿宋" w:cs="仿宋"/>
          <w:color w:val="auto"/>
          <w:sz w:val="30"/>
          <w:szCs w:val="30"/>
        </w:rPr>
        <w:t>的战略发展思路，构建区、乡镇、村三级协调的区域经济社会和谐发展态势。“一核”指我区主城区作为全区经济发展城市建设的核心，充分发挥优势，加快发展，带动辐射全区和周边地区发展。“一区”指农村地区作为生态涵养区和生态文明建设示范区，要提升到战略高度层面，在生态涵养、生态修复、生态文明上积极探索做出示范，发展“生态+”产业，与城区互补发展。“圈层发展”分为三个区域，三个圈层由内而外次第展开，协同发展。第一圈层为中心城区周边金牛山、五星、湖东三个办事处，为中心城区发展的扩展区、现代服务业的新城区；第二圈层为双井、游河、十三里桥、吴家店、东双河五个乡镇，为中心城区发展的支撑区；第三圈层包括董家河、吴家店、浉河港、柳林、谭家河五个乡镇，为生态环境涵养的生态区，是生态文明建设的核心区。“多点支撑”指各乡镇以特色产业为依托，重点布局发展能辐射周边村的中心村、特色村。</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一核一区：</w:t>
      </w:r>
      <w:r>
        <w:rPr>
          <w:rFonts w:hint="eastAsia" w:ascii="仿宋" w:hAnsi="仿宋" w:eastAsia="仿宋" w:cs="仿宋"/>
          <w:color w:val="auto"/>
          <w:sz w:val="30"/>
          <w:szCs w:val="30"/>
          <w:shd w:val="clear" w:color="050000" w:fill="auto"/>
        </w:rPr>
        <w:t>中心城区重点布局发展现代服务业，建设现代服务业高地和区域性商贸物流中心，逐步将金牛物流产业集聚区建设成辐射周边300公里以内和沿京广、沪陕物流节点的大型商贸物流基地；传统工业企业改造升级，建设都市型、科技型工业园区，发展高技术产业和总部经济；农村地区重点布局发展观光农业、休闲旅游、养生养老、文化创意、体育健身等生态产业，打造生态文明示范区和生态高地。</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圈层发展：</w:t>
      </w:r>
      <w:r>
        <w:rPr>
          <w:rFonts w:hint="eastAsia" w:ascii="仿宋" w:hAnsi="仿宋" w:eastAsia="仿宋" w:cs="仿宋"/>
          <w:color w:val="auto"/>
          <w:sz w:val="30"/>
          <w:szCs w:val="30"/>
          <w:shd w:val="clear" w:color="050000" w:fill="auto"/>
        </w:rPr>
        <w:t>第一圈层（金牛山、五星、湖东），重点布局发展高档生态宜居社区、特色商业街区、生态公园和生态休闲度假区，沿信应路布局发展茶产业加工园区和大学毕业生、返乡农民工创业孵化园区。第二圈层（双井、游河、十三里桥、东双河），布局发展城郊多功能农业区，统筹推进“菜篮子”工程建设，大力发展蔬菜、水果、花卉等高效园艺产业和畜禽水产业，积极发展休闲农业、观光农业、体验农业，提高农业效益，增加农民收入。第三圈层（董家河、浉河港、谭家河、吴家店</w:t>
      </w:r>
      <w:r>
        <w:rPr>
          <w:rFonts w:hint="eastAsia" w:ascii="仿宋" w:hAnsi="仿宋" w:eastAsia="仿宋" w:cs="仿宋"/>
          <w:color w:val="auto"/>
          <w:sz w:val="30"/>
          <w:szCs w:val="30"/>
          <w:shd w:val="clear" w:color="050000" w:fill="auto"/>
          <w:lang w:eastAsia="zh-CN"/>
        </w:rPr>
        <w:t>、柳林</w:t>
      </w:r>
      <w:r>
        <w:rPr>
          <w:rFonts w:hint="eastAsia" w:ascii="仿宋" w:hAnsi="仿宋" w:eastAsia="仿宋" w:cs="仿宋"/>
          <w:color w:val="auto"/>
          <w:sz w:val="30"/>
          <w:szCs w:val="30"/>
          <w:shd w:val="clear" w:color="050000" w:fill="auto"/>
        </w:rPr>
        <w:t>），重点发展标准化绿色生态有机茶园和红色旅游及茶乡风情旅游产业；谭家河、柳林、东双河部分区域发展油茶、板栗种植；游河、吴家店两个乡镇河滩平地重点发展粮油作物和干豇豆产业，利用出山店水库工程创造条件打造旅游景区。</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多点支撑：</w:t>
      </w:r>
      <w:r>
        <w:rPr>
          <w:rFonts w:hint="eastAsia" w:ascii="仿宋" w:hAnsi="仿宋" w:eastAsia="仿宋" w:cs="仿宋"/>
          <w:color w:val="auto"/>
          <w:sz w:val="30"/>
          <w:szCs w:val="30"/>
          <w:shd w:val="clear" w:color="050000" w:fill="auto"/>
        </w:rPr>
        <w:t>立足特色自然资源，加强各乡镇中心村、特色村</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产业规划，建设茶产业、标准化养殖、板栗、水产、草莓、樱桃</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等</w:t>
      </w:r>
      <w:r>
        <w:rPr>
          <w:rFonts w:hint="eastAsia" w:ascii="仿宋" w:hAnsi="仿宋" w:eastAsia="仿宋" w:cs="仿宋"/>
          <w:color w:val="auto"/>
          <w:sz w:val="30"/>
          <w:szCs w:val="30"/>
          <w:shd w:val="clear" w:color="050000" w:fill="auto"/>
          <w:lang w:eastAsia="zh-CN"/>
        </w:rPr>
        <w:t>富有</w:t>
      </w:r>
      <w:r>
        <w:rPr>
          <w:rFonts w:hint="eastAsia" w:ascii="仿宋" w:hAnsi="仿宋" w:eastAsia="仿宋" w:cs="仿宋"/>
          <w:color w:val="auto"/>
          <w:sz w:val="30"/>
          <w:szCs w:val="30"/>
          <w:shd w:val="clear" w:color="050000" w:fill="auto"/>
        </w:rPr>
        <w:t>豫南特色的中心村、重点村，实现多点支撑联动。</w:t>
      </w:r>
    </w:p>
    <w:p>
      <w:pPr>
        <w:widowControl w:val="0"/>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第三章 创新发展 加快建设现代产业体系</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pacing w:val="-4"/>
          <w:sz w:val="30"/>
          <w:szCs w:val="30"/>
          <w:shd w:val="clear" w:color="050000" w:fill="auto"/>
        </w:rPr>
      </w:pPr>
      <w:r>
        <w:rPr>
          <w:rFonts w:hint="eastAsia" w:ascii="仿宋" w:hAnsi="仿宋" w:eastAsia="仿宋" w:cs="仿宋"/>
          <w:color w:val="auto"/>
          <w:spacing w:val="-4"/>
          <w:sz w:val="30"/>
          <w:szCs w:val="30"/>
          <w:shd w:val="clear" w:color="050000" w:fill="auto"/>
        </w:rPr>
        <w:t>深入实施“双创驱动”发展战略，营造创新创业良好环境氛围，不断激发大众创业、万众创新的活力和热情，打造创新要素富集、创新能力突出、创新环境优越、创新经济活跃的创新创业高地。</w:t>
      </w:r>
    </w:p>
    <w:p>
      <w:pPr>
        <w:widowControl w:val="0"/>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深入推进全民创业</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通过全民创业的深入实施，进一步转变创业观念，培育创业主体，形成支持创业的政策体系，建立充满活力的创业机制，使更多有创业意愿和创业能力的群体成功创业，构建全民参与、多业并举、竞相发展的全民创业格局。支持各类市场主体不断开办新企业、开发新产品、开拓新市场、衍生新产业，形成小企业“铺天盖地”、大企业“顶天立地”的发展格局。</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大力培育各类创业主体</w:t>
      </w:r>
      <w:r>
        <w:rPr>
          <w:rFonts w:hint="eastAsia" w:ascii="仿宋" w:hAnsi="仿宋" w:eastAsia="仿宋" w:cs="仿宋"/>
          <w:color w:val="auto"/>
          <w:sz w:val="30"/>
          <w:szCs w:val="30"/>
          <w:shd w:val="clear" w:color="050000" w:fill="auto"/>
        </w:rPr>
        <w:t>。广泛动员城乡居民宜农则农、宜工则工、宜商则商，致富创业。鼓励大专院校、科研院所科技人员，利用自己的科技成果入股，来我区创办或领办科技企业。鼓励外埠人员和资本来我区投资创业。鼓励创新创业人才、大学毕业生、返乡务工人员等创业。鼓励个体工商户变更、改制为企业法人，扩大生产规模，进行“二次创业”。鼓励城镇失业人员、失地农民、复转军人自主创业。支持残疾人投身创业活动，通过自强创业走上富裕之路。积极引导创业主体立足本地集群经济开展创业，积极开发支柱产业配套服务创业项目，发展特色经济，形成区域竞争优势。充分依托我区资源、科技、人才和区位优势，围绕承接先进地区产业转移开展创业，加速产业结构调整升级步伐。围绕科技成果转化开展创业，鼓励兴办高科技企业。围绕产业配套创业，鼓励地方小企业进行专业化协作，延伸产业链，提高产业配套能力。</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着力优化创业环境。</w:t>
      </w:r>
      <w:r>
        <w:rPr>
          <w:rFonts w:hint="eastAsia" w:ascii="仿宋" w:hAnsi="仿宋" w:eastAsia="仿宋" w:cs="仿宋"/>
          <w:color w:val="auto"/>
          <w:sz w:val="30"/>
          <w:szCs w:val="30"/>
          <w:shd w:val="clear" w:color="050000" w:fill="auto"/>
        </w:rPr>
        <w:t>转变政府职能，推进商事制度改革，进一步精简审批事项、优化审批流程、提高审批效率，建立权力清单、责任清单、负面清单，开辟创业“绿色通道”，提高创业者创业服务满意度。加强创业指导，充分发挥各类创业咨询服务机构作用，建立由企业家、创业成功人士、专家学者及政府工作人员共同组成的创业导师团队，为创业者提供个性化、专业化、系统化指导服务。引导成立创业联盟，促进创业典型之间互帮互助、互利共赢。建立创业基地，充分依托各类孵化器、工业园区、空置厂房等，大力推进创业基地建设，增强创业基地吸纳和集聚生产要素的能力，吸引创业项目向基地集中，提高资源共享和集约化利用水平。支持电子商务、茶叶、乡村旅游创业平台建设，加快提升创业孵化园区和实训基地的服务水平，建立大学生创业示范基地，免费提供创业场地和“一站式”窗口服务，帮助创业者提高创业实践能力和项目成功率。</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加大政策扶持力度。</w:t>
      </w:r>
      <w:r>
        <w:rPr>
          <w:rFonts w:hint="eastAsia" w:ascii="仿宋" w:hAnsi="仿宋" w:eastAsia="仿宋" w:cs="仿宋"/>
          <w:color w:val="auto"/>
          <w:sz w:val="30"/>
          <w:szCs w:val="30"/>
          <w:shd w:val="clear" w:color="050000" w:fill="auto"/>
        </w:rPr>
        <w:t>进一步抓好国家、省、市有关政策的执行落实，集成我区鼓励和支持全民创业的若干政策，通过放宽市场准入、实行优先土地供应、扩大补贴范围等措施，让创业者最大限度得到相关政策的扶持和普惠。强化金融服务，创新金融产品和服务方式，加强政府、银行、创业者合作，完善银行与创业者、创业项目对接平台和联系机制。发挥大中专院校毕业生和专业技术人员创业扶持基金的“种子资金”作用，特别是加大小额担保贷款的扶持力度，完善中小企业信用担保体系，努力为创业者提供高效、优质、便捷的创业融资服务。加大扶持力度，设立全民创业专项扶持资金，积极支持创业基地建设，切实保障创业培训、信息网络建设、公共技术研发等经费投入。</w:t>
      </w:r>
    </w:p>
    <w:p>
      <w:pPr>
        <w:widowControl w:val="0"/>
        <w:wordWrap/>
        <w:adjustRightInd/>
        <w:spacing w:beforeLines="100" w:afterLines="10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提升科技创新能力</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强化企业创新主体地位和主导作用，聚焦重点领域、重点板块，培育发展创新主体，提高科技创新和成果转化能力，增强科技进步对经济发展的贡献度。</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培育壮大科技型中小企业</w:t>
      </w:r>
      <w:r>
        <w:rPr>
          <w:rFonts w:hint="eastAsia" w:ascii="仿宋" w:hAnsi="仿宋" w:eastAsia="仿宋" w:cs="仿宋"/>
          <w:color w:val="auto"/>
          <w:sz w:val="30"/>
          <w:szCs w:val="30"/>
          <w:shd w:val="clear" w:color="050000" w:fill="auto"/>
        </w:rPr>
        <w:t>。针对中小科技企业不同行业、不同规模、不同发展阶段的需求，实施针对性强的梯度培育发展计划，集中力量、集中资源，引导和支持中小科技企业做大做强。完善中小企业创新服务体系，提升创业辅导基地服务功能，支持科技型中小企业通过创业板、新三板上市，搭建“小升规、规改股、股上市”的成长阶梯，推动科技型中小企业裂变式增长。力争“十三五”期间，实现全区科技型中小微企业新增100家，认定省级以上高新技术企业总数达到20家。</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发展科技创新平台和成果转化基地。</w:t>
      </w:r>
      <w:r>
        <w:rPr>
          <w:rFonts w:hint="eastAsia" w:ascii="仿宋" w:hAnsi="仿宋" w:eastAsia="仿宋" w:cs="仿宋"/>
          <w:color w:val="auto"/>
          <w:sz w:val="30"/>
          <w:szCs w:val="30"/>
          <w:shd w:val="clear" w:color="050000" w:fill="auto"/>
        </w:rPr>
        <w:t>鼓励企业与科研院所、高等院校组建创新战略联盟，建立产学研协同创新机制。推动国内一流大学、科研机构在我区设立教学和科研基地。支持骨干企业参与建设高水平重点实验室、工程技术研究中心等研发平台。加大科技成果转化机构、创新型孵化机构、科技金融机构的引进力度，增强创新平台功能。探索设立电子商务、茶产业、现代服务业产业研究院。“十三五”期间，建成国家级、省级科技平台10家以上，市级科技平台20家以上；支持50家以上中小微企业实施科技攻关，50家科技型企业实施科技成果产业化项目，实现产学研科技合作100项以上。</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构建众创空间体系。</w:t>
      </w:r>
      <w:r>
        <w:rPr>
          <w:rFonts w:hint="eastAsia" w:ascii="仿宋" w:hAnsi="仿宋" w:eastAsia="仿宋" w:cs="仿宋"/>
          <w:color w:val="auto"/>
          <w:sz w:val="30"/>
          <w:szCs w:val="30"/>
          <w:shd w:val="clear" w:color="050000" w:fill="auto"/>
        </w:rPr>
        <w:t>打造以主城区为创新创业主平台，各园区、乡镇为节点的众创空间体系。大力发展包括互联网创业平台、科技企业孵化器、创新创业综合体在内的梯级创新创业载体，支持行业领军企业、创业投资机构、社会组织等力量，采取创新与创业、线上与线下、孵化与投资相结合的方式，构建各种新形式的市场化众创空间。支持有条件的孵化器开展“苗圃—孵化器—加速器”孵化链条建设试点，针对创业不同发展阶段需求，对创业团队开展选苗、育苗和移苗入孵工作，实现从团队孵化到企业孵化再到产业孵化的全链条一体化服务。鼓励产业集群龙头企业围绕产业链建设专业化的众创空间和标准厂房，围绕建链、强链、补链集聚产业上下游的创业企业以及科技研发、天使投资、财务服务、法律咨询、知识产权、技术交易等创业服务机构，为产业链创业企业提供孵化空间和低成本的经营场所，营造产业特征鲜</w:t>
      </w:r>
      <w:r>
        <w:rPr>
          <w:rFonts w:hint="eastAsia" w:ascii="仿宋" w:hAnsi="仿宋" w:eastAsia="仿宋" w:cs="仿宋"/>
          <w:color w:val="auto"/>
          <w:spacing w:val="-8"/>
          <w:sz w:val="30"/>
          <w:szCs w:val="30"/>
          <w:shd w:val="clear" w:color="050000" w:fill="auto"/>
        </w:rPr>
        <w:t>明、产业链条完整、创新氛围浓厚、孵化能力突出的集群众创空间。</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p>
    <w:tbl>
      <w:tblPr>
        <w:tblW w:w="8600"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600"/>
      </w:tblGrid>
      <w:tr>
        <w:trPr>
          <w:trHeight w:val="456" w:hRule="atLeast"/>
          <w:jc w:val="center"/>
        </w:trPr>
        <w:tc>
          <w:tcPr>
            <w:tcW w:w="8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w:t>
            </w: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b/>
                <w:color w:val="auto"/>
                <w:sz w:val="30"/>
                <w:szCs w:val="30"/>
                <w:shd w:val="clear" w:color="060000" w:fill="auto"/>
              </w:rPr>
              <w:t>浉河区创新创业重点项目</w:t>
            </w:r>
          </w:p>
        </w:tc>
      </w:tr>
      <w:tr>
        <w:trPr>
          <w:trHeight w:val="841" w:hRule="atLeast"/>
          <w:jc w:val="center"/>
        </w:trPr>
        <w:tc>
          <w:tcPr>
            <w:tcW w:w="8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1、林志信阳高科技孵化园项目：</w:t>
            </w:r>
            <w:r>
              <w:rPr>
                <w:rFonts w:hint="eastAsia" w:ascii="仿宋" w:hAnsi="仿宋" w:eastAsia="仿宋" w:cs="仿宋"/>
                <w:bCs/>
                <w:color w:val="auto"/>
                <w:sz w:val="30"/>
                <w:szCs w:val="30"/>
                <w:shd w:val="clear" w:color="060000" w:fill="auto"/>
              </w:rPr>
              <w:t>规划占地200</w:t>
            </w:r>
            <w:r>
              <w:rPr>
                <w:rFonts w:hint="eastAsia" w:ascii="仿宋" w:hAnsi="仿宋" w:eastAsia="仿宋" w:cs="仿宋"/>
                <w:bCs/>
                <w:color w:val="auto"/>
                <w:sz w:val="30"/>
                <w:szCs w:val="30"/>
                <w:shd w:val="clear" w:color="050000" w:fill="auto"/>
              </w:rPr>
              <w:t>亩，集IT研发、孵化、生产、</w:t>
            </w:r>
            <w:r>
              <w:rPr>
                <w:rFonts w:hint="eastAsia" w:ascii="仿宋" w:hAnsi="仿宋" w:eastAsia="仿宋" w:cs="仿宋"/>
                <w:color w:val="auto"/>
                <w:sz w:val="30"/>
                <w:szCs w:val="30"/>
                <w:shd w:val="clear" w:color="050000" w:fill="auto"/>
              </w:rPr>
              <w:t>生活于一体。项目按功能分为五大板块，分别为工业产业、商贸、科研服务、总部经济和生活服务板块。</w:t>
            </w:r>
          </w:p>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2、信阳亚兴乐购本地化社区O2O项目：</w:t>
            </w:r>
            <w:r>
              <w:rPr>
                <w:rFonts w:hint="eastAsia" w:ascii="仿宋" w:hAnsi="仿宋" w:eastAsia="仿宋" w:cs="仿宋"/>
                <w:color w:val="auto"/>
                <w:sz w:val="30"/>
                <w:szCs w:val="30"/>
                <w:shd w:val="clear" w:color="050000" w:fill="auto"/>
              </w:rPr>
              <w:t>通过线下开设以旗舰店为中心的社区连锁便利店网络、建立豫南最大的仓储中心及物流配送体系、自建本地化在线销售平台，并附加多种与居民切身相关的增值类生活服务，形成社区便利店和线上销售平台相结合的O2O模式，打通线上与线下的纵贯线，以民生类快消品和生活服务类产品销售为</w:t>
            </w:r>
            <w:r>
              <w:rPr>
                <w:rFonts w:hint="eastAsia" w:ascii="仿宋" w:hAnsi="仿宋" w:eastAsia="仿宋" w:cs="仿宋"/>
                <w:color w:val="auto"/>
                <w:spacing w:val="-4"/>
                <w:sz w:val="30"/>
                <w:szCs w:val="30"/>
                <w:shd w:val="clear" w:color="050000" w:fill="auto"/>
              </w:rPr>
              <w:t>社区居民提供便利生活，打造电子商务上下游产业链的综合服务中心。</w:t>
            </w:r>
          </w:p>
          <w:p>
            <w:pPr>
              <w:widowControl w:val="0"/>
              <w:wordWrap/>
              <w:adjustRightInd/>
              <w:spacing w:line="660" w:lineRule="exact"/>
              <w:ind w:left="0" w:leftChars="0" w:right="0" w:firstLine="482"/>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3、马鞍创业孵化园：</w:t>
            </w:r>
            <w:r>
              <w:rPr>
                <w:rFonts w:hint="eastAsia" w:ascii="仿宋" w:hAnsi="仿宋" w:eastAsia="仿宋" w:cs="仿宋"/>
                <w:color w:val="auto"/>
                <w:sz w:val="30"/>
                <w:szCs w:val="30"/>
                <w:shd w:val="clear" w:color="050000" w:fill="auto"/>
              </w:rPr>
              <w:t>壮大华阳工贸、永恒、津乾等园区企业，规划占地1000亩，</w:t>
            </w:r>
            <w:r>
              <w:rPr>
                <w:rFonts w:hint="eastAsia" w:ascii="仿宋" w:hAnsi="仿宋" w:eastAsia="仿宋" w:cs="仿宋"/>
                <w:color w:val="auto"/>
                <w:sz w:val="30"/>
                <w:szCs w:val="30"/>
                <w:shd w:val="clear" w:color="050000" w:fill="auto"/>
                <w:lang w:eastAsia="zh-CN"/>
              </w:rPr>
              <w:t>聚</w:t>
            </w:r>
            <w:r>
              <w:rPr>
                <w:rFonts w:hint="eastAsia" w:ascii="仿宋" w:hAnsi="仿宋" w:eastAsia="仿宋" w:cs="仿宋"/>
                <w:color w:val="auto"/>
                <w:sz w:val="30"/>
                <w:szCs w:val="30"/>
                <w:shd w:val="clear" w:color="050000" w:fill="auto"/>
              </w:rPr>
              <w:t>集新型环保建材、茶叶机械、粮油加工等大学毕业生、返乡务工人员创业园区。力争到2020年园区产值达20亿元，税收超亿元。</w:t>
            </w:r>
          </w:p>
          <w:p>
            <w:pPr>
              <w:widowControl w:val="0"/>
              <w:numPr>
                <w:ilvl w:val="0"/>
                <w:numId w:val="1"/>
              </w:numPr>
              <w:wordWrap/>
              <w:adjustRightInd/>
              <w:spacing w:line="660" w:lineRule="exact"/>
              <w:ind w:left="0" w:leftChars="0" w:right="0" w:firstLine="482"/>
              <w:textAlignment w:val="auto"/>
              <w:outlineLvl w:val="9"/>
              <w:rPr>
                <w:rFonts w:hint="eastAsia" w:ascii="仿宋" w:hAnsi="仿宋" w:eastAsia="仿宋" w:cs="仿宋"/>
                <w:bCs/>
                <w:color w:val="auto"/>
                <w:sz w:val="30"/>
                <w:szCs w:val="30"/>
                <w:shd w:val="clear" w:color="060000" w:fill="auto"/>
              </w:rPr>
            </w:pPr>
            <w:r>
              <w:rPr>
                <w:rFonts w:hint="eastAsia" w:ascii="仿宋" w:hAnsi="仿宋" w:eastAsia="仿宋" w:cs="仿宋"/>
                <w:b/>
                <w:color w:val="auto"/>
                <w:sz w:val="30"/>
                <w:szCs w:val="30"/>
                <w:shd w:val="clear" w:color="060000" w:fill="auto"/>
              </w:rPr>
              <w:t>金牛电商孵化园：</w:t>
            </w:r>
            <w:r>
              <w:rPr>
                <w:rFonts w:hint="eastAsia" w:ascii="仿宋" w:hAnsi="仿宋" w:eastAsia="仿宋" w:cs="仿宋"/>
                <w:bCs/>
                <w:color w:val="auto"/>
                <w:sz w:val="30"/>
                <w:szCs w:val="30"/>
                <w:shd w:val="clear" w:color="060000" w:fill="auto"/>
              </w:rPr>
              <w:t>充分发挥金牛电商物流平台作用，依托鄂豫皖一日达、信阳网营科技公司、大别山农产品电商物流中心等电商企业资源，吸引更多电商企业入驻</w:t>
            </w:r>
            <w:r>
              <w:rPr>
                <w:rFonts w:hint="eastAsia" w:ascii="仿宋" w:hAnsi="仿宋" w:eastAsia="仿宋" w:cs="仿宋"/>
                <w:bCs/>
                <w:color w:val="auto"/>
                <w:sz w:val="30"/>
                <w:szCs w:val="30"/>
                <w:shd w:val="clear" w:color="060000" w:fill="auto"/>
                <w:lang w:eastAsia="zh-CN"/>
              </w:rPr>
              <w:t>孵化园</w:t>
            </w:r>
            <w:r>
              <w:rPr>
                <w:rFonts w:hint="eastAsia" w:ascii="仿宋" w:hAnsi="仿宋" w:eastAsia="仿宋" w:cs="仿宋"/>
                <w:bCs/>
                <w:color w:val="auto"/>
                <w:sz w:val="30"/>
                <w:szCs w:val="30"/>
                <w:shd w:val="clear" w:color="060000" w:fill="auto"/>
              </w:rPr>
              <w:t>。</w:t>
            </w:r>
          </w:p>
          <w:p>
            <w:pPr>
              <w:widowControl w:val="0"/>
              <w:numPr>
                <w:ilvl w:val="0"/>
                <w:numId w:val="1"/>
              </w:numPr>
              <w:wordWrap/>
              <w:adjustRightInd/>
              <w:spacing w:line="660" w:lineRule="exact"/>
              <w:ind w:left="0" w:leftChars="0" w:right="0" w:firstLine="482"/>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信电小企业孵化园：</w:t>
            </w:r>
            <w:r>
              <w:rPr>
                <w:rFonts w:hint="eastAsia" w:ascii="仿宋" w:hAnsi="仿宋" w:eastAsia="仿宋" w:cs="仿宋"/>
                <w:bCs/>
                <w:color w:val="auto"/>
                <w:sz w:val="30"/>
                <w:szCs w:val="30"/>
                <w:shd w:val="clear" w:color="060000" w:fill="auto"/>
              </w:rPr>
              <w:t>依托信电电器、华仪开关等电器企业研发中心，吸引上下游企业集聚发展。</w:t>
            </w:r>
          </w:p>
        </w:tc>
      </w:tr>
    </w:tbl>
    <w:p>
      <w:pPr>
        <w:widowControl w:val="0"/>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加快发展现代服务业</w:t>
      </w:r>
    </w:p>
    <w:p>
      <w:pPr>
        <w:widowControl w:val="0"/>
        <w:wordWrap/>
        <w:adjustRightInd/>
        <w:spacing w:line="660" w:lineRule="exact"/>
        <w:ind w:left="0" w:leftChars="0" w:right="0" w:firstLine="557"/>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聚焦文化旅游、物流商贸、电子商务、金融科技等重点领域，推动生产性服务业向专业化和价值链高端延伸、生活型服务业向便民和高品质转变，催生现代服务业新业态，促进服务业发展提速、比重提高、水平提升。到2020年，服务业增加值实现100亿元，占地区生产总值的比重达到70 %以上。</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全力发展电商物流产业。</w:t>
      </w:r>
      <w:r>
        <w:rPr>
          <w:rFonts w:hint="eastAsia" w:ascii="仿宋" w:hAnsi="仿宋" w:eastAsia="仿宋" w:cs="仿宋"/>
          <w:bCs/>
          <w:color w:val="auto"/>
          <w:sz w:val="30"/>
          <w:szCs w:val="30"/>
          <w:shd w:val="clear" w:color="060000" w:fill="auto"/>
        </w:rPr>
        <w:t>为抢占未来发展制高点，</w:t>
      </w:r>
      <w:r>
        <w:rPr>
          <w:rFonts w:hint="eastAsia" w:ascii="仿宋" w:hAnsi="仿宋" w:eastAsia="仿宋" w:cs="仿宋"/>
          <w:color w:val="auto"/>
          <w:sz w:val="30"/>
          <w:szCs w:val="30"/>
          <w:shd w:val="clear" w:color="050000" w:fill="auto"/>
        </w:rPr>
        <w:t>以金牛物流产业集聚区为载体，重点发展区域电商物流和冷链物流，大力发展粮食、茶叶、果蔬等农产品物流，稳步发展出版物物流、医药物流和航空物流，建成鄂豫皖区域性电商物流中心、冷链物流中心以及家居、小商品行业О2О物流组织与服务中心，打造成为全国有重要影响力的电商物流组织中心。</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电商物流集群方面：依托鄂豫皖一日达、润氏电商、信阳网营科技、苏宁云商、九州通医药配送等一批电子商务企业，进一步做大产业规模，打造全国有重要影响力的电商物流组织中心。一是强力引进国内外知名电子商务企业，瞄准标杆企业京东网、当当网、唯品会网、亚马逊中国、一号店、聚美优品开展针对性招商，鼓励在我区设立区域性总部、功能性中心或建设对我区电子商务发展有重大影响的项目，对知名电商物流企业开设电子商务专业仓在用地上给予优先支持。争取与阿里巴巴集团</w:t>
      </w:r>
      <w:r>
        <w:rPr>
          <w:rFonts w:hint="eastAsia" w:ascii="仿宋" w:hAnsi="仿宋" w:eastAsia="仿宋" w:cs="仿宋"/>
          <w:color w:val="auto"/>
          <w:sz w:val="30"/>
          <w:szCs w:val="30"/>
          <w:shd w:val="clear" w:color="050000" w:fill="auto"/>
          <w:lang w:eastAsia="zh-CN"/>
        </w:rPr>
        <w:t>在我区共建</w:t>
      </w:r>
      <w:r>
        <w:rPr>
          <w:rFonts w:hint="eastAsia" w:ascii="仿宋" w:hAnsi="仿宋" w:eastAsia="仿宋" w:cs="仿宋"/>
          <w:color w:val="auto"/>
          <w:sz w:val="30"/>
          <w:szCs w:val="30"/>
          <w:shd w:val="clear" w:color="050000" w:fill="auto"/>
        </w:rPr>
        <w:t>中国产业带信阳专区，选取200家以上规模上企业和品牌企业上线。二是培育壮大本土电子商务企业，鼓励规上企业深化电子商务应用，依托信阳特色优势产业实施“电子商务示范工程”，重点扶持一批具有影响力和发展潜力的电商“小巨人”企业。三是支持电子商务机制创新，鼓励鄂豫皖一日达等企业创新经营模式和技术手段，整合电子商务产业链。四是加强电子商务人才培养和引进，力争用3年时间，实现三万电商人才培训计划，鼓励区内高等院校、职业院校等开设电子商务、物流管理等专业，培养多层次电子商务人才。五是夯实载体建设，落实创建国家电子商务示范城市的理念，把金牛物流</w:t>
      </w:r>
      <w:r>
        <w:rPr>
          <w:rFonts w:hint="eastAsia" w:ascii="仿宋" w:hAnsi="仿宋" w:eastAsia="仿宋" w:cs="仿宋"/>
          <w:color w:val="auto"/>
          <w:sz w:val="30"/>
          <w:szCs w:val="30"/>
          <w:shd w:val="clear" w:color="050000" w:fill="auto"/>
          <w:lang w:eastAsia="zh-CN"/>
        </w:rPr>
        <w:t>产业</w:t>
      </w:r>
      <w:r>
        <w:rPr>
          <w:rFonts w:hint="eastAsia" w:ascii="仿宋" w:hAnsi="仿宋" w:eastAsia="仿宋" w:cs="仿宋"/>
          <w:color w:val="auto"/>
          <w:sz w:val="30"/>
          <w:szCs w:val="30"/>
          <w:shd w:val="clear" w:color="050000" w:fill="auto"/>
        </w:rPr>
        <w:t>集聚区建成集合商品贸易、平台建设、物流配送、融资支持等的多功能、多业态电子商务集聚区。引进建设一批区域快递物流分拨中心、区域配送中心。进一步优化完善网络基础设施建设，加快无线宽带、光纤到户接入和4G建设及应用，加快互联互通、资源共享，为发展电子商务提供网络支撑。</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农产品冷链物流集群方面：依托大别山农产品物流中心，在现有农贸市场的基础上，加快信息集成、结算集成和平台集成步伐，逐步将“地摊式”的农贸市场，转型升级为电商运作化的“农产品网上超市”。重点推进大别山电子结算交易中心项目投入运营，农产品电商平台项目--果蔬易购网正式上线。以德利和20万吨冷库集群与北冰洋5万吨冷库两个项目为切入点，着眼建设中部地区最大的冷链物流基地。通过以上项目的实施，打造“两基地、两中心”，即进口农产品重要集散基地、全国海产品重要集散基地，商务部“南菜北运、西果东送”中心枢纽，以及全国农产品价格监测中心。</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加快推进金牛物流产业集聚区基础设施建设，加紧推进金牛云仓、铁路货场、保税仓库及公路甩挂基地等要素提升型项目的建设，完善集聚区的现代物流信息、仓储、分拨、加工配送等功能要素配套。进一步完善 “水、电、路、气”等基础设施；积极对接德国胜斐迩集团先进的自动化仓储系统，力求发展载体不断“上档进位”。</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十三五”期间，金牛物流产业集聚区立足主导产业链集群化发展目标，围绕“电商物流集约化”“农产品冷链集约化”“快递物流集约化”思路，积极开展集群引进和集群培育，着力打造两个千亿级的产业集群，坚持发展可持续的绿色物流。通过5年努力，把金牛物流产业集聚区打造成为全国电商物流的示范基地，成为全国有重要影响力的电商物流组织中心，加快信阳成为全国物流节点城市的进程。</w:t>
      </w:r>
    </w:p>
    <w:p>
      <w:pPr>
        <w:widowControl w:val="0"/>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提档升级传统商贸业。</w:t>
      </w:r>
      <w:r>
        <w:rPr>
          <w:rFonts w:hint="eastAsia" w:ascii="仿宋" w:hAnsi="仿宋" w:eastAsia="仿宋" w:cs="仿宋"/>
          <w:color w:val="auto"/>
          <w:sz w:val="30"/>
          <w:szCs w:val="30"/>
          <w:shd w:val="clear" w:color="050000" w:fill="auto"/>
        </w:rPr>
        <w:t>加强市场流通体系建设，发展新型流通业态，改善流通设施条件，优化消费环境。加快传统商贸服务业改造升级步伐，推动现代流通方式和循环经济理念在商贸流通领域的广泛应用，发展特许经营、电子商务、网络营销、总代理等现代经营方式。推动商贸流通业多业态、多形式发展，商业设施管理体制进一步完善，城市商业网点结构和布局进一步优化，推动中心城区八大城市综合体组团突出特色、相互补充、错位发展。其中火车站区域组团吸引沃尔玛、天润广场、亚兴购物广场、鑫鑫商贸广场、千盛商场，麦当劳、沃尔玛、屈臣氏、国美电器等国内外知名商业企业入驻，全面提升中心商圈的档次和服务水平。东方红大道区域组团发展大商新玛特购物广场、银座商城、和美广场、体彩广场、千百惠广场等商贸购物休闲广场。信阳贸易广场区域组团重点发展建材批发、物流快递。文化中心区域组团发展白云商厦建材市场、亚兴电器城、申泰小商品批发、荣基广场等。工区路区域组团</w:t>
      </w:r>
      <w:r>
        <w:rPr>
          <w:rFonts w:hint="eastAsia" w:ascii="仿宋" w:hAnsi="仿宋" w:eastAsia="仿宋" w:cs="仿宋"/>
          <w:color w:val="auto"/>
          <w:sz w:val="30"/>
          <w:szCs w:val="30"/>
          <w:shd w:val="clear" w:color="050000" w:fill="auto"/>
          <w:lang w:eastAsia="zh-CN"/>
        </w:rPr>
        <w:t>发展</w:t>
      </w:r>
      <w:r>
        <w:rPr>
          <w:rFonts w:hint="eastAsia" w:ascii="仿宋" w:hAnsi="仿宋" w:eastAsia="仿宋" w:cs="仿宋"/>
          <w:color w:val="auto"/>
          <w:sz w:val="30"/>
          <w:szCs w:val="30"/>
          <w:shd w:val="clear" w:color="050000" w:fill="auto"/>
        </w:rPr>
        <w:t>华仪南虹广场、中铁领秀城、金鑫建材市场等现代化的城市商贸综合体。湖东五星区域组团建设豫南特色商业街、正商红河谷、浉河大市场商贸中心等大型城市综合体。依托信阳师院、信阳学院、一五四医院及其周边人流、物流资源，启动城市西部新七大道区域新商贸中心建设，依托金牛物流</w:t>
      </w:r>
      <w:r>
        <w:rPr>
          <w:rFonts w:hint="eastAsia" w:ascii="仿宋" w:hAnsi="仿宋" w:eastAsia="仿宋" w:cs="仿宋"/>
          <w:color w:val="auto"/>
          <w:sz w:val="30"/>
          <w:szCs w:val="30"/>
          <w:shd w:val="clear" w:color="050000" w:fill="auto"/>
          <w:lang w:eastAsia="zh-CN"/>
        </w:rPr>
        <w:t>产业</w:t>
      </w:r>
      <w:r>
        <w:rPr>
          <w:rFonts w:hint="eastAsia" w:ascii="仿宋" w:hAnsi="仿宋" w:eastAsia="仿宋" w:cs="仿宋"/>
          <w:color w:val="auto"/>
          <w:sz w:val="30"/>
          <w:szCs w:val="30"/>
          <w:shd w:val="clear" w:color="050000" w:fill="auto"/>
        </w:rPr>
        <w:t>集聚区电商物流资源，启动城市北部义乌国际商贸城新商贸中心建设。扶持壮大西亚、百佳、新玛特、沃尔玛、丹尼斯、义乌小商品</w:t>
      </w:r>
      <w:r>
        <w:rPr>
          <w:rFonts w:hint="eastAsia" w:ascii="仿宋" w:hAnsi="仿宋" w:eastAsia="仿宋" w:cs="仿宋"/>
          <w:color w:val="auto"/>
          <w:sz w:val="30"/>
          <w:szCs w:val="30"/>
          <w:shd w:val="clear" w:color="050000" w:fill="auto"/>
          <w:lang w:eastAsia="zh-CN"/>
        </w:rPr>
        <w:t>城</w:t>
      </w:r>
      <w:r>
        <w:rPr>
          <w:rFonts w:hint="eastAsia" w:ascii="仿宋" w:hAnsi="仿宋" w:eastAsia="仿宋" w:cs="仿宋"/>
          <w:color w:val="auto"/>
          <w:sz w:val="30"/>
          <w:szCs w:val="30"/>
          <w:shd w:val="clear" w:color="050000" w:fill="auto"/>
        </w:rPr>
        <w:t>等商贸龙头企业，打造豫南百亿商圈。</w:t>
      </w:r>
    </w:p>
    <w:p>
      <w:pPr>
        <w:widowControl w:val="0"/>
        <w:wordWrap/>
        <w:adjustRightInd/>
        <w:spacing w:line="660" w:lineRule="exact"/>
        <w:ind w:left="0" w:leftChars="0" w:right="0" w:firstLine="549"/>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加快信阳浉河特色商业区建设，</w:t>
      </w:r>
      <w:r>
        <w:rPr>
          <w:rFonts w:hint="eastAsia" w:ascii="仿宋" w:hAnsi="仿宋" w:eastAsia="仿宋" w:cs="仿宋"/>
          <w:color w:val="auto"/>
          <w:sz w:val="30"/>
          <w:szCs w:val="30"/>
          <w:shd w:val="clear" w:color="050000" w:fill="auto"/>
          <w:lang w:eastAsia="zh-CN"/>
        </w:rPr>
        <w:t>大力发展</w:t>
      </w:r>
      <w:r>
        <w:rPr>
          <w:rFonts w:hint="eastAsia" w:ascii="仿宋" w:hAnsi="仿宋" w:eastAsia="仿宋" w:cs="仿宋"/>
          <w:color w:val="auto"/>
          <w:sz w:val="30"/>
          <w:szCs w:val="30"/>
          <w:shd w:val="clear" w:color="050000" w:fill="auto"/>
        </w:rPr>
        <w:t>以茶文化休闲产业为主，高端旅游接待业、商贸业为辅的功能复合、业态多元、产业集聚的综合型茶文化特色商业区。</w:t>
      </w:r>
      <w:r>
        <w:rPr>
          <w:rFonts w:hint="eastAsia" w:ascii="仿宋" w:hAnsi="仿宋" w:eastAsia="仿宋" w:cs="仿宋"/>
          <w:color w:val="auto"/>
          <w:sz w:val="30"/>
          <w:szCs w:val="30"/>
          <w:shd w:val="clear" w:color="050000" w:fill="auto"/>
          <w:lang w:eastAsia="zh-CN"/>
        </w:rPr>
        <w:t>要坚持有所为有所不为，紧盯现代物流、现代金融保险、电子商务三个领域实施重点突破。</w:t>
      </w:r>
      <w:r>
        <w:rPr>
          <w:rFonts w:hint="eastAsia" w:ascii="仿宋" w:hAnsi="仿宋" w:eastAsia="仿宋" w:cs="仿宋"/>
          <w:color w:val="auto"/>
          <w:sz w:val="30"/>
          <w:szCs w:val="30"/>
          <w:shd w:val="clear" w:color="050000" w:fill="auto"/>
        </w:rPr>
        <w:t>加快富海国际大厦、弘昌世贸广场、三里店城市综合体和豫南风情街区建设。提升胜利北路步行街、八一路步行街、中山南路豫南特色餐饮一条街、建设西路烧烤名吃一条街等豫南风情街区的品位。</w:t>
      </w:r>
    </w:p>
    <w:p>
      <w:pPr>
        <w:widowControl w:val="0"/>
        <w:wordWrap/>
        <w:adjustRightInd/>
        <w:spacing w:afterLines="100" w:line="660" w:lineRule="exact"/>
        <w:ind w:left="0" w:leftChars="0" w:right="0" w:firstLine="55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推动城乡商业设施建设，提高城乡商贸流通现代化水平，科学规划、合理布局，改造提升中心城区14个农贸市场。立足乡镇特色产业优势，推进9个乡镇茶、果、菜、水产等农产品批发市场建设，强化农产品</w:t>
      </w:r>
      <w:r>
        <w:rPr>
          <w:rFonts w:hint="eastAsia" w:ascii="仿宋" w:hAnsi="仿宋" w:eastAsia="仿宋" w:cs="仿宋"/>
          <w:color w:val="auto"/>
          <w:sz w:val="30"/>
          <w:szCs w:val="30"/>
          <w:shd w:val="clear" w:color="050000" w:fill="auto"/>
          <w:lang w:eastAsia="zh-CN"/>
        </w:rPr>
        <w:t>产前、产中、</w:t>
      </w:r>
      <w:r>
        <w:rPr>
          <w:rFonts w:hint="eastAsia" w:ascii="仿宋" w:hAnsi="仿宋" w:eastAsia="仿宋" w:cs="仿宋"/>
          <w:color w:val="auto"/>
          <w:sz w:val="30"/>
          <w:szCs w:val="30"/>
          <w:shd w:val="clear" w:color="050000" w:fill="auto"/>
        </w:rPr>
        <w:t>产后各环节</w:t>
      </w:r>
      <w:r>
        <w:rPr>
          <w:rFonts w:hint="eastAsia" w:ascii="仿宋" w:hAnsi="仿宋" w:eastAsia="仿宋" w:cs="仿宋"/>
          <w:color w:val="auto"/>
          <w:sz w:val="30"/>
          <w:szCs w:val="30"/>
          <w:shd w:val="clear" w:color="050000" w:fill="auto"/>
          <w:lang w:eastAsia="zh-CN"/>
        </w:rPr>
        <w:t>管理</w:t>
      </w:r>
      <w:r>
        <w:rPr>
          <w:rFonts w:hint="eastAsia" w:ascii="仿宋" w:hAnsi="仿宋" w:eastAsia="仿宋" w:cs="仿宋"/>
          <w:color w:val="auto"/>
          <w:sz w:val="30"/>
          <w:szCs w:val="30"/>
          <w:shd w:val="clear" w:color="050000" w:fill="auto"/>
        </w:rPr>
        <w:t>，构建特色农产品贸易带。加强农产品流通体系与供销社“新网工程”、商务部“万村千乡”市场工程衔接。加快推进杜河板栗市场建设步伐，打造成中国中部最大的板栗集散地之一，力争到2020年将其培育成销售过百亿的特色农产品批发市场。</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专栏2  浉河区商贸物流重点项目</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1、金牛物流产业集聚区项目：</w:t>
            </w:r>
            <w:r>
              <w:rPr>
                <w:rFonts w:hint="eastAsia" w:ascii="仿宋" w:hAnsi="仿宋" w:eastAsia="仿宋" w:cs="仿宋"/>
                <w:color w:val="auto"/>
                <w:sz w:val="30"/>
                <w:szCs w:val="30"/>
                <w:shd w:val="clear" w:color="050000" w:fill="auto"/>
              </w:rPr>
              <w:t>（1）基础设施建设：修建和完善基础设施，打通经纬各主干道路，修建给排水工程，新建污水处理厂、供热、供气管道、消防站和通讯设施。（2）生态绿化：在园区建设景观绿化带，进行生态建设，打造生态园林园区。（3）物流园区：园区引进现代化物流企业，建设集信息交易、零担快运、仓储配送、信息数码、公铁联运等功能于一体的物流总枢纽基地。（4）循环经济示范园区：推动园区企业产业链之间的产业循环发展。加快集聚区引进的金牛大别山农产品现代物流中心、金润国际家居建材中心等项目建设。</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2、信阳铁路大型现代物流货场建设项目：</w:t>
            </w:r>
            <w:r>
              <w:rPr>
                <w:rFonts w:hint="eastAsia" w:ascii="仿宋" w:hAnsi="仿宋" w:eastAsia="仿宋" w:cs="仿宋"/>
                <w:color w:val="auto"/>
                <w:sz w:val="30"/>
                <w:szCs w:val="30"/>
                <w:shd w:val="clear" w:color="050000" w:fill="auto"/>
              </w:rPr>
              <w:t>将信阳</w:t>
            </w:r>
            <w:r>
              <w:rPr>
                <w:rFonts w:hint="eastAsia" w:ascii="仿宋" w:hAnsi="仿宋" w:eastAsia="仿宋" w:cs="仿宋"/>
                <w:color w:val="auto"/>
                <w:sz w:val="30"/>
                <w:szCs w:val="30"/>
                <w:shd w:val="clear" w:color="050000" w:fill="auto"/>
                <w:lang w:eastAsia="zh-CN"/>
              </w:rPr>
              <w:t>铁路</w:t>
            </w:r>
            <w:r>
              <w:rPr>
                <w:rFonts w:hint="eastAsia" w:ascii="仿宋" w:hAnsi="仿宋" w:eastAsia="仿宋" w:cs="仿宋"/>
                <w:color w:val="auto"/>
                <w:sz w:val="30"/>
                <w:szCs w:val="30"/>
                <w:shd w:val="clear" w:color="050000" w:fill="auto"/>
              </w:rPr>
              <w:t>货场从市区</w:t>
            </w:r>
            <w:r>
              <w:rPr>
                <w:rFonts w:hint="eastAsia" w:ascii="仿宋" w:hAnsi="仿宋" w:eastAsia="仿宋" w:cs="仿宋"/>
                <w:color w:val="auto"/>
                <w:spacing w:val="-8"/>
                <w:sz w:val="30"/>
                <w:szCs w:val="30"/>
                <w:shd w:val="clear" w:color="050000" w:fill="auto"/>
              </w:rPr>
              <w:t>搬迁到金牛物流</w:t>
            </w:r>
            <w:r>
              <w:rPr>
                <w:rFonts w:hint="eastAsia" w:ascii="仿宋" w:hAnsi="仿宋" w:eastAsia="仿宋" w:cs="仿宋"/>
                <w:color w:val="auto"/>
                <w:spacing w:val="-8"/>
                <w:sz w:val="30"/>
                <w:szCs w:val="30"/>
                <w:shd w:val="clear" w:color="050000" w:fill="auto"/>
                <w:lang w:eastAsia="zh-CN"/>
              </w:rPr>
              <w:t>产业</w:t>
            </w:r>
            <w:r>
              <w:rPr>
                <w:rFonts w:hint="eastAsia" w:ascii="仿宋" w:hAnsi="仿宋" w:eastAsia="仿宋" w:cs="仿宋"/>
                <w:color w:val="auto"/>
                <w:spacing w:val="-8"/>
                <w:sz w:val="30"/>
                <w:szCs w:val="30"/>
                <w:shd w:val="clear" w:color="050000" w:fill="auto"/>
              </w:rPr>
              <w:t>集聚区，建设现代化的铁路大型现代物流货场中心。</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3、鄂豫皖一日达物流产业园：</w:t>
            </w:r>
            <w:r>
              <w:rPr>
                <w:rFonts w:hint="eastAsia" w:ascii="仿宋" w:hAnsi="仿宋" w:eastAsia="仿宋" w:cs="仿宋"/>
                <w:color w:val="auto"/>
                <w:sz w:val="30"/>
                <w:szCs w:val="30"/>
                <w:shd w:val="clear" w:color="050000" w:fill="auto"/>
              </w:rPr>
              <w:t>第一阶段建设8万平方米的仓储区，可容纳总价值量5亿-15亿元的商品。第二阶段园区占地200亩，采用全自动现代化物流仓设备进行进仓、仓储、分拣、打包。</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4、德利和现代冷链物流集群中心项目：</w:t>
            </w:r>
            <w:r>
              <w:rPr>
                <w:rFonts w:hint="eastAsia" w:ascii="仿宋" w:hAnsi="仿宋" w:eastAsia="仿宋" w:cs="仿宋"/>
                <w:color w:val="auto"/>
                <w:sz w:val="30"/>
                <w:szCs w:val="30"/>
                <w:shd w:val="clear" w:color="050000" w:fill="auto"/>
              </w:rPr>
              <w:t>主要建设20万吨冷链仓储区、20座交易大厅。</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5、河南信阳保税物流园项目：</w:t>
            </w:r>
            <w:r>
              <w:rPr>
                <w:rFonts w:hint="eastAsia" w:ascii="仿宋" w:hAnsi="仿宋" w:eastAsia="仿宋" w:cs="仿宋"/>
                <w:color w:val="auto"/>
                <w:sz w:val="30"/>
                <w:szCs w:val="30"/>
                <w:shd w:val="clear" w:color="050000" w:fill="auto"/>
              </w:rPr>
              <w:t>总建筑50万平方米，内容包括：电子商务中心2万平方米、仓储配送中心8万平方米、仓储式购物中心8万平方米、流通加工中心2万平方米。</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6、西亚现代物流信息中心项目：</w:t>
            </w:r>
            <w:r>
              <w:rPr>
                <w:rFonts w:hint="eastAsia" w:ascii="仿宋" w:hAnsi="仿宋" w:eastAsia="仿宋" w:cs="仿宋"/>
                <w:color w:val="auto"/>
                <w:sz w:val="30"/>
                <w:szCs w:val="30"/>
                <w:shd w:val="clear" w:color="050000" w:fill="auto"/>
              </w:rPr>
              <w:t>规划用地约240亩，建筑面积208000平方米。定位为现代化、信息化、系统化、程序化的集信息为一体的功能健全的现代物流信息中心。</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7、信阳特色商业街区项目：</w:t>
            </w:r>
            <w:r>
              <w:rPr>
                <w:rFonts w:hint="eastAsia" w:ascii="仿宋" w:hAnsi="仿宋" w:eastAsia="仿宋" w:cs="仿宋"/>
                <w:color w:val="auto"/>
                <w:sz w:val="30"/>
                <w:szCs w:val="30"/>
                <w:shd w:val="clear" w:color="050000" w:fill="auto"/>
              </w:rPr>
              <w:t>重点建设信阳浉河特色商业区，打造浉河区商业中心，展示茶文化的重要名片和茶文化的传播基地，承担城市高端旅游接待的功能区，建设服务信阳市民的精品零售型商业街区，城市商业游憩区（RBD）。建设以茶文化休闲产业为基础的茶特色商业街区，建设服务于高端商务、旅游、会务的接待中心，建设服务信阳市民和游客的消费游憩和时尚动感娱乐中心。同时，加快建设富海国际大厦、弘昌世贸广场、三里店城市综合体和豫南风情街区项目。</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8、信阳百家物流配送中心项目：</w:t>
            </w:r>
            <w:r>
              <w:rPr>
                <w:rFonts w:hint="eastAsia" w:ascii="仿宋" w:hAnsi="仿宋" w:eastAsia="仿宋" w:cs="仿宋"/>
                <w:color w:val="auto"/>
                <w:sz w:val="30"/>
                <w:szCs w:val="30"/>
                <w:shd w:val="clear" w:color="050000" w:fill="auto"/>
              </w:rPr>
              <w:t>占地约120亩，建设5000平方米物流配送信息中心、4万平方米物流仓储中心、1万平方米食品加工中心及生产、生活配套设施。</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9、信阳新发地国际水产品副食品储运交易中心项目：</w:t>
            </w:r>
            <w:r>
              <w:rPr>
                <w:rFonts w:hint="eastAsia" w:ascii="仿宋" w:hAnsi="仿宋" w:eastAsia="仿宋" w:cs="仿宋"/>
                <w:color w:val="auto"/>
                <w:sz w:val="30"/>
                <w:szCs w:val="30"/>
                <w:shd w:val="clear" w:color="050000" w:fill="auto"/>
              </w:rPr>
              <w:t>面积约70亩,主要建设以销售海鲜水产品、河鲜水产品、冷冻海</w:t>
            </w:r>
            <w:r>
              <w:rPr>
                <w:rFonts w:hint="eastAsia" w:ascii="仿宋" w:hAnsi="仿宋" w:eastAsia="仿宋" w:cs="仿宋"/>
                <w:color w:val="auto"/>
                <w:spacing w:val="-4"/>
                <w:sz w:val="30"/>
                <w:szCs w:val="30"/>
                <w:shd w:val="clear" w:color="050000" w:fill="auto"/>
              </w:rPr>
              <w:t>产品及干货调味品、粮油食品、冷库仓储等10万平方米交易中心。</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10、河南九州丰源金、银、钼等金属矿产品仓储物流和综合服务项目：</w:t>
            </w:r>
            <w:r>
              <w:rPr>
                <w:rFonts w:hint="eastAsia" w:ascii="仿宋" w:hAnsi="仿宋" w:eastAsia="仿宋" w:cs="仿宋"/>
                <w:color w:val="auto"/>
                <w:sz w:val="30"/>
                <w:szCs w:val="30"/>
                <w:shd w:val="clear" w:color="050000" w:fill="auto"/>
              </w:rPr>
              <w:t>占地50亩，包括仓储物流车间6000平方米，综合办公楼1栋6000平方米。</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11、信阳金润国际物流园项目：</w:t>
            </w:r>
            <w:r>
              <w:rPr>
                <w:rFonts w:hint="eastAsia" w:ascii="仿宋" w:hAnsi="仿宋" w:eastAsia="仿宋" w:cs="仿宋"/>
                <w:color w:val="auto"/>
                <w:sz w:val="30"/>
                <w:szCs w:val="30"/>
                <w:shd w:val="clear" w:color="050000" w:fill="auto"/>
              </w:rPr>
              <w:t>占地约500亩，总建筑面积43066平方米。</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12、工程机械市场项目：</w:t>
            </w:r>
            <w:r>
              <w:rPr>
                <w:rFonts w:hint="eastAsia" w:ascii="仿宋" w:hAnsi="仿宋" w:eastAsia="仿宋" w:cs="仿宋"/>
                <w:color w:val="auto"/>
                <w:sz w:val="30"/>
                <w:szCs w:val="30"/>
                <w:shd w:val="clear" w:color="050000" w:fill="auto"/>
              </w:rPr>
              <w:t>总规划占地面积135亩；建设居民安置区、工程机械展示区、行政服务、企业职工培训中心、信息发布中心及附属配套设施等近40万平方米。</w:t>
            </w:r>
          </w:p>
          <w:p>
            <w:pPr>
              <w:pStyle w:val="2"/>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b/>
                <w:color w:val="auto"/>
                <w:sz w:val="30"/>
                <w:szCs w:val="30"/>
                <w:shd w:val="clear" w:color="060000" w:fill="auto"/>
              </w:rPr>
              <w:t>13、乡镇农产品批发市场建设：</w:t>
            </w:r>
            <w:r>
              <w:rPr>
                <w:rFonts w:hint="eastAsia" w:ascii="仿宋" w:hAnsi="仿宋" w:eastAsia="仿宋" w:cs="仿宋"/>
                <w:color w:val="auto"/>
                <w:sz w:val="30"/>
                <w:szCs w:val="30"/>
                <w:shd w:val="clear" w:color="050000" w:fill="auto"/>
              </w:rPr>
              <w:t>建设浉河港、董家河</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茶叶交易市场项目，东双河、柳林板栗项目，十三里桥小杂果市场，双井、游河、吴家店蔬菜市场等乡镇农产品批发市场项目。</w:t>
            </w:r>
          </w:p>
        </w:tc>
      </w:tr>
    </w:tbl>
    <w:p>
      <w:pPr>
        <w:wordWrap/>
        <w:adjustRightInd/>
        <w:spacing w:beforeLines="50" w:afterLines="100" w:line="660" w:lineRule="exact"/>
        <w:ind w:left="0" w:leftChars="0" w:right="0" w:firstLine="55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超前发展生命健康服务业。</w:t>
      </w:r>
      <w:r>
        <w:rPr>
          <w:rFonts w:hint="eastAsia" w:ascii="仿宋" w:hAnsi="仿宋" w:eastAsia="仿宋" w:cs="仿宋"/>
          <w:color w:val="auto"/>
          <w:sz w:val="30"/>
          <w:szCs w:val="30"/>
          <w:shd w:val="clear" w:color="050000" w:fill="auto"/>
        </w:rPr>
        <w:t>发挥区位、生态优势，</w:t>
      </w:r>
      <w:r>
        <w:rPr>
          <w:rFonts w:hint="eastAsia" w:ascii="仿宋" w:hAnsi="仿宋" w:eastAsia="仿宋" w:cs="仿宋"/>
          <w:color w:val="auto"/>
          <w:sz w:val="30"/>
          <w:szCs w:val="30"/>
        </w:rPr>
        <w:t>重点建设信阳（浉河）国际生态智慧产业园，建设以生命科学为引领，生态休闲农业、城乡一体化为支撑，一二三产融合发展的生命健康城，打造面向中原地区的生命健康产业创新发展和孵化基地，面向郑州、武汉区域健康养生休闲旅游目的地。</w:t>
      </w:r>
      <w:r>
        <w:rPr>
          <w:rFonts w:hint="eastAsia" w:ascii="仿宋" w:hAnsi="仿宋" w:eastAsia="仿宋" w:cs="仿宋"/>
          <w:color w:val="auto"/>
          <w:sz w:val="30"/>
          <w:szCs w:val="30"/>
          <w:shd w:val="clear" w:color="050000" w:fill="auto"/>
        </w:rPr>
        <w:t xml:space="preserve">树立大健康、大医学、大产业观，打造高水平基本医疗、特色医疗、健康管理、健康养生、健康产品、健康保险以及健康云等全产业链健康服务，并完善以老年生活照料、医疗保健、体育健身、文化娱乐、休闲旅游、老年教育、健康疗养等为主要内容的银发产业体系，打造“大生命服务综合体”，建设面向全国的医疗养老服务基地，使大生命服务业（包括健康养生、特色医疗、健康管理等）成为服务业特色产业。依托社区卫生服务中心，引进增值服务运营商，提供个人体检、健康管理、个性化生活方案、个人运动指导等高端增值服务，扩大生命服务业内涵。鼓励民间资本进入社会化养老产业，扩大养老产业规模，大力发展养老旅游。通过养老机构重组重构、政府购买服务方式，延长政府办养老机构的产业链和服务水平，释放存量资源，为老年人提供生活居住、医疗、保健、养生等一体化的养老服务。到2020年，基本建成功能完善、覆盖城乡的养老服务和养老产业体系，基本建成国家养老产业基地。 </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专栏3  浉河区健康养老重点工程</w:t>
            </w:r>
          </w:p>
        </w:tc>
      </w:tr>
      <w:tr>
        <w:trPr>
          <w:trHeight w:val="7175"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1、生命阳光城：</w:t>
            </w:r>
            <w:r>
              <w:rPr>
                <w:rFonts w:hint="eastAsia" w:ascii="仿宋" w:hAnsi="仿宋" w:eastAsia="仿宋" w:cs="仿宋"/>
                <w:color w:val="auto"/>
                <w:sz w:val="30"/>
                <w:szCs w:val="30"/>
                <w:shd w:val="clear" w:color="050000" w:fill="auto"/>
              </w:rPr>
              <w:t>总投资30亿元，占地3600亩，建设无障碍社区、康复健康诊疗区、康乐休闲运动区、康复中心生活保障服务区等。</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2、五星</w:t>
            </w:r>
            <w:r>
              <w:rPr>
                <w:rFonts w:hint="eastAsia" w:ascii="仿宋" w:hAnsi="仿宋" w:eastAsia="仿宋" w:cs="仿宋"/>
                <w:b/>
                <w:color w:val="auto"/>
                <w:sz w:val="30"/>
                <w:szCs w:val="30"/>
                <w:shd w:val="clear" w:color="060000" w:fill="auto"/>
                <w:lang w:eastAsia="zh-CN"/>
              </w:rPr>
              <w:t>办事处</w:t>
            </w:r>
            <w:r>
              <w:rPr>
                <w:rFonts w:hint="eastAsia" w:ascii="仿宋" w:hAnsi="仿宋" w:eastAsia="仿宋" w:cs="仿宋"/>
                <w:b/>
                <w:color w:val="auto"/>
                <w:sz w:val="30"/>
                <w:szCs w:val="30"/>
                <w:shd w:val="clear" w:color="060000" w:fill="auto"/>
              </w:rPr>
              <w:t>马鞍山阳光家园养老助残项目：</w:t>
            </w:r>
            <w:r>
              <w:rPr>
                <w:rFonts w:hint="eastAsia" w:ascii="仿宋" w:hAnsi="仿宋" w:eastAsia="仿宋" w:cs="仿宋"/>
                <w:color w:val="auto"/>
                <w:sz w:val="30"/>
                <w:szCs w:val="30"/>
                <w:shd w:val="clear" w:color="050000" w:fill="auto"/>
              </w:rPr>
              <w:t>占地80亩，建设</w:t>
            </w:r>
            <w:r>
              <w:rPr>
                <w:rFonts w:hint="eastAsia" w:ascii="仿宋" w:hAnsi="仿宋" w:eastAsia="仿宋" w:cs="仿宋"/>
                <w:color w:val="auto"/>
                <w:sz w:val="30"/>
                <w:szCs w:val="30"/>
                <w:shd w:val="clear" w:color="050000" w:fill="auto"/>
                <w:lang w:eastAsia="zh-CN"/>
              </w:rPr>
              <w:t>总面积</w:t>
            </w:r>
            <w:r>
              <w:rPr>
                <w:rFonts w:hint="eastAsia" w:ascii="仿宋" w:hAnsi="仿宋" w:eastAsia="仿宋" w:cs="仿宋"/>
                <w:color w:val="auto"/>
                <w:sz w:val="30"/>
                <w:szCs w:val="30"/>
                <w:shd w:val="clear" w:color="050000" w:fill="auto"/>
              </w:rPr>
              <w:t>4万平方米</w:t>
            </w:r>
            <w:r>
              <w:rPr>
                <w:rFonts w:hint="eastAsia" w:ascii="仿宋" w:hAnsi="仿宋" w:eastAsia="仿宋" w:cs="仿宋"/>
                <w:color w:val="auto"/>
                <w:sz w:val="30"/>
                <w:szCs w:val="30"/>
                <w:shd w:val="clear" w:color="050000" w:fill="auto"/>
                <w:lang w:eastAsia="zh-CN"/>
              </w:rPr>
              <w:t>，主要建设</w:t>
            </w:r>
            <w:r>
              <w:rPr>
                <w:rFonts w:hint="eastAsia" w:ascii="仿宋" w:hAnsi="仿宋" w:eastAsia="仿宋" w:cs="仿宋"/>
                <w:color w:val="auto"/>
                <w:sz w:val="30"/>
                <w:szCs w:val="30"/>
                <w:shd w:val="clear" w:color="050000" w:fill="auto"/>
              </w:rPr>
              <w:t>老人和残疾人的托养</w:t>
            </w:r>
            <w:r>
              <w:rPr>
                <w:rFonts w:hint="eastAsia" w:ascii="仿宋" w:hAnsi="仿宋" w:eastAsia="仿宋" w:cs="仿宋"/>
                <w:color w:val="auto"/>
                <w:sz w:val="30"/>
                <w:szCs w:val="30"/>
                <w:shd w:val="clear" w:color="050000" w:fill="auto"/>
                <w:lang w:eastAsia="zh-CN"/>
              </w:rPr>
              <w:t>中心、</w:t>
            </w:r>
            <w:r>
              <w:rPr>
                <w:rFonts w:hint="eastAsia" w:ascii="仿宋" w:hAnsi="仿宋" w:eastAsia="仿宋" w:cs="仿宋"/>
                <w:color w:val="auto"/>
                <w:sz w:val="30"/>
                <w:szCs w:val="30"/>
                <w:shd w:val="clear" w:color="050000" w:fill="auto"/>
              </w:rPr>
              <w:t>康复</w:t>
            </w:r>
            <w:r>
              <w:rPr>
                <w:rFonts w:hint="eastAsia" w:ascii="仿宋" w:hAnsi="仿宋" w:eastAsia="仿宋" w:cs="仿宋"/>
                <w:color w:val="auto"/>
                <w:sz w:val="30"/>
                <w:szCs w:val="30"/>
                <w:shd w:val="clear" w:color="050000" w:fill="auto"/>
                <w:lang w:eastAsia="zh-CN"/>
              </w:rPr>
              <w:t>中心、</w:t>
            </w:r>
            <w:r>
              <w:rPr>
                <w:rFonts w:hint="eastAsia" w:ascii="仿宋" w:hAnsi="仿宋" w:eastAsia="仿宋" w:cs="仿宋"/>
                <w:color w:val="auto"/>
                <w:sz w:val="30"/>
                <w:szCs w:val="30"/>
                <w:shd w:val="clear" w:color="050000" w:fill="auto"/>
              </w:rPr>
              <w:t>培训中心</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多媒体</w:t>
            </w:r>
            <w:r>
              <w:rPr>
                <w:rFonts w:hint="eastAsia" w:ascii="仿宋" w:hAnsi="仿宋" w:eastAsia="仿宋" w:cs="仿宋"/>
                <w:color w:val="auto"/>
                <w:sz w:val="30"/>
                <w:szCs w:val="30"/>
                <w:shd w:val="clear" w:color="050000" w:fill="auto"/>
                <w:lang w:eastAsia="zh-CN"/>
              </w:rPr>
              <w:t>中心等配套设施</w:t>
            </w:r>
            <w:r>
              <w:rPr>
                <w:rFonts w:hint="eastAsia" w:ascii="仿宋" w:hAnsi="仿宋" w:eastAsia="仿宋" w:cs="仿宋"/>
                <w:color w:val="auto"/>
                <w:sz w:val="30"/>
                <w:szCs w:val="30"/>
                <w:shd w:val="clear" w:color="050000" w:fill="auto"/>
              </w:rPr>
              <w:t>。</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3、建轩-金牛国际社区养老服务体系建设项目：</w:t>
            </w:r>
            <w:r>
              <w:rPr>
                <w:rFonts w:hint="eastAsia" w:ascii="仿宋" w:hAnsi="仿宋" w:eastAsia="仿宋" w:cs="仿宋"/>
                <w:color w:val="auto"/>
                <w:sz w:val="30"/>
                <w:szCs w:val="30"/>
                <w:shd w:val="clear" w:color="050000" w:fill="auto"/>
              </w:rPr>
              <w:t>建成大型居家养老社区，实现小区老人在家养老体系</w:t>
            </w:r>
            <w:r>
              <w:rPr>
                <w:rFonts w:hint="eastAsia" w:ascii="仿宋" w:hAnsi="仿宋" w:eastAsia="仿宋" w:cs="仿宋"/>
                <w:color w:val="auto"/>
                <w:sz w:val="30"/>
                <w:szCs w:val="30"/>
                <w:shd w:val="clear" w:color="050000" w:fill="auto"/>
                <w:lang w:eastAsia="zh-CN"/>
              </w:rPr>
              <w:t>全</w:t>
            </w:r>
            <w:r>
              <w:rPr>
                <w:rFonts w:hint="eastAsia" w:ascii="仿宋" w:hAnsi="仿宋" w:eastAsia="仿宋" w:cs="仿宋"/>
                <w:color w:val="auto"/>
                <w:sz w:val="30"/>
                <w:szCs w:val="30"/>
                <w:shd w:val="clear" w:color="050000" w:fill="auto"/>
              </w:rPr>
              <w:t>覆盖，在户内功能设计时设置专业的老人养老房。</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4、福安养老基地：</w:t>
            </w:r>
            <w:r>
              <w:rPr>
                <w:rFonts w:hint="eastAsia" w:ascii="仿宋" w:hAnsi="仿宋" w:eastAsia="仿宋" w:cs="仿宋"/>
                <w:color w:val="auto"/>
                <w:sz w:val="30"/>
                <w:szCs w:val="30"/>
                <w:shd w:val="clear" w:color="050000" w:fill="auto"/>
              </w:rPr>
              <w:t>项目占地200亩，建筑面积8.4万平方米，建设居家式养老中心。</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5、健乐养老中心：</w:t>
            </w:r>
            <w:r>
              <w:rPr>
                <w:rFonts w:hint="eastAsia" w:ascii="仿宋" w:hAnsi="仿宋" w:eastAsia="仿宋" w:cs="仿宋"/>
                <w:color w:val="auto"/>
                <w:sz w:val="30"/>
                <w:szCs w:val="30"/>
                <w:shd w:val="clear" w:color="050000" w:fill="auto"/>
              </w:rPr>
              <w:t>建设老年公寓疗养康复养老中心项目。</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6、九九夕阳红老年公寓：</w:t>
            </w:r>
            <w:r>
              <w:rPr>
                <w:rFonts w:hint="eastAsia" w:ascii="仿宋" w:hAnsi="仿宋" w:eastAsia="仿宋" w:cs="仿宋"/>
                <w:color w:val="auto"/>
                <w:sz w:val="30"/>
                <w:szCs w:val="30"/>
                <w:shd w:val="clear" w:color="050000" w:fill="auto"/>
              </w:rPr>
              <w:t>占地500亩，建5000套带卫生间单、双人老年公寓楼及娱乐、健身房等。</w:t>
            </w:r>
          </w:p>
        </w:tc>
      </w:tr>
    </w:tbl>
    <w:p>
      <w:pPr>
        <w:wordWrap/>
        <w:adjustRightInd/>
        <w:spacing w:beforeLines="50" w:line="660" w:lineRule="exact"/>
        <w:ind w:left="0" w:leftChars="0" w:right="0" w:firstLine="55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巩固金融服务业优势。</w:t>
      </w:r>
      <w:r>
        <w:rPr>
          <w:rFonts w:hint="eastAsia" w:ascii="仿宋" w:hAnsi="仿宋" w:eastAsia="仿宋" w:cs="仿宋"/>
          <w:color w:val="auto"/>
          <w:sz w:val="30"/>
          <w:szCs w:val="30"/>
          <w:shd w:val="clear" w:color="050000" w:fill="auto"/>
        </w:rPr>
        <w:t>吸引金融机构设立分支机构，引进保险、信托、创业投资、私募等非银行金融机构在我区布点，做优金融主体。完善金融服务体系，推进农村信用联社改革，鼓励发展民营中小金融机构。大力发展融资租赁、金融租赁、互联网金融等新业态，积极发展各类投资基金，引进保险资金支持实体经济发展。强力推进直接融资，支持企业在多层次资本市场挂牌上市，培育我区中小科技创新企业在新三板挂牌上市，扩大股权、债券和票据融资规模，提高直接融资比重。拓展金融服务功能，加强对科技创新、小微企业、“三农”等重点领域的服务。依托“诚信浉河”建设，加快建立企业诚信档案，优化金融运行环境。完善中小企业信用担保。“十三五”期间，金融服务业增加值占服务业比重实现大幅提升。</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大力发展科技教育服务业。</w:t>
      </w:r>
      <w:r>
        <w:rPr>
          <w:rFonts w:hint="eastAsia" w:ascii="仿宋" w:hAnsi="仿宋" w:eastAsia="仿宋" w:cs="仿宋"/>
          <w:color w:val="auto"/>
          <w:sz w:val="30"/>
          <w:szCs w:val="30"/>
          <w:shd w:val="clear" w:color="050000" w:fill="auto"/>
        </w:rPr>
        <w:t>坚持创新驱动发展战略，推动信息、科技与经济紧密结合，加快提升自主创新能力，构建和完善</w:t>
      </w:r>
      <w:r>
        <w:rPr>
          <w:rFonts w:hint="eastAsia" w:ascii="仿宋" w:hAnsi="仿宋" w:eastAsia="仿宋" w:cs="仿宋"/>
          <w:color w:val="auto"/>
          <w:sz w:val="30"/>
          <w:szCs w:val="30"/>
          <w:shd w:val="clear" w:color="050000" w:fill="auto"/>
          <w:lang w:eastAsia="zh-CN"/>
        </w:rPr>
        <w:t>以</w:t>
      </w:r>
      <w:r>
        <w:rPr>
          <w:rFonts w:hint="eastAsia" w:ascii="仿宋" w:hAnsi="仿宋" w:eastAsia="仿宋" w:cs="仿宋"/>
          <w:color w:val="auto"/>
          <w:sz w:val="30"/>
          <w:szCs w:val="30"/>
          <w:shd w:val="clear" w:color="050000" w:fill="auto"/>
        </w:rPr>
        <w:t>政府</w:t>
      </w:r>
      <w:r>
        <w:rPr>
          <w:rFonts w:hint="eastAsia" w:ascii="仿宋" w:hAnsi="仿宋" w:eastAsia="仿宋" w:cs="仿宋"/>
          <w:color w:val="auto"/>
          <w:sz w:val="30"/>
          <w:szCs w:val="30"/>
          <w:shd w:val="clear" w:color="050000" w:fill="auto"/>
          <w:lang w:eastAsia="zh-CN"/>
        </w:rPr>
        <w:t>为</w:t>
      </w:r>
      <w:r>
        <w:rPr>
          <w:rFonts w:hint="eastAsia" w:ascii="仿宋" w:hAnsi="仿宋" w:eastAsia="仿宋" w:cs="仿宋"/>
          <w:color w:val="auto"/>
          <w:sz w:val="30"/>
          <w:szCs w:val="30"/>
          <w:shd w:val="clear" w:color="050000" w:fill="auto"/>
        </w:rPr>
        <w:t>主导、企业为主</w:t>
      </w:r>
      <w:r>
        <w:rPr>
          <w:rFonts w:hint="eastAsia" w:ascii="仿宋" w:hAnsi="仿宋" w:eastAsia="仿宋" w:cs="仿宋"/>
          <w:color w:val="auto"/>
          <w:sz w:val="30"/>
          <w:szCs w:val="30"/>
          <w:shd w:val="clear" w:color="050000" w:fill="auto"/>
          <w:lang w:eastAsia="zh-CN"/>
        </w:rPr>
        <w:t>体</w:t>
      </w:r>
      <w:r>
        <w:rPr>
          <w:rFonts w:hint="eastAsia" w:ascii="仿宋" w:hAnsi="仿宋" w:eastAsia="仿宋" w:cs="仿宋"/>
          <w:color w:val="auto"/>
          <w:sz w:val="30"/>
          <w:szCs w:val="30"/>
          <w:shd w:val="clear" w:color="050000" w:fill="auto"/>
        </w:rPr>
        <w:t>，产学研相结合的区域科技创新体系。围绕现代产业体系，在部分关键技术研发和产业化方面取得新突破，延长产业链。2020年，社会研究与开发（R&amp;D）经费投入占GDP比重达到2.3%左右，科技进步对国民经济增长贡献率达到55%，高新技术产业增加值占规模以上工业总增加值比重达到35%以上；年专利申请量达到100件。</w:t>
      </w:r>
      <w:r>
        <w:rPr>
          <w:rFonts w:hint="eastAsia" w:ascii="仿宋" w:hAnsi="仿宋" w:eastAsia="仿宋" w:cs="仿宋"/>
          <w:bCs/>
          <w:color w:val="auto"/>
          <w:sz w:val="30"/>
          <w:szCs w:val="30"/>
        </w:rPr>
        <w:t>充分发挥中心城区科教资源优势，</w:t>
      </w:r>
      <w:r>
        <w:rPr>
          <w:rFonts w:hint="eastAsia" w:ascii="仿宋" w:hAnsi="仿宋" w:eastAsia="仿宋" w:cs="仿宋"/>
          <w:color w:val="auto"/>
          <w:sz w:val="30"/>
          <w:szCs w:val="30"/>
          <w:shd w:val="clear" w:color="050000" w:fill="auto"/>
        </w:rPr>
        <w:t>按照“集团化、定制化”发展原则和“着重打造品牌、服务主导产业”的发展方针，</w:t>
      </w:r>
      <w:r>
        <w:rPr>
          <w:rFonts w:hint="eastAsia" w:ascii="仿宋" w:hAnsi="仿宋" w:eastAsia="仿宋" w:cs="仿宋"/>
          <w:color w:val="auto"/>
          <w:sz w:val="30"/>
          <w:szCs w:val="30"/>
        </w:rPr>
        <w:t>推动信息技术与科技、职业教育培训等产业紧密融合，化资源优势为经济优势，发展科技教育服务产业。促进一职专、电子商务学校、六技校等职业教育培训学校壮大规模，</w:t>
      </w:r>
      <w:r>
        <w:rPr>
          <w:rFonts w:hint="eastAsia" w:ascii="仿宋" w:hAnsi="仿宋" w:eastAsia="仿宋" w:cs="仿宋"/>
          <w:color w:val="auto"/>
          <w:sz w:val="30"/>
          <w:szCs w:val="30"/>
          <w:shd w:val="clear" w:color="050000" w:fill="auto"/>
        </w:rPr>
        <w:t>做强服务主体、调优专业结构、拉长服务链条，实施精品课程开发、名牌专业打造、名师队伍建设和示范院校打造等“四大工程”，提升职业教育对主导产业的支撑作用，创建职业教育创新发展示范区。开展职业院校与本科院校应用型人才衔接培养试点，推进普通教育与职业教育兼容衔接。实施职业学校人才培养创新工程，推行工学结合、校企结合、顶岗实习等培养模式。</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积极发展文化创意产业。</w:t>
      </w:r>
      <w:r>
        <w:rPr>
          <w:rFonts w:hint="eastAsia" w:ascii="仿宋" w:hAnsi="仿宋" w:eastAsia="仿宋" w:cs="仿宋"/>
          <w:color w:val="auto"/>
          <w:sz w:val="30"/>
          <w:szCs w:val="30"/>
          <w:shd w:val="clear" w:color="050000" w:fill="auto"/>
        </w:rPr>
        <w:t>以亿隆动漫文化产业园和大别山民俗文化村为依托，支持文化产业公共服务平台建设，推动茶文化、演艺娱乐、动漫游戏、文化旅游、广电传媒、新闻出版、网络信息等文化产业发展。建设一批产业特色鲜明、创新能力强、产业链完整、规模效应明显的特色文化产业基地，加快特色文化城市建设。加强文化人才队伍建设，通过引进、培训、交流等方式，培养文化创意、策划、营销等专业管理人才，为文化发展提供智力支持。</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鼓励发展新兴服务业。</w:t>
      </w:r>
      <w:r>
        <w:rPr>
          <w:rFonts w:hint="eastAsia" w:ascii="仿宋" w:hAnsi="仿宋" w:eastAsia="仿宋" w:cs="仿宋"/>
          <w:color w:val="auto"/>
          <w:sz w:val="30"/>
          <w:szCs w:val="30"/>
          <w:shd w:val="clear" w:color="050000" w:fill="auto"/>
        </w:rPr>
        <w:t>大力推动金融业、总部经济、楼宇经济、商务服务、科技服务、信息服务、中介服务等新兴服务产业快速发展。推动高新技术的广泛应用和管理理念创新，依托润氏电商、亚兴乐购、苏宁云商、果蔬易购等项目，积极培育电子商务服务，支持第三方电子商务与交易服务平台建设，推动网络交易与电子认证、在线支付、物流配送、信用评价等环节的集成应用。大力发展电子商务、增值电信、新一代信息技术服务、动漫游戏、检验检测等新型服务业态。促进认证认可、合同能源管理、环境服务、人力资源服务、家政服务等一批适应市场需求的新兴服务产业蓬勃发展。</w:t>
      </w:r>
    </w:p>
    <w:p>
      <w:pPr>
        <w:wordWrap/>
        <w:adjustRightInd/>
        <w:spacing w:beforeLines="50" w:afterLines="50" w:line="660" w:lineRule="exact"/>
        <w:ind w:left="0" w:leftChars="0" w:right="0" w:firstLine="561"/>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第四节  推进工业经济快速发展</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按照“扶优、培强、支持高精尖”的原则，集中力量优化存量、提升质量、腾笼换鸟，加快工业转型升级，发展迈向中高端。</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加快传统产业转型升级。</w:t>
      </w:r>
      <w:r>
        <w:rPr>
          <w:rFonts w:hint="eastAsia" w:ascii="仿宋" w:hAnsi="仿宋" w:eastAsia="仿宋" w:cs="仿宋"/>
          <w:color w:val="auto"/>
          <w:sz w:val="30"/>
          <w:szCs w:val="30"/>
          <w:shd w:val="clear" w:color="050000" w:fill="auto"/>
        </w:rPr>
        <w:t>抢抓《中国制造2025》的政策机遇，以科技进步为驱动，以品牌效应为支撑，以现代管理为保障，鼓励企业不断加大投入，加强科技创新力度，促进技术升级、品牌升级、管理升级，不断增强发展后劲。推进企业技术创新体系建设，构建产学研合作机制。鼓励企业逐步完善以企业为主体，市场为导向，政产学研用相结合的技术创新体系。重点引进一批高级管理和技术人才，支撑企业可持续发展。支持重点企业建立研发中心、工程实验室等技术机构，提高技术研发水平。鼓励企业加大技术改造力度，促进工业经济提质增效。重点扶持同合车轮的格里芬压力浇注技术、四通机械的冷压生态秸秆板成套设备技术的推广应用，提高我区装备制造水平；支持信阳林志的智慧信阳物联网标识（CID）应用示范基地、北斗物联物流云平台、电子商务平台、智慧健康管理平台（医疗健康养老大数据）、3万台（套）/年Skyfor Cube高科技信息化系统集成专用设备生产线等建设项目，提高全区工业信息化水平；支持同源制药的清热解毒口服液研发及产业化项目和华东粮业的粮油深、精加工项目、信海多栗多茶叶科技茶延伸产品和饮料加工项目，做大做强我区医药、粮食、茶叶及农产品深加工行业；依托大唐环保的光电一体化清污机生产线项目，重点发展节能环保产品。同时进一步加大财政性资金对企业技术改造的扶持力度。强化品牌意识，争创名、优、新、特产品。引导重点企业强化品牌意识和文化意识，塑造品牌至上的经营理念，积极争创中国名牌产品、中国驰名商标、省名优产品等，走“品牌兴企”之路。进一步加大对二纺机“飞环牌”锭子、贝恩银光活塞销、核信恒达暖贴等品牌的推广力度，使之成为浉河工业发展新名片。鼓励和引导企业建立现代化管理制度。规范企业管理，提高管理水平，向管理要效益。同时引导一批具有行业共性的企业实行兼并重组，走规模化经营之路，共同应对市场风险。五是加大对创新能力强的高科技小微工业企业的扶持力度，培育新型工业发展新的增长点。</w:t>
      </w:r>
    </w:p>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tbl>
      <w:tblPr>
        <w:tblW w:w="8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479"/>
      </w:tblGrid>
      <w:tr>
        <w:trPr>
          <w:trHeight w:val="1" w:hRule="atLeast"/>
        </w:trPr>
        <w:tc>
          <w:tcPr>
            <w:tcW w:w="8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专栏4  浉河区工业升级重点项目</w:t>
            </w:r>
          </w:p>
        </w:tc>
      </w:tr>
      <w:tr>
        <w:tc>
          <w:tcPr>
            <w:tcW w:w="8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1、林志科技有限公司OEM中试核心工厂建设项目：</w:t>
            </w:r>
            <w:r>
              <w:rPr>
                <w:rFonts w:hint="eastAsia" w:ascii="仿宋" w:hAnsi="仿宋" w:eastAsia="仿宋" w:cs="仿宋"/>
                <w:color w:val="auto"/>
                <w:sz w:val="30"/>
                <w:szCs w:val="30"/>
                <w:shd w:val="clear" w:color="050000" w:fill="auto"/>
              </w:rPr>
              <w:t>主要建设三万台（套）/年天作E-CUBE集成一体机生产线及智能信息化产品生产线、检测中心、智能仓储等设施。</w:t>
            </w:r>
          </w:p>
          <w:p>
            <w:pPr>
              <w:wordWrap/>
              <w:adjustRightInd/>
              <w:spacing w:line="660" w:lineRule="exact"/>
              <w:ind w:left="0" w:leftChars="0" w:right="0" w:firstLine="482"/>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2、浉河区新晨光电科技（信阳）有限公司LED产业园项目：</w:t>
            </w:r>
            <w:r>
              <w:rPr>
                <w:rFonts w:hint="eastAsia" w:ascii="仿宋" w:hAnsi="仿宋" w:eastAsia="仿宋" w:cs="仿宋"/>
                <w:color w:val="auto"/>
                <w:sz w:val="30"/>
                <w:szCs w:val="30"/>
                <w:shd w:val="clear" w:color="050000" w:fill="auto"/>
              </w:rPr>
              <w:t>建立生产研发生活基地，主要生产LED显示屏、LED照明产品等应用产品。</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3、浉河区同合车轮二期城市轨道车轮加工项目：</w:t>
            </w:r>
            <w:r>
              <w:rPr>
                <w:rFonts w:hint="eastAsia" w:ascii="仿宋" w:hAnsi="仿宋" w:eastAsia="仿宋" w:cs="仿宋"/>
                <w:color w:val="auto"/>
                <w:sz w:val="30"/>
                <w:szCs w:val="30"/>
                <w:shd w:val="clear" w:color="050000" w:fill="auto"/>
              </w:rPr>
              <w:t>建设年产10万片城市轨道车轮生产线。</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4、鸿鑫车辆检测线项目：</w:t>
            </w:r>
            <w:r>
              <w:rPr>
                <w:rFonts w:hint="eastAsia" w:ascii="仿宋" w:hAnsi="仿宋" w:eastAsia="仿宋" w:cs="仿宋"/>
                <w:color w:val="auto"/>
                <w:sz w:val="30"/>
                <w:szCs w:val="30"/>
                <w:shd w:val="clear" w:color="050000" w:fill="auto"/>
              </w:rPr>
              <w:t>项目规划占地50亩，拟建综合性能为A级的检测站，大小车线各一条，调修线一条。</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5、信海茶叶生物科技园有限公司茶叶生物科技园建设项目：</w:t>
            </w:r>
            <w:r>
              <w:rPr>
                <w:rFonts w:hint="eastAsia" w:ascii="仿宋" w:hAnsi="仿宋" w:eastAsia="仿宋" w:cs="仿宋"/>
                <w:color w:val="auto"/>
                <w:sz w:val="30"/>
                <w:szCs w:val="30"/>
                <w:shd w:val="clear" w:color="050000" w:fill="auto"/>
              </w:rPr>
              <w:t>总建筑面积6万平方米，茶叶生产线20条，多栗多板栗饮料生产线5条。</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bCs/>
                <w:color w:val="auto"/>
                <w:sz w:val="30"/>
                <w:szCs w:val="30"/>
                <w:shd w:val="clear" w:color="050000" w:fill="auto"/>
              </w:rPr>
              <w:t>6、华东粮业有限公司粮油深加工项目：</w:t>
            </w:r>
            <w:r>
              <w:rPr>
                <w:rFonts w:hint="eastAsia" w:ascii="仿宋" w:hAnsi="仿宋" w:eastAsia="仿宋" w:cs="仿宋"/>
                <w:color w:val="auto"/>
                <w:sz w:val="30"/>
                <w:szCs w:val="30"/>
                <w:shd w:val="clear" w:color="050000" w:fill="auto"/>
              </w:rPr>
              <w:t>占地80亩，新建厂房、车间、原料及配套设施28000平方米。</w:t>
            </w:r>
          </w:p>
          <w:p>
            <w:pPr>
              <w:wordWrap/>
              <w:adjustRightInd/>
              <w:spacing w:line="660" w:lineRule="exact"/>
              <w:ind w:left="0" w:leftChars="0" w:right="0" w:firstLine="482"/>
              <w:textAlignment w:val="auto"/>
              <w:outlineLvl w:val="9"/>
              <w:rPr>
                <w:rFonts w:hint="eastAsia" w:ascii="仿宋" w:hAnsi="仿宋" w:eastAsia="仿宋" w:cs="仿宋"/>
                <w:color w:val="auto"/>
                <w:spacing w:val="-8"/>
                <w:sz w:val="30"/>
                <w:szCs w:val="30"/>
                <w:shd w:val="clear" w:color="050000" w:fill="auto"/>
              </w:rPr>
            </w:pPr>
            <w:r>
              <w:rPr>
                <w:rFonts w:hint="eastAsia" w:ascii="仿宋" w:hAnsi="仿宋" w:eastAsia="仿宋" w:cs="仿宋"/>
                <w:b/>
                <w:bCs/>
                <w:color w:val="auto"/>
                <w:sz w:val="30"/>
                <w:szCs w:val="30"/>
                <w:shd w:val="clear" w:color="050000" w:fill="auto"/>
              </w:rPr>
              <w:t>7、龙吟</w:t>
            </w:r>
            <w:r>
              <w:rPr>
                <w:rFonts w:hint="eastAsia" w:ascii="仿宋" w:hAnsi="仿宋" w:eastAsia="仿宋" w:cs="仿宋"/>
                <w:b/>
                <w:color w:val="auto"/>
                <w:sz w:val="30"/>
                <w:szCs w:val="30"/>
                <w:shd w:val="clear" w:color="060000" w:fill="auto"/>
              </w:rPr>
              <w:t>酒业有限公司2000吨优质配制酒生产项目：</w:t>
            </w:r>
            <w:r>
              <w:rPr>
                <w:rFonts w:hint="eastAsia" w:ascii="仿宋" w:hAnsi="仿宋" w:eastAsia="仿宋" w:cs="仿宋"/>
                <w:bCs/>
                <w:color w:val="auto"/>
                <w:sz w:val="30"/>
                <w:szCs w:val="30"/>
                <w:shd w:val="clear" w:color="060000" w:fill="auto"/>
              </w:rPr>
              <w:t>主要建设</w:t>
            </w:r>
            <w:r>
              <w:rPr>
                <w:rFonts w:hint="eastAsia" w:ascii="仿宋" w:hAnsi="仿宋" w:eastAsia="仿宋" w:cs="仿宋"/>
                <w:color w:val="auto"/>
                <w:sz w:val="30"/>
                <w:szCs w:val="30"/>
                <w:shd w:val="clear" w:color="050000" w:fill="auto"/>
              </w:rPr>
              <w:t>车间、办公楼、职工宿舍楼、附属设施等，建筑面积约10000平方米。主要设备采用：配电设备、反渗透纯净水处理设备、酒（</w:t>
            </w:r>
            <w:r>
              <w:rPr>
                <w:rFonts w:hint="eastAsia" w:ascii="仿宋" w:hAnsi="仿宋" w:eastAsia="仿宋" w:cs="仿宋"/>
                <w:color w:val="auto"/>
                <w:spacing w:val="-8"/>
                <w:sz w:val="30"/>
                <w:szCs w:val="30"/>
                <w:shd w:val="clear" w:color="050000" w:fill="auto"/>
              </w:rPr>
              <w:t>或酒精）储罐、细微水过滤机、酒精老熟设备、沙棒过滤机、硅藻土过滤机、洗瓶生产线、灌装生产线、包装设备、货运汽车等。</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8、澳华食品有限责任公司年产3000吨食品生产线项目：</w:t>
            </w:r>
            <w:r>
              <w:rPr>
                <w:rFonts w:hint="eastAsia" w:ascii="仿宋" w:hAnsi="仿宋" w:eastAsia="仿宋" w:cs="仿宋"/>
                <w:color w:val="auto"/>
                <w:sz w:val="30"/>
                <w:szCs w:val="30"/>
                <w:shd w:val="clear" w:color="050000" w:fill="auto"/>
              </w:rPr>
              <w:t>占地45亩，建设年产3000吨食品生产线1条，建设以食品加工为主的生产区、冷藏储备区等配套设施。</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9、红房子食品加工项目：</w:t>
            </w:r>
            <w:r>
              <w:rPr>
                <w:rFonts w:hint="eastAsia" w:ascii="仿宋" w:hAnsi="仿宋" w:eastAsia="仿宋" w:cs="仿宋"/>
                <w:color w:val="auto"/>
                <w:sz w:val="30"/>
                <w:szCs w:val="30"/>
                <w:shd w:val="clear" w:color="050000" w:fill="auto"/>
              </w:rPr>
              <w:t>项目总投资1.3亿元，主要建设食品加工车间、物流仓储中心、冷库及相关生产配套设施。</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50000" w:fill="auto"/>
              </w:rPr>
              <w:t>10、四通机械秸杆冷压机械项目：</w:t>
            </w:r>
            <w:r>
              <w:rPr>
                <w:rFonts w:hint="eastAsia" w:ascii="仿宋" w:hAnsi="仿宋" w:eastAsia="仿宋" w:cs="仿宋"/>
                <w:color w:val="auto"/>
                <w:sz w:val="30"/>
                <w:szCs w:val="30"/>
                <w:shd w:val="clear" w:color="050000" w:fill="auto"/>
              </w:rPr>
              <w:t>推广冷压技术，扩大生产规模。</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50000" w:fill="auto"/>
              </w:rPr>
              <w:t>11、华阳工贸茶叶机械升级项目：</w:t>
            </w:r>
            <w:r>
              <w:rPr>
                <w:rFonts w:hint="eastAsia" w:ascii="仿宋" w:hAnsi="仿宋" w:eastAsia="仿宋" w:cs="仿宋"/>
                <w:color w:val="auto"/>
                <w:sz w:val="30"/>
                <w:szCs w:val="30"/>
                <w:shd w:val="clear" w:color="050000" w:fill="auto"/>
              </w:rPr>
              <w:t>提升茶叶机械上档次、上规模。</w:t>
            </w:r>
          </w:p>
        </w:tc>
      </w:tr>
    </w:tbl>
    <w:p>
      <w:pPr>
        <w:wordWrap/>
        <w:adjustRightInd/>
        <w:spacing w:after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无中生有发展新兴产业。</w:t>
      </w:r>
      <w:r>
        <w:rPr>
          <w:rFonts w:hint="eastAsia" w:ascii="仿宋" w:hAnsi="仿宋" w:eastAsia="仿宋" w:cs="仿宋"/>
          <w:color w:val="auto"/>
          <w:sz w:val="30"/>
          <w:szCs w:val="30"/>
          <w:shd w:val="clear" w:color="050000" w:fill="auto"/>
        </w:rPr>
        <w:t>依据浉河区产业定位，依托我区现有存量优质资产，搞好重组对接，大力招商引资，瞄准附加值高、市场前景好、带动力强的都市工业和高技术产业，高水平谋划一批技术服务平台、智慧城市建设、电子信息产品研发、新能源等新型工业和信息化项目，多渠道招引一批国际国内知名企业和省市大型企业进行对接合作，增强自身实力，努力将资源优势进一步转化为经济优势。依托信阳林志高科技孵化园</w:t>
      </w:r>
      <w:r>
        <w:rPr>
          <w:rFonts w:hint="eastAsia" w:ascii="仿宋" w:hAnsi="仿宋" w:eastAsia="仿宋" w:cs="仿宋"/>
          <w:color w:val="auto"/>
          <w:sz w:val="30"/>
          <w:szCs w:val="30"/>
        </w:rPr>
        <w:t>和绿瑞LNG液化天然气及煜裕光伏发电等新能源项目</w:t>
      </w:r>
      <w:r>
        <w:rPr>
          <w:rFonts w:hint="eastAsia" w:ascii="仿宋" w:hAnsi="仿宋" w:eastAsia="仿宋" w:cs="仿宋"/>
          <w:color w:val="auto"/>
          <w:sz w:val="30"/>
          <w:szCs w:val="30"/>
          <w:shd w:val="clear" w:color="050000" w:fill="auto"/>
        </w:rPr>
        <w:t>，重点培育一批有发展潜力的高新技术企业，形成“大众创业、万众创新”的大好局面，推动全区新兴产业上台阶。</w:t>
      </w:r>
    </w:p>
    <w:tbl>
      <w:tblPr>
        <w:tblW w:w="8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213"/>
      </w:tblGrid>
      <w:tr>
        <w:trPr>
          <w:trHeight w:val="1" w:hRule="atLeast"/>
          <w:jc w:val="center"/>
        </w:trPr>
        <w:tc>
          <w:tcPr>
            <w:tcW w:w="8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专栏5  浉河区强链、补链、建链发展重点</w:t>
            </w:r>
          </w:p>
        </w:tc>
      </w:tr>
      <w:tr>
        <w:trPr>
          <w:trHeight w:val="1" w:hRule="atLeast"/>
          <w:jc w:val="center"/>
        </w:trPr>
        <w:tc>
          <w:tcPr>
            <w:tcW w:w="82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强链：</w:t>
            </w:r>
            <w:r>
              <w:rPr>
                <w:rFonts w:hint="eastAsia" w:ascii="仿宋" w:hAnsi="仿宋" w:eastAsia="仿宋" w:cs="仿宋"/>
                <w:color w:val="auto"/>
                <w:sz w:val="30"/>
                <w:szCs w:val="30"/>
                <w:shd w:val="clear" w:color="050000" w:fill="auto"/>
              </w:rPr>
              <w:t>对龙头企业实力强、产业基础好、产业链较为完整的产业，强化科技驱动、信息化带动以及发展模式创新，进一步做大规模、做优配套、做强龙头，打造国内具有较大影响力的产业集群。</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补链：</w:t>
            </w:r>
            <w:r>
              <w:rPr>
                <w:rFonts w:hint="eastAsia" w:ascii="仿宋" w:hAnsi="仿宋" w:eastAsia="仿宋" w:cs="仿宋"/>
                <w:color w:val="auto"/>
                <w:sz w:val="30"/>
                <w:szCs w:val="30"/>
                <w:shd w:val="clear" w:color="050000" w:fill="auto"/>
              </w:rPr>
              <w:t>对处于成长阶段且产业基础较好、但产业链条不完整或竞争力有待提升的产业，补齐产业链缺失环节，引导产业链向高附加值环节延伸，实现产业关联发展，打造具有区域竞争优势的产业集群。</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建链：</w:t>
            </w:r>
            <w:r>
              <w:rPr>
                <w:rFonts w:hint="eastAsia" w:ascii="仿宋" w:hAnsi="仿宋" w:eastAsia="仿宋" w:cs="仿宋"/>
                <w:color w:val="auto"/>
                <w:sz w:val="30"/>
                <w:szCs w:val="30"/>
                <w:shd w:val="clear" w:color="050000" w:fill="auto"/>
              </w:rPr>
              <w:t>对处于初创阶段且具有一定优势，尚未形成完整产业链条或产业空白的产业，强化产业链招商，着力引进具有核心地位的龙头企业进行辐射与延伸，培育形成具有较大产业规模和高成长性的新兴产业集群。</w:t>
            </w:r>
          </w:p>
        </w:tc>
      </w:tr>
    </w:tbl>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大力发展智能制造。</w:t>
      </w:r>
      <w:r>
        <w:rPr>
          <w:rFonts w:hint="eastAsia" w:ascii="仿宋" w:hAnsi="仿宋" w:eastAsia="仿宋" w:cs="仿宋"/>
          <w:color w:val="auto"/>
          <w:sz w:val="30"/>
          <w:szCs w:val="30"/>
          <w:shd w:val="clear" w:color="050000" w:fill="auto"/>
        </w:rPr>
        <w:t>落实《中国制造2025》，实施“互联网+制造”计划，把推进智能制造作为主攻方向，围绕智能装备、智能生产、智能产品、智能服务四大领域，加快机械、轻工、食品等行业生产设备的智能化改造，提高精准制造、敏捷制造能力。推进信息化与工业化</w:t>
      </w:r>
      <w:r>
        <w:rPr>
          <w:rFonts w:hint="eastAsia" w:ascii="仿宋" w:hAnsi="仿宋" w:eastAsia="仿宋" w:cs="仿宋"/>
          <w:color w:val="auto"/>
          <w:sz w:val="30"/>
          <w:szCs w:val="30"/>
          <w:shd w:val="clear" w:color="050000" w:fill="auto"/>
          <w:lang w:eastAsia="zh-CN"/>
        </w:rPr>
        <w:t>深度</w:t>
      </w:r>
      <w:r>
        <w:rPr>
          <w:rFonts w:hint="eastAsia" w:ascii="仿宋" w:hAnsi="仿宋" w:eastAsia="仿宋" w:cs="仿宋"/>
          <w:color w:val="auto"/>
          <w:sz w:val="30"/>
          <w:szCs w:val="30"/>
          <w:shd w:val="clear" w:color="050000" w:fill="auto"/>
        </w:rPr>
        <w:t>融合，开展生产装备高端替代低端、数控替代机械、成套替代单台、智能替代人工、开放替代封闭等活动，努力培育建设一批示范性“数字车间”和“智能工厂”。到2020年，实现信息化对企业效益增长贡献率30%以上；争创信息化与工业化融合示范企业10家以上；争创智能制造试点企业2家以上，智能示范车间5家以上。</w:t>
      </w:r>
    </w:p>
    <w:p>
      <w:pPr>
        <w:wordWrap/>
        <w:adjustRightInd/>
        <w:spacing w:line="660" w:lineRule="exact"/>
        <w:ind w:left="0" w:leftChars="0" w:right="0" w:firstLine="31680" w:firstLineChars="200"/>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健全新型工业服务体系。</w:t>
      </w:r>
      <w:r>
        <w:rPr>
          <w:rFonts w:hint="eastAsia" w:ascii="仿宋" w:hAnsi="仿宋" w:eastAsia="仿宋" w:cs="仿宋"/>
          <w:color w:val="auto"/>
          <w:sz w:val="30"/>
          <w:szCs w:val="30"/>
          <w:shd w:val="clear" w:color="050000" w:fill="auto"/>
        </w:rPr>
        <w:t>打造订制化创业服务模式。利用现代化技术手段，依托中小企业浉河网，整合全区资源，建立一个融合众多服务项目，充分整合政府、社会和市场的政策、技术、人才、金融、知识产权等服务资源，为创业人量身定做，打通线上线下的浉河区中小企业云服务平台，使全区创新创业项目都能在这个“创业会客厅”享受从开业、建厂，到土地规划、环评，再到工人招聘、税收返还等所有环节“零成本、管家式”的贴身定制化创业服务，享受全流程一站式网上办理咨询服务。健全融资服务体系。大力发展融资担保服务业，加强担保机构和小贷公司监管，引导、指导现有担保机构和小额贷款公司合法、合规开展业务，为企业融资服务。继续推动银企合作，有针对性的组织不同形式的银企对接活动，促进金融机构对小微企业的信贷支持；鼓励和扶持更多的企业通过新三板上市，拓宽融资方式；整合涉工项目资金，统筹抓好工业跑项争资工作，确保政策性项目资金向我区支柱产业和重点企业倾斜。优化发展环境。坚持以诚待企、以法护企、以情感企,持续强化服务意识，办不到的事不承诺，承诺了的事坚决办到，积极推行项目流程代办制、收费明白制、服务承诺制和服务质量评价制；</w:t>
      </w:r>
      <w:r>
        <w:rPr>
          <w:rFonts w:hint="eastAsia" w:ascii="仿宋" w:hAnsi="仿宋" w:eastAsia="仿宋" w:cs="仿宋"/>
          <w:color w:val="auto"/>
          <w:sz w:val="30"/>
          <w:szCs w:val="30"/>
        </w:rPr>
        <w:t>建立健全区乡（镇）两级服务体系、服务窗口和多部门协同服务联席会议制度，</w:t>
      </w:r>
      <w:r>
        <w:rPr>
          <w:rFonts w:hint="eastAsia" w:ascii="仿宋" w:hAnsi="仿宋" w:eastAsia="仿宋" w:cs="仿宋"/>
          <w:color w:val="auto"/>
          <w:sz w:val="30"/>
          <w:szCs w:val="30"/>
          <w:shd w:val="clear" w:color="050000" w:fill="auto"/>
        </w:rPr>
        <w:t>对重点企业、重点项目实行处级干部包保责任制，进一步加强水、电、煤、气、运等生产要素的协调调度；加大企业周边环境整治力度，切实实行25天宁静工作日制度，确保为企业创造良好发展环境。</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专栏6  浉河区园区建设重点载体</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1、浉河新型工业化示范园：</w:t>
            </w:r>
            <w:r>
              <w:rPr>
                <w:rFonts w:hint="eastAsia" w:ascii="仿宋" w:hAnsi="仿宋" w:eastAsia="仿宋" w:cs="仿宋"/>
                <w:color w:val="auto"/>
                <w:sz w:val="30"/>
                <w:szCs w:val="30"/>
                <w:shd w:val="clear" w:color="050000" w:fill="auto"/>
              </w:rPr>
              <w:t>支持贝恩银光活塞销技改扩产、华新水泥技改、同源制药技改、河南二纺机公司技改等，加强信息化与工业化的融合，提升产业信息化、智能化水平。</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2、信阳高新技术开发区浉河工业园：</w:t>
            </w:r>
            <w:r>
              <w:rPr>
                <w:rFonts w:hint="eastAsia" w:ascii="仿宋" w:hAnsi="仿宋" w:eastAsia="仿宋" w:cs="仿宋"/>
                <w:color w:val="auto"/>
                <w:sz w:val="30"/>
                <w:szCs w:val="30"/>
                <w:shd w:val="clear" w:color="050000" w:fill="auto"/>
              </w:rPr>
              <w:t>推动位于信阳高新技术开发区浉河</w:t>
            </w:r>
            <w:r>
              <w:rPr>
                <w:rFonts w:hint="eastAsia" w:ascii="仿宋" w:hAnsi="仿宋" w:eastAsia="仿宋" w:cs="仿宋"/>
                <w:color w:val="auto"/>
                <w:sz w:val="30"/>
                <w:szCs w:val="30"/>
                <w:shd w:val="clear" w:color="050000" w:fill="auto"/>
                <w:lang w:eastAsia="zh-CN"/>
              </w:rPr>
              <w:t>工业园</w:t>
            </w:r>
            <w:r>
              <w:rPr>
                <w:rFonts w:hint="eastAsia" w:ascii="仿宋" w:hAnsi="仿宋" w:eastAsia="仿宋" w:cs="仿宋"/>
                <w:color w:val="auto"/>
                <w:sz w:val="30"/>
                <w:szCs w:val="30"/>
                <w:shd w:val="clear" w:color="050000" w:fill="auto"/>
              </w:rPr>
              <w:t>的信阳同合车轮公司、信阳航天车辆厂、雄狮建材等项目壮大规模，升级改造。</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3、高低压电器产业园：</w:t>
            </w:r>
            <w:r>
              <w:rPr>
                <w:rFonts w:hint="eastAsia" w:ascii="仿宋" w:hAnsi="仿宋" w:eastAsia="仿宋" w:cs="仿宋"/>
                <w:color w:val="auto"/>
                <w:sz w:val="30"/>
                <w:szCs w:val="30"/>
                <w:shd w:val="clear" w:color="050000" w:fill="auto"/>
              </w:rPr>
              <w:t>以华仪开关电器、信电电器为依托，整合区内高低压电器制造企业，形成产业链条，重点发展输变电设备、仪器仪表及监测设备；积极培育壮大，力争到2020年培育成产值过100亿元的电器制造产业集群。</w:t>
            </w:r>
          </w:p>
        </w:tc>
      </w:tr>
    </w:tbl>
    <w:p>
      <w:pPr>
        <w:widowControl w:val="0"/>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第五节 加快发展现代农业</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以打造国家级现代农业示范区为契机，以提质增效为导向，将“互联网+”引入农业生产、经营、管理和服务，大力发展标准高、融合深、质量好、方式新的精致农业，不断提升农业专业化、规模化、机械化、信息化水平。</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建立健全现代农业服务体系。</w:t>
      </w:r>
      <w:r>
        <w:rPr>
          <w:rFonts w:hint="eastAsia" w:ascii="仿宋" w:hAnsi="仿宋" w:eastAsia="仿宋" w:cs="仿宋"/>
          <w:color w:val="auto"/>
          <w:sz w:val="30"/>
          <w:szCs w:val="30"/>
          <w:shd w:val="clear" w:color="050000" w:fill="auto"/>
        </w:rPr>
        <w:t>深入推进国家农村改革发展试验区建设，搞好农村土地、林木等产权的确权、登记、颁证工作，建立和完善土地流转服务体系、有形市场、中介组织和合作组织，加快农村土地流转，规范林地林木流转，依托茶叶、板栗、花卉苗木等特色产业带动土地流转，推动形成土地规模化、集约化经营的格局。发展合作经济组织，推进农业产业化经营，充分发挥专业合作社在规模化生产经营中的桥梁和纽带作用。创新财政金融体制，强化资金投入力度。放宽农村金融准入政策，深化农村信用社改革，组建农村商业银行。完善农业服务机制，保证农产品质量安全。积极构建公益性农技推广服务体系、互助性农民专业合作组织体系、社会专业化服务体系、农产品质量安全监管体系等四大农业服务体系，增强对农业的服务能力，提高农业机械化水平。深入开展无公害农产品、绿色食品、有机食品的认证工作，提高农产品标准化水平，建立健全农产品质量安全检验检测体系、信息发布制度和追溯途径，建立健全监管机制。健全地方粮食储备体系，提升区域粮食安全保障能力。</w:t>
      </w:r>
      <w:r>
        <w:rPr>
          <w:rFonts w:hint="eastAsia" w:ascii="仿宋" w:hAnsi="仿宋" w:eastAsia="仿宋" w:cs="仿宋"/>
          <w:color w:val="auto"/>
          <w:sz w:val="30"/>
          <w:szCs w:val="30"/>
        </w:rPr>
        <w:t>深化供销合作社综合改革，创新农业生产服务方式和手段，打造城乡社区综合服务平台，提升农产品流通服务水平，稳步开展农村合作金融服务。</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推动特色农业建设。</w:t>
      </w:r>
      <w:r>
        <w:rPr>
          <w:rFonts w:hint="eastAsia" w:ascii="仿宋" w:hAnsi="仿宋" w:eastAsia="仿宋" w:cs="仿宋"/>
          <w:color w:val="auto"/>
          <w:sz w:val="30"/>
          <w:szCs w:val="30"/>
          <w:shd w:val="clear" w:color="050000" w:fill="auto"/>
        </w:rPr>
        <w:t>全区的特色农业划分为“茶、果、菜、粮”四大板块，即：沿淮区域双井、吴家店、游河以蔬菜、粮食为主导产业，107国道两侧柳林、东双河以林果、水产养殖为主导产业，环南湾湖董家河、浉河港、谭家河以茶叶为主导产业，信应路两侧十三里桥、湖东部分区域以小杂果、花卉苗木为主导产业，城市近郊的五星、湖东、金牛山以服务业为主导产业。</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城郊多功能农业区建设。</w:t>
      </w:r>
      <w:r>
        <w:rPr>
          <w:rFonts w:hint="eastAsia" w:ascii="仿宋" w:hAnsi="仿宋" w:eastAsia="仿宋" w:cs="仿宋"/>
          <w:color w:val="auto"/>
          <w:sz w:val="30"/>
          <w:szCs w:val="30"/>
          <w:shd w:val="clear" w:color="050000" w:fill="auto"/>
        </w:rPr>
        <w:t>位于城市郊区的双井、游河、金牛山、东双河、十三里桥五个乡镇、办事处为多功能农业区。统筹推进新一轮“菜篮子”工程建设，合理确定城市郊区“菜篮子”产品生产用地保有数量，大力发展蔬菜、水果、花卉等高效园艺产业和畜禽水产业，提高城市“菜篮子”产品的自给率。在稳定城市副食品供应保障能力的基础上，进一步挖掘农业的生态涵养、观光休闲和文化传承等多种功能，提高农业效益，增加农民收入。加快中财集团、广义、冇人山、裕丰、金卉、必果、金牛国际等现代高科技示范园，文新、十里岗、青蓝天成、楚淮上景、九瀑水寨、七龙山、巨大、泓旭、天华</w:t>
      </w:r>
      <w:r>
        <w:rPr>
          <w:rFonts w:hint="eastAsia" w:ascii="仿宋" w:hAnsi="仿宋" w:eastAsia="仿宋" w:cs="仿宋"/>
          <w:color w:val="auto"/>
          <w:sz w:val="30"/>
          <w:szCs w:val="30"/>
          <w:shd w:val="clear" w:color="050000" w:fill="auto"/>
          <w:lang w:eastAsia="zh-CN"/>
        </w:rPr>
        <w:t>、天平山、黄莲沟</w:t>
      </w:r>
      <w:r>
        <w:rPr>
          <w:rFonts w:hint="eastAsia" w:ascii="仿宋" w:hAnsi="仿宋" w:eastAsia="仿宋" w:cs="仿宋"/>
          <w:color w:val="auto"/>
          <w:sz w:val="30"/>
          <w:szCs w:val="30"/>
          <w:shd w:val="clear" w:color="050000" w:fill="auto"/>
        </w:rPr>
        <w:t>生态农业观光示范园，树林坡、响山红、翔鸽岭、南湖、神源、溢香园、出山</w:t>
      </w:r>
      <w:r>
        <w:rPr>
          <w:rFonts w:hint="eastAsia" w:ascii="仿宋" w:hAnsi="仿宋" w:eastAsia="仿宋" w:cs="仿宋"/>
          <w:color w:val="auto"/>
          <w:sz w:val="30"/>
          <w:szCs w:val="30"/>
          <w:shd w:val="clear" w:color="050000" w:fill="auto"/>
          <w:lang w:eastAsia="zh-CN"/>
        </w:rPr>
        <w:t>、万寿山</w:t>
      </w:r>
      <w:r>
        <w:rPr>
          <w:rFonts w:hint="eastAsia" w:ascii="仿宋" w:hAnsi="仿宋" w:eastAsia="仿宋" w:cs="仿宋"/>
          <w:color w:val="auto"/>
          <w:sz w:val="30"/>
          <w:szCs w:val="30"/>
          <w:shd w:val="clear" w:color="050000" w:fill="auto"/>
        </w:rPr>
        <w:t>等生态农场庄园项目建设，壮大都市农业规模，提升知名度，打造融高效生</w:t>
      </w:r>
      <w:r>
        <w:rPr>
          <w:rFonts w:hint="eastAsia" w:ascii="仿宋" w:hAnsi="仿宋" w:eastAsia="仿宋" w:cs="仿宋"/>
          <w:color w:val="auto"/>
          <w:spacing w:val="-4"/>
          <w:sz w:val="30"/>
          <w:szCs w:val="30"/>
          <w:shd w:val="clear" w:color="050000" w:fill="auto"/>
        </w:rPr>
        <w:t>态农业、园林产业和生态休闲度假旅游为一体的区域都市农业</w:t>
      </w:r>
      <w:r>
        <w:rPr>
          <w:rFonts w:hint="eastAsia" w:ascii="仿宋" w:hAnsi="仿宋" w:eastAsia="仿宋" w:cs="仿宋"/>
          <w:color w:val="auto"/>
          <w:sz w:val="30"/>
          <w:szCs w:val="30"/>
          <w:shd w:val="clear" w:color="050000" w:fill="auto"/>
        </w:rPr>
        <w:t>圈。</w:t>
      </w:r>
    </w:p>
    <w:p>
      <w:pPr>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bCs/>
          <w:color w:val="auto"/>
          <w:sz w:val="30"/>
          <w:szCs w:val="30"/>
        </w:rPr>
        <w:t>发展农业循环经济，</w:t>
      </w:r>
      <w:r>
        <w:rPr>
          <w:rFonts w:hint="eastAsia" w:ascii="仿宋" w:hAnsi="仿宋" w:eastAsia="仿宋" w:cs="仿宋"/>
          <w:bCs/>
          <w:color w:val="auto"/>
          <w:sz w:val="30"/>
          <w:szCs w:val="30"/>
        </w:rPr>
        <w:t>实施养殖基地标准化建设，</w:t>
      </w:r>
      <w:r>
        <w:rPr>
          <w:rFonts w:hint="eastAsia" w:ascii="仿宋" w:hAnsi="仿宋" w:eastAsia="仿宋" w:cs="仿宋"/>
          <w:color w:val="auto"/>
          <w:sz w:val="30"/>
          <w:szCs w:val="30"/>
        </w:rPr>
        <w:t>推广清洁养殖技术，达到零排放无污染养殖，配套沼气池建设、水处理设施建设，推行“畜禽-沼-茶（林果）”粪污物质循环利用和农作物秸秆利用，利用沼渣、稻草等原料生产生态有机肥。</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专栏7  浉河区现代农业重点项目</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1、国家粮食储备库整体搬迁项目：</w:t>
            </w:r>
            <w:r>
              <w:rPr>
                <w:rFonts w:hint="eastAsia" w:ascii="仿宋" w:hAnsi="仿宋" w:eastAsia="仿宋" w:cs="仿宋"/>
                <w:color w:val="auto"/>
                <w:sz w:val="30"/>
                <w:szCs w:val="30"/>
              </w:rPr>
              <w:t>建设总仓容15万吨的高大平房仓。</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2、标准农田建设项目：</w:t>
            </w:r>
            <w:r>
              <w:rPr>
                <w:rFonts w:hint="eastAsia" w:ascii="仿宋" w:hAnsi="仿宋" w:eastAsia="仿宋" w:cs="仿宋"/>
                <w:color w:val="auto"/>
                <w:sz w:val="30"/>
                <w:szCs w:val="30"/>
              </w:rPr>
              <w:t>21万亩中低产田改造。</w:t>
            </w:r>
          </w:p>
          <w:p>
            <w:pPr>
              <w:widowControl w:val="0"/>
              <w:wordWrap/>
              <w:adjustRightInd/>
              <w:spacing w:line="660" w:lineRule="exact"/>
              <w:ind w:left="0" w:leftChars="0" w:right="0"/>
              <w:textAlignment w:val="auto"/>
              <w:outlineLvl w:val="9"/>
              <w:rPr>
                <w:rFonts w:hint="eastAsia" w:ascii="仿宋" w:hAnsi="仿宋" w:eastAsia="仿宋" w:cs="仿宋"/>
                <w:color w:val="auto"/>
                <w:spacing w:val="-4"/>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pacing w:val="-4"/>
                <w:sz w:val="30"/>
                <w:szCs w:val="30"/>
              </w:rPr>
              <w:t xml:space="preserve"> </w:t>
            </w:r>
            <w:r>
              <w:rPr>
                <w:rFonts w:hint="eastAsia" w:ascii="仿宋" w:hAnsi="仿宋" w:eastAsia="仿宋" w:cs="仿宋"/>
                <w:b/>
                <w:bCs/>
                <w:color w:val="auto"/>
                <w:spacing w:val="-4"/>
                <w:sz w:val="30"/>
                <w:szCs w:val="30"/>
              </w:rPr>
              <w:t>3、浙江中财集团农业高科技园：</w:t>
            </w:r>
            <w:r>
              <w:rPr>
                <w:rFonts w:hint="eastAsia" w:ascii="仿宋" w:hAnsi="仿宋" w:eastAsia="仿宋" w:cs="仿宋"/>
                <w:color w:val="auto"/>
                <w:spacing w:val="-4"/>
                <w:sz w:val="30"/>
                <w:szCs w:val="30"/>
              </w:rPr>
              <w:t>项目区内分生态观赏区、养殖垂钓区、高效农业种植园区、生态农业体验区、健康休闲区等。</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color w:val="auto"/>
                <w:sz w:val="30"/>
                <w:szCs w:val="30"/>
              </w:rPr>
              <w:t>　4、楚淮上景现代生态产业园项目：</w:t>
            </w:r>
            <w:r>
              <w:rPr>
                <w:rFonts w:hint="eastAsia" w:ascii="仿宋" w:hAnsi="仿宋" w:eastAsia="仿宋" w:cs="仿宋"/>
                <w:color w:val="auto"/>
                <w:sz w:val="30"/>
                <w:szCs w:val="30"/>
              </w:rPr>
              <w:t>建设集种植、养殖、生态农业于一体的现代化农业园区。</w:t>
            </w:r>
          </w:p>
          <w:p>
            <w:pPr>
              <w:widowControl w:val="0"/>
              <w:wordWrap/>
              <w:adjustRightInd/>
              <w:spacing w:line="660" w:lineRule="exact"/>
              <w:ind w:left="0" w:leftChars="0" w:right="0" w:firstLine="31680" w:firstLineChars="198"/>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5、浉河区青蓝天成都市农业观光园：</w:t>
            </w:r>
            <w:r>
              <w:rPr>
                <w:rFonts w:hint="eastAsia" w:ascii="仿宋" w:hAnsi="仿宋" w:eastAsia="仿宋" w:cs="仿宋"/>
                <w:color w:val="auto"/>
                <w:sz w:val="30"/>
                <w:szCs w:val="30"/>
              </w:rPr>
              <w:t>以生态农业建设为主导，建成集绿色经济、生态观光、休闲度假、农商体验、健康行为一体化的现代农业观光园。</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6、青云茶业万亩生态茶园项目：</w:t>
            </w:r>
            <w:r>
              <w:rPr>
                <w:rFonts w:hint="eastAsia" w:ascii="仿宋" w:hAnsi="仿宋" w:eastAsia="仿宋" w:cs="仿宋"/>
                <w:color w:val="auto"/>
                <w:sz w:val="30"/>
                <w:szCs w:val="30"/>
              </w:rPr>
              <w:t>建设万亩生态茶园，购置机械及设备，修建园区道路。</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7、广义现代科技示范园区项目：</w:t>
            </w:r>
            <w:r>
              <w:rPr>
                <w:rFonts w:hint="eastAsia" w:ascii="仿宋" w:hAnsi="仿宋" w:eastAsia="仿宋" w:cs="仿宋"/>
                <w:color w:val="auto"/>
                <w:sz w:val="30"/>
                <w:szCs w:val="30"/>
              </w:rPr>
              <w:t>茶叶新品种研发中心建设；茶树新品种繁育；2万亩茶园升级改造；园区生产道路修建；节水灌溉设施建设；茶园病虫害防控体系建设；新建3000亩茶园。</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8、十里岗林产品开发有限公司万亩生态农业休闲观光园区建设项目：</w:t>
            </w:r>
            <w:r>
              <w:rPr>
                <w:rFonts w:hint="eastAsia" w:ascii="仿宋" w:hAnsi="仿宋" w:eastAsia="仿宋" w:cs="仿宋"/>
                <w:color w:val="auto"/>
                <w:sz w:val="30"/>
                <w:szCs w:val="30"/>
              </w:rPr>
              <w:t>占地3万亩，建设油茶种植园、油牡丹种植园、森林公园、美丽乡村建设及休闲观光园于一体的现代休闲农业项目。</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9、浉河区无公害蔬菜基地建设：</w:t>
            </w:r>
            <w:r>
              <w:rPr>
                <w:rFonts w:hint="eastAsia" w:ascii="仿宋" w:hAnsi="仿宋" w:eastAsia="仿宋" w:cs="仿宋"/>
                <w:color w:val="auto"/>
                <w:sz w:val="30"/>
                <w:szCs w:val="30"/>
              </w:rPr>
              <w:t>10万亩无公害基地建设，包括水、电、路等基础设施建设，设施农业配套工程。</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10、信阳毛尖集团茶园基地建设项目：</w:t>
            </w:r>
            <w:r>
              <w:rPr>
                <w:rFonts w:hint="eastAsia" w:ascii="仿宋" w:hAnsi="仿宋" w:eastAsia="仿宋" w:cs="仿宋"/>
                <w:color w:val="auto"/>
                <w:sz w:val="30"/>
                <w:szCs w:val="30"/>
              </w:rPr>
              <w:t>20万亩生态茶园、10万亩有机茶园。</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11、七龙山万亩农业综合开发项目：</w:t>
            </w:r>
            <w:r>
              <w:rPr>
                <w:rFonts w:hint="eastAsia" w:ascii="仿宋" w:hAnsi="仿宋" w:eastAsia="仿宋" w:cs="仿宋"/>
                <w:color w:val="auto"/>
                <w:sz w:val="30"/>
                <w:szCs w:val="30"/>
              </w:rPr>
              <w:t>占地1.2万亩，一期4000亩种植生态茶叶，二期5000亩种植苗木，三期3000亩开发荒山和滩涂，建设苗圃基地。　　</w:t>
            </w:r>
          </w:p>
        </w:tc>
      </w:tr>
    </w:tbl>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第六节 突破发展旅游产业</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充分发挥旅游业作为现代综合产业的带动作用，直接拉动餐饮、住宿、购物、休闲度假和旅游地产，联动发展有机农业、健康服务、养生养老、体育运动、文化体验，通过旅游产业突破发展带动服务业和三次产业融合发展，同时提升浉河的开放度和知名度。</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创建全域旅游示范区。</w:t>
      </w:r>
      <w:r>
        <w:rPr>
          <w:rFonts w:hint="eastAsia" w:ascii="仿宋" w:hAnsi="仿宋" w:eastAsia="仿宋" w:cs="仿宋"/>
          <w:color w:val="auto"/>
          <w:sz w:val="30"/>
          <w:szCs w:val="30"/>
          <w:shd w:val="clear" w:color="050000" w:fill="auto"/>
        </w:rPr>
        <w:t>抓住我区列入首批“国家全域旅游示范区”创建单位的契机，按照“无处不风景、无处不休闲、无处不度假”的发展理念，着力推进旅游规划、旅游项目、旅游服务和行业标准全域化，逐步实现“全域景区化、镇村景点化、农户景观化”，将全区作为完整旅游目的地进行整体规划布局、综合统筹管理、一体化营销推广，促进旅游业全区域、全要素、全产业链发展，推动我区旅游迈入“全域旅游”时代。依托我区深厚的历史文化底蕴和丰富的自然资源，高起点规划发展旅游业，积极培育城市旅游、低空旅游、徒步旅游、自驾车</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房车营地体育康体旅游等新业态。做精做大生态游、文化游、茶旅游、乡村游等旅游专线，围绕“大别山、淮河水、毛尖茶、南湾鱼”四大品牌，建设豫南文化产业园，把我区打造成为全国重要的休闲度假旅游目的地。“十三五”期间，旅游业力争实现地区经济贡献率15%和新增就业贡献率20%，率先实施旅游警察、旅游法庭、旅游工商分局等旅游综合管理和综合执法模式，旅游厕所建设率先达标，旅游数据中心率先建成，争取通过国家旅游局验收，成功创建“国家全域旅游示范区”。</w:t>
      </w:r>
    </w:p>
    <w:p>
      <w:pPr>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构建“一核三带”旅游新格局。</w:t>
      </w:r>
      <w:r>
        <w:rPr>
          <w:rFonts w:hint="eastAsia" w:ascii="仿宋" w:hAnsi="仿宋" w:eastAsia="仿宋" w:cs="仿宋"/>
          <w:color w:val="auto"/>
          <w:sz w:val="30"/>
          <w:szCs w:val="30"/>
          <w:shd w:val="clear" w:color="050000" w:fill="auto"/>
        </w:rPr>
        <w:t>一核，坚持城旅一体，把城区打造为全市旅游服务中心。三带，</w:t>
      </w:r>
      <w:r>
        <w:rPr>
          <w:rFonts w:hint="eastAsia" w:ascii="仿宋" w:hAnsi="仿宋" w:eastAsia="仿宋" w:cs="仿宋"/>
          <w:color w:val="auto"/>
          <w:sz w:val="30"/>
          <w:szCs w:val="30"/>
          <w:shd w:val="clear" w:color="050000" w:fill="auto"/>
          <w:lang w:eastAsia="zh-CN"/>
        </w:rPr>
        <w:t>重点打造</w:t>
      </w:r>
      <w:r>
        <w:rPr>
          <w:rFonts w:hint="eastAsia" w:ascii="仿宋" w:hAnsi="仿宋" w:eastAsia="仿宋" w:cs="仿宋"/>
          <w:color w:val="auto"/>
          <w:sz w:val="30"/>
          <w:szCs w:val="30"/>
          <w:shd w:val="clear" w:color="050000" w:fill="auto"/>
        </w:rPr>
        <w:t>灵龙湖</w:t>
      </w:r>
      <w:r>
        <w:rPr>
          <w:rFonts w:hint="eastAsia" w:ascii="仿宋" w:hAnsi="仿宋" w:eastAsia="仿宋" w:cs="仿宋"/>
          <w:color w:val="auto"/>
          <w:sz w:val="30"/>
          <w:szCs w:val="30"/>
          <w:shd w:val="clear" w:color="050000" w:fill="auto"/>
          <w:lang w:eastAsia="zh-CN"/>
        </w:rPr>
        <w:t>风景区，主动融入</w:t>
      </w:r>
      <w:r>
        <w:rPr>
          <w:rFonts w:hint="eastAsia" w:ascii="仿宋" w:hAnsi="仿宋" w:eastAsia="仿宋" w:cs="仿宋"/>
          <w:color w:val="auto"/>
          <w:sz w:val="30"/>
          <w:szCs w:val="30"/>
          <w:shd w:val="clear" w:color="050000" w:fill="auto"/>
        </w:rPr>
        <w:t>鸡公山-南湾湖-灵龙湖黄金旅游带；依托出山店水库建设，全力建设以历史文化、根亲文化为主题的淮河文化旅游带；依托“浉河新八景”，在浉河两侧安排布置公共空间和城市客厅，提高设计水平，建设文化地标，打造市区亲水休闲的豫南风情旅游带。坚持大集团运作、大景点支撑、大服务引领，依托鸡公山、南湾湖、出山店水库山水生态资源以及淮河文化、红色文化、南北交界的地域文化资源，引进战略投资者，谋划三大品牌景点。一是建成1家集观光游览、休闲度假、商务会展、创意文化等旅游业态为一体、服务与设施一流、参与性和体验性极高的综合性旅游度假目的地；二是聘请知名导演编制排练1台以淮河文化为题材</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以出山店水库为舞台的大型实景演出；三是建成1座融文化景观、艺术表演和游乐体验于一体的主题公园。通过品牌景点吸引人流，带动全区旅游业发展。</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专栏8  浉河区生态旅游重点项目</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numPr>
                <w:ilvl w:val="0"/>
                <w:numId w:val="2"/>
              </w:numPr>
              <w:wordWrap/>
              <w:adjustRightInd/>
              <w:spacing w:line="660" w:lineRule="exact"/>
              <w:ind w:left="0" w:leftChars="0" w:right="0" w:firstLine="482"/>
              <w:textAlignment w:val="auto"/>
              <w:outlineLvl w:val="9"/>
              <w:rPr>
                <w:rFonts w:hint="eastAsia" w:ascii="仿宋" w:hAnsi="仿宋" w:eastAsia="仿宋" w:cs="仿宋"/>
                <w:b/>
                <w:color w:val="auto"/>
                <w:sz w:val="30"/>
                <w:szCs w:val="30"/>
                <w:shd w:val="clear" w:color="060000" w:fill="auto"/>
                <w:lang w:val="en-US" w:eastAsia="zh-CN"/>
              </w:rPr>
            </w:pPr>
            <w:r>
              <w:rPr>
                <w:rFonts w:hint="eastAsia" w:ascii="仿宋" w:hAnsi="仿宋" w:eastAsia="仿宋" w:cs="仿宋"/>
                <w:b/>
                <w:color w:val="auto"/>
                <w:sz w:val="30"/>
                <w:szCs w:val="30"/>
                <w:shd w:val="clear" w:color="060000" w:fill="auto"/>
              </w:rPr>
              <w:t>红色旅游</w:t>
            </w:r>
            <w:r>
              <w:rPr>
                <w:rFonts w:hint="eastAsia" w:ascii="仿宋" w:hAnsi="仿宋" w:eastAsia="仿宋" w:cs="仿宋"/>
                <w:b/>
                <w:color w:val="auto"/>
                <w:sz w:val="30"/>
                <w:szCs w:val="30"/>
                <w:shd w:val="clear" w:color="060000" w:fill="auto"/>
                <w:lang w:eastAsia="zh-CN"/>
              </w:rPr>
              <w:t>。</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color w:val="auto"/>
                <w:sz w:val="30"/>
                <w:szCs w:val="30"/>
                <w:shd w:val="clear" w:color="050000" w:fill="auto"/>
              </w:rPr>
              <w:t>四望山革命胜地游：开发四望山、老君洞、新五师医院旧址、</w:t>
            </w:r>
            <w:r>
              <w:rPr>
                <w:rFonts w:hint="eastAsia" w:ascii="仿宋" w:hAnsi="仿宋" w:eastAsia="仿宋" w:cs="仿宋"/>
                <w:color w:val="auto"/>
                <w:sz w:val="30"/>
                <w:szCs w:val="30"/>
                <w:shd w:val="clear" w:color="050000" w:fill="auto"/>
                <w:lang w:eastAsia="zh-CN"/>
              </w:rPr>
              <w:t>新五师抗大学校旧址、国民党抗日将领金牛潭石刻遗址、</w:t>
            </w:r>
            <w:r>
              <w:rPr>
                <w:rFonts w:hint="eastAsia" w:ascii="仿宋" w:hAnsi="仿宋" w:eastAsia="仿宋" w:cs="仿宋"/>
                <w:color w:val="auto"/>
                <w:sz w:val="30"/>
                <w:szCs w:val="30"/>
                <w:shd w:val="clear" w:color="050000" w:fill="auto"/>
              </w:rPr>
              <w:t>四望山会议旧址、祖师顶、无名烈士墓等红色景观，建设革命文化传统教育基地。</w:t>
            </w:r>
          </w:p>
          <w:p>
            <w:pPr>
              <w:wordWrap/>
              <w:adjustRightInd/>
              <w:spacing w:line="660" w:lineRule="exact"/>
              <w:ind w:left="0" w:leftChars="0" w:right="0" w:firstLine="48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红色景观游：保护性修复中共信阳县委和豫南特委旧址、柳林镇农民协会旧址、袁家大楼战斗旧址、河南省农民自卫军训练所旧址、平靖关战斗旧址、新四军抗大学校旧址、黄龙寺会议旧址、龚家湾造币厂旧址、新四军五师兵工厂旧址、新四军第五师师部旧址、张瑞华故居、</w:t>
            </w:r>
            <w:r>
              <w:rPr>
                <w:rFonts w:hint="eastAsia" w:ascii="仿宋" w:hAnsi="仿宋" w:eastAsia="仿宋" w:cs="仿宋"/>
                <w:color w:val="auto"/>
                <w:sz w:val="30"/>
                <w:szCs w:val="30"/>
                <w:shd w:val="clear" w:color="050000" w:fill="auto"/>
                <w:lang w:eastAsia="zh-CN"/>
              </w:rPr>
              <w:t>日军炮台遗址、骆驼岭战场遗址、张裕生烈士墓、钟玉如烈士墓、蔡桥烈士墓群</w:t>
            </w:r>
            <w:r>
              <w:rPr>
                <w:rFonts w:hint="eastAsia" w:ascii="仿宋" w:hAnsi="仿宋" w:eastAsia="仿宋" w:cs="仿宋"/>
                <w:color w:val="auto"/>
                <w:sz w:val="30"/>
                <w:szCs w:val="30"/>
                <w:shd w:val="clear" w:color="050000" w:fill="auto"/>
              </w:rPr>
              <w:t>白庙无名烈士墓、中原突围柳林车站战斗旧址，完善基础设施。</w:t>
            </w:r>
          </w:p>
          <w:p>
            <w:pPr>
              <w:numPr>
                <w:ilvl w:val="0"/>
                <w:numId w:val="3"/>
              </w:num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生态旅游</w:t>
            </w:r>
            <w:r>
              <w:rPr>
                <w:rFonts w:hint="eastAsia" w:ascii="仿宋" w:hAnsi="仿宋" w:eastAsia="仿宋" w:cs="仿宋"/>
                <w:b/>
                <w:color w:val="auto"/>
                <w:sz w:val="30"/>
                <w:szCs w:val="30"/>
                <w:shd w:val="clear" w:color="060000" w:fill="auto"/>
                <w:lang w:eastAsia="zh-CN"/>
              </w:rPr>
              <w:t>。</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lang w:val="en-US" w:eastAsia="zh-CN"/>
              </w:rPr>
              <w:t xml:space="preserve">   </w:t>
            </w:r>
            <w:r>
              <w:rPr>
                <w:rFonts w:hint="eastAsia" w:ascii="仿宋" w:hAnsi="仿宋" w:eastAsia="仿宋" w:cs="仿宋"/>
                <w:color w:val="auto"/>
                <w:sz w:val="30"/>
                <w:szCs w:val="30"/>
                <w:shd w:val="clear" w:color="050000" w:fill="auto"/>
              </w:rPr>
              <w:t>茶乡风情游：打造信阳毛尖浉河茶文化旅游A级景区，建设文新三园、黑白龙潭景区、五云山景区、四望山红色景区、天平山、</w:t>
            </w:r>
            <w:r>
              <w:rPr>
                <w:rFonts w:hint="eastAsia" w:ascii="仿宋" w:hAnsi="仿宋" w:eastAsia="仿宋" w:cs="仿宋"/>
                <w:color w:val="auto"/>
                <w:sz w:val="30"/>
                <w:szCs w:val="30"/>
                <w:shd w:val="clear" w:color="050000" w:fill="auto"/>
                <w:lang w:val="en-US" w:eastAsia="zh-CN"/>
              </w:rPr>
              <w:t>万寿山、土门沙滩、郭家祠堂、东岳庙、和衷寨遗址、火烧寺遗址、淄石板沟、</w:t>
            </w:r>
            <w:r>
              <w:rPr>
                <w:rFonts w:hint="eastAsia" w:ascii="仿宋" w:hAnsi="仿宋" w:eastAsia="仿宋" w:cs="仿宋"/>
                <w:color w:val="auto"/>
                <w:sz w:val="30"/>
                <w:szCs w:val="30"/>
                <w:shd w:val="clear" w:color="050000" w:fill="auto"/>
              </w:rPr>
              <w:t>黄连沟、圣泉寺景区、部分农家乐等景区 ，开发三仙缸、仙女潭瀑布、滴水岩瀑布、千年银杏树、黑龙潭、白龙潭、黑白龙潭万亩茶园等自然、人文景点。</w:t>
            </w:r>
          </w:p>
          <w:p>
            <w:pPr>
              <w:wordWrap/>
              <w:adjustRightInd/>
              <w:spacing w:line="660" w:lineRule="exact"/>
              <w:ind w:left="0" w:leftChars="0" w:right="0" w:firstLine="48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生态休闲度假游：生态休闲度假游项目：重点建设五星、十三里桥、东双河、双井、金牛山</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等农家乐、城郊垂钓、水果采摘、茶文化体验等寓吃住行游购娱于一体的休闲度假旅游项目。</w:t>
            </w:r>
          </w:p>
          <w:p>
            <w:pPr>
              <w:wordWrap/>
              <w:adjustRightInd/>
              <w:spacing w:line="660" w:lineRule="exact"/>
              <w:ind w:left="0" w:leftChars="0" w:right="0" w:firstLine="48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信阳灵龙湖（国际）生态文化旅游项目：建设集中国楚文化民俗村、灵龙湖文化景区、灵龙湖茶汤养生谷及中华民俗文化、淮河流域美食文化体验，禅茶文化研讨交流、茶汤温泉疗养、水上游乐、商务会务为一体的旅游综合体。</w:t>
            </w:r>
          </w:p>
          <w:p>
            <w:pPr>
              <w:wordWrap/>
              <w:adjustRightInd/>
              <w:spacing w:line="660" w:lineRule="exact"/>
              <w:ind w:left="0" w:leftChars="0" w:right="0" w:firstLine="48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豫南风情游：围绕“浉河新八景”，开发建设浉河南岸琵琶山豫南风情游园、豫南特色商业区、五星名吃一条街、北岸带状风情公园、南岸龟山公园。</w:t>
            </w:r>
          </w:p>
          <w:p>
            <w:pPr>
              <w:numPr>
                <w:ilvl w:val="0"/>
                <w:numId w:val="4"/>
              </w:numPr>
              <w:wordWrap/>
              <w:adjustRightInd/>
              <w:spacing w:line="660" w:lineRule="exact"/>
              <w:ind w:left="0" w:leftChars="0" w:right="0" w:firstLine="480"/>
              <w:textAlignment w:val="auto"/>
              <w:outlineLvl w:val="9"/>
              <w:rPr>
                <w:rFonts w:hint="eastAsia" w:ascii="仿宋" w:hAnsi="仿宋" w:eastAsia="仿宋" w:cs="仿宋"/>
                <w:b/>
                <w:color w:val="auto"/>
                <w:sz w:val="30"/>
                <w:szCs w:val="30"/>
                <w:shd w:val="clear" w:color="060000" w:fill="auto"/>
                <w:lang w:eastAsia="zh-CN"/>
              </w:rPr>
            </w:pPr>
            <w:r>
              <w:rPr>
                <w:rFonts w:hint="eastAsia" w:ascii="仿宋" w:hAnsi="仿宋" w:eastAsia="仿宋" w:cs="仿宋"/>
                <w:b/>
                <w:color w:val="auto"/>
                <w:sz w:val="30"/>
                <w:szCs w:val="30"/>
                <w:shd w:val="clear" w:color="060000" w:fill="auto"/>
              </w:rPr>
              <w:t>风景名胜游</w:t>
            </w:r>
            <w:r>
              <w:rPr>
                <w:rFonts w:hint="eastAsia" w:ascii="仿宋" w:hAnsi="仿宋" w:eastAsia="仿宋" w:cs="仿宋"/>
                <w:b/>
                <w:color w:val="auto"/>
                <w:sz w:val="30"/>
                <w:szCs w:val="30"/>
                <w:shd w:val="clear" w:color="060000" w:fill="auto"/>
                <w:lang w:eastAsia="zh-CN"/>
              </w:rPr>
              <w:t>。</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color w:val="auto"/>
                <w:sz w:val="30"/>
                <w:szCs w:val="30"/>
                <w:shd w:val="clear" w:color="050000" w:fill="auto"/>
              </w:rPr>
              <w:t>出山店水库风景区：出山店水库是一座以防洪为主、结合灌溉、供水、发电、养殖、旅游等综合利用的大型水利工程，打造豫南水旅游景区。</w:t>
            </w:r>
          </w:p>
        </w:tc>
      </w:tr>
    </w:tbl>
    <w:p>
      <w:pPr>
        <w:wordWrap/>
        <w:adjustRightInd/>
        <w:spacing w:before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大力发展乡村旅游。</w:t>
      </w:r>
      <w:r>
        <w:rPr>
          <w:rFonts w:hint="eastAsia" w:ascii="仿宋" w:hAnsi="仿宋" w:eastAsia="仿宋" w:cs="仿宋"/>
          <w:color w:val="auto"/>
          <w:sz w:val="30"/>
          <w:szCs w:val="30"/>
          <w:shd w:val="clear" w:color="050000" w:fill="auto"/>
        </w:rPr>
        <w:t>进一步提升乡村旅游水平，立足满足和引领大都市居民休闲度假的需求，贯彻落实国家旅游局“百村万人乡村旅游创客行动”，以山水田园、乡村生活和自然野趣为依托，研究制定引进乡村创客的优惠政策，吸引大学生、返乡农民工、专业艺术人才等各类创客投身乡村旅游，引进资金和产业，培育创意民宿、观光农业、文化创作、户外体验、体育健身、旅游休闲、摄影写生、非遗传承、旅游电商等创新业态，打造辐射全国的知名乡村旅游目的地，另辟蹊径走出一条生态保护和旅游休闲融合发展的新路子。到2020年，争取培育董家河、浉河港</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创建“全国乡村旅游创客示范基地”，培育10家乡村旅游模范村和模范户、金牌农家乐，培育10位乡村旅游致富带头人。</w:t>
      </w:r>
    </w:p>
    <w:tbl>
      <w:tblPr>
        <w:tblW w:w="8522"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专栏9  乡村旅游的十大新业态</w:t>
            </w:r>
          </w:p>
        </w:tc>
      </w:tr>
      <w:tr>
        <w:trPr>
          <w:trHeight w:val="1"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 xml:space="preserve"> 国家农业公园：</w:t>
            </w:r>
            <w:r>
              <w:rPr>
                <w:rFonts w:hint="eastAsia" w:ascii="仿宋" w:hAnsi="仿宋" w:eastAsia="仿宋" w:cs="仿宋"/>
                <w:color w:val="auto"/>
                <w:sz w:val="30"/>
                <w:szCs w:val="30"/>
                <w:shd w:val="clear" w:color="050000" w:fill="auto"/>
              </w:rPr>
              <w:t>是农业乡村旅游的高端形态，是中国乡村休闲和农业观光的升级版。它可以是一个区 、市或者多个园区相结合的区域，也可以是单独的一个大型园区，应该具备农业资源代表性突出的特点，通常</w:t>
            </w:r>
            <w:r>
              <w:rPr>
                <w:rFonts w:hint="eastAsia" w:ascii="仿宋" w:hAnsi="仿宋" w:eastAsia="仿宋" w:cs="仿宋"/>
                <w:color w:val="auto"/>
                <w:sz w:val="30"/>
                <w:szCs w:val="30"/>
                <w:shd w:val="clear" w:color="050000" w:fill="auto"/>
                <w:lang w:eastAsia="zh-CN"/>
              </w:rPr>
              <w:t>需</w:t>
            </w:r>
            <w:r>
              <w:rPr>
                <w:rFonts w:hint="eastAsia" w:ascii="仿宋" w:hAnsi="仿宋" w:eastAsia="仿宋" w:cs="仿宋"/>
                <w:color w:val="auto"/>
                <w:sz w:val="30"/>
                <w:szCs w:val="30"/>
                <w:shd w:val="clear" w:color="050000" w:fill="auto"/>
              </w:rPr>
              <w:t>要包括传统农耕文化展示区、现代农业生产区、民风民俗体验区三大基本组成区域。它是集农业生产、农业旅游、农产品消费为一体，以解决三农问题为目标的现代新型农业旅游区。</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休闲农场：</w:t>
            </w:r>
            <w:r>
              <w:rPr>
                <w:rFonts w:hint="eastAsia" w:ascii="仿宋" w:hAnsi="仿宋" w:eastAsia="仿宋" w:cs="仿宋"/>
                <w:color w:val="auto"/>
                <w:sz w:val="30"/>
                <w:szCs w:val="30"/>
                <w:shd w:val="clear" w:color="050000" w:fill="auto"/>
              </w:rPr>
              <w:t>是指依托生态田园般的自然乡村环境，有一定的边界范围，以当地特色大农业资源为基础，向城市居民提供安全健康的农产品和满足都市人群对品质乡村生活方式的参与体验式消费需求，集生态农业、乡村旅游、养生度假、休闲体验、科普教育等功能为一体，实现经济价值、社会价值和生态价值的现代农业创新经营体制和新型农业旅游产业</w:t>
            </w:r>
            <w:r>
              <w:rPr>
                <w:rFonts w:hint="eastAsia" w:ascii="仿宋" w:hAnsi="仿宋" w:eastAsia="仿宋" w:cs="仿宋"/>
                <w:color w:val="auto"/>
                <w:sz w:val="30"/>
                <w:szCs w:val="30"/>
                <w:shd w:val="clear" w:color="050000" w:fill="auto"/>
                <w:lang w:eastAsia="zh-CN"/>
              </w:rPr>
              <w:t>有机融合</w:t>
            </w:r>
            <w:r>
              <w:rPr>
                <w:rFonts w:hint="eastAsia" w:ascii="仿宋" w:hAnsi="仿宋" w:eastAsia="仿宋" w:cs="仿宋"/>
                <w:color w:val="auto"/>
                <w:sz w:val="30"/>
                <w:szCs w:val="30"/>
                <w:shd w:val="clear" w:color="050000" w:fill="auto"/>
              </w:rPr>
              <w:t>。</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乡村营地：</w:t>
            </w:r>
            <w:r>
              <w:rPr>
                <w:rFonts w:hint="eastAsia" w:ascii="仿宋" w:hAnsi="仿宋" w:eastAsia="仿宋" w:cs="仿宋"/>
                <w:color w:val="auto"/>
                <w:sz w:val="30"/>
                <w:szCs w:val="30"/>
                <w:shd w:val="clear" w:color="050000" w:fill="auto"/>
              </w:rPr>
              <w:t>乡村户外运动基地，可以进行越野汽车、摩托车、山地自行车、跑马、射箭、滑翔、滑草、徒步穿越、拓展、CS野战等多种户外活动。野营地旅游是国际非常流行的一种旅行方式。当前正与国际积极接轨，迎接需求旺盛的自驾游客群。</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民宿</w:t>
            </w:r>
            <w:r>
              <w:rPr>
                <w:rFonts w:hint="eastAsia" w:ascii="仿宋" w:hAnsi="仿宋" w:eastAsia="仿宋" w:cs="仿宋"/>
                <w:color w:val="auto"/>
                <w:sz w:val="30"/>
                <w:szCs w:val="30"/>
                <w:shd w:val="clear" w:color="050000" w:fill="auto"/>
              </w:rPr>
              <w:t>：利用自用的住宅空闲房间，结合当地自然生态和人文环境，提供游客以住宿之处。不同于传统的饭店旅馆，可以没有豪华设施，但要让人体验当地的风情和民宿主人的热情。民宿的类型，主要有农园民宿、传统建筑民宿、景观民宿、海景民宿、艺术文化民宿、运动民宿、乡村别墅、木屋别墅。</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乡村庄园和乡村酒店：</w:t>
            </w:r>
            <w:r>
              <w:rPr>
                <w:rFonts w:hint="eastAsia" w:ascii="仿宋" w:hAnsi="仿宋" w:eastAsia="仿宋" w:cs="仿宋"/>
                <w:color w:val="auto"/>
                <w:sz w:val="30"/>
                <w:szCs w:val="30"/>
                <w:shd w:val="clear" w:color="050000" w:fill="auto"/>
              </w:rPr>
              <w:t>乡村庄园是以养生度假生活为突出特点的高端旅游业态，未来度假庄园可以成为引领乡村旅游升级发展的重要产品。庄园人生，是都市居民的追求。乡村庄园将是代表中国农村今后发展的重要方向。</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乡村博物馆：</w:t>
            </w:r>
            <w:r>
              <w:rPr>
                <w:rFonts w:hint="eastAsia" w:ascii="仿宋" w:hAnsi="仿宋" w:eastAsia="仿宋" w:cs="仿宋"/>
                <w:color w:val="auto"/>
                <w:sz w:val="30"/>
                <w:szCs w:val="30"/>
                <w:shd w:val="clear" w:color="050000" w:fill="auto"/>
              </w:rPr>
              <w:t>选定古民居、古村落、古街巷，进行保留、保护和维修利用，建成综合性、活态化的乡村博物馆。乡村博物馆应保护和活化乡村历史文化，包括风情文化、建筑园林文化、姓氏文化、名人文化、饮食文化、茶酒文化、婚庆寿庆文化、耕读文化、节庆文化、民俗文化、宗教文化、作坊文化、中医文化等。</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艺术村：</w:t>
            </w:r>
            <w:r>
              <w:rPr>
                <w:rFonts w:hint="eastAsia" w:ascii="仿宋" w:hAnsi="仿宋" w:eastAsia="仿宋" w:cs="仿宋"/>
                <w:color w:val="auto"/>
                <w:sz w:val="30"/>
                <w:szCs w:val="30"/>
                <w:shd w:val="clear" w:color="050000" w:fill="auto"/>
              </w:rPr>
              <w:t>为艺术家创作研究提供时间、空间支持，让艺术家进入一个充满鼓励和友谊的环境。在国外乡村艺术村很普遍，国内</w:t>
            </w:r>
            <w:r>
              <w:rPr>
                <w:rFonts w:hint="eastAsia" w:ascii="仿宋" w:hAnsi="仿宋" w:eastAsia="仿宋" w:cs="仿宋"/>
                <w:color w:val="auto"/>
                <w:sz w:val="30"/>
                <w:szCs w:val="30"/>
                <w:shd w:val="clear" w:color="050000" w:fill="auto"/>
                <w:lang w:eastAsia="zh-CN"/>
              </w:rPr>
              <w:t>有待</w:t>
            </w:r>
            <w:r>
              <w:rPr>
                <w:rFonts w:hint="eastAsia" w:ascii="仿宋" w:hAnsi="仿宋" w:eastAsia="仿宋" w:cs="仿宋"/>
                <w:color w:val="auto"/>
                <w:sz w:val="30"/>
                <w:szCs w:val="30"/>
                <w:shd w:val="clear" w:color="050000" w:fill="auto"/>
              </w:rPr>
              <w:t>发展。</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市民农园：</w:t>
            </w:r>
            <w:r>
              <w:rPr>
                <w:rFonts w:hint="eastAsia" w:ascii="仿宋" w:hAnsi="仿宋" w:eastAsia="仿宋" w:cs="仿宋"/>
                <w:color w:val="auto"/>
                <w:sz w:val="30"/>
                <w:szCs w:val="30"/>
                <w:shd w:val="clear" w:color="050000" w:fill="auto"/>
              </w:rPr>
              <w:t>市民农园，又称社区支持农园，是指由农民提供耕地，农民帮助种植管理，由城市市民出资认购并参与耕作，其收获的产品为市民所有，期间体验享受农业劳动过程乐趣的一种生产经营形式和乡村旅游形式。</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周末农夫：</w:t>
            </w:r>
            <w:r>
              <w:rPr>
                <w:rFonts w:hint="eastAsia" w:ascii="仿宋" w:hAnsi="仿宋" w:eastAsia="仿宋" w:cs="仿宋"/>
                <w:color w:val="auto"/>
                <w:sz w:val="30"/>
                <w:szCs w:val="30"/>
                <w:shd w:val="clear" w:color="050000" w:fill="auto"/>
              </w:rPr>
              <w:t>周末农夫，是指居住在城市的白领来到农村租用农民的耕地，在田地里种植自己喜欢的蔬菜，这些蔬菜平时主要由农夫照顾，社区居民可以根据自己的时间安排去自己的田里浇水、施肥、收获成果。</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高科技农园：</w:t>
            </w:r>
            <w:r>
              <w:rPr>
                <w:rFonts w:hint="eastAsia" w:ascii="仿宋" w:hAnsi="仿宋" w:eastAsia="仿宋" w:cs="仿宋"/>
                <w:color w:val="auto"/>
                <w:sz w:val="30"/>
                <w:szCs w:val="30"/>
                <w:shd w:val="clear" w:color="050000" w:fill="auto"/>
              </w:rPr>
              <w:t>立足农业优势产业，探索现代农业发展新路径，突出科技引领和示范带动，引进科技化和智能化项目，发展高科技农业。</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教育农园：</w:t>
            </w:r>
            <w:r>
              <w:rPr>
                <w:rFonts w:hint="eastAsia" w:ascii="仿宋" w:hAnsi="仿宋" w:eastAsia="仿宋" w:cs="仿宋"/>
                <w:color w:val="auto"/>
                <w:sz w:val="30"/>
                <w:szCs w:val="30"/>
                <w:shd w:val="clear" w:color="050000" w:fill="auto"/>
              </w:rPr>
              <w:t>指经营者利用农业与农村资源，作为校外大自然教室，提供人们接近自然生态，参与农耕过程，体验农村生活，让人们实质地接触与了解农业生产、农村文化与生活，并经供求双方的互动互补，带动产业与教育发展的农业经营型态。</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洋家乐：</w:t>
            </w:r>
            <w:r>
              <w:rPr>
                <w:rFonts w:hint="eastAsia" w:ascii="仿宋" w:hAnsi="仿宋" w:eastAsia="仿宋" w:cs="仿宋"/>
                <w:color w:val="auto"/>
                <w:sz w:val="30"/>
                <w:szCs w:val="30"/>
                <w:shd w:val="clear" w:color="050000" w:fill="auto"/>
              </w:rPr>
              <w:t>指外国人办的农家乐。洋家乐崇尚回归自然、返璞归真，并坚持低碳环保理念。这些高端洋气的农家乐，受到了大量外国友人和都市白领的青睐。</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文化创意农园：</w:t>
            </w:r>
            <w:r>
              <w:rPr>
                <w:rFonts w:hint="eastAsia" w:ascii="仿宋" w:hAnsi="仿宋" w:eastAsia="仿宋" w:cs="仿宋"/>
                <w:color w:val="auto"/>
                <w:sz w:val="30"/>
                <w:szCs w:val="30"/>
                <w:shd w:val="clear" w:color="050000" w:fill="auto"/>
              </w:rPr>
              <w:t>是以农业为基础、以创意为中心，融合了文化教育、科技与创意产业的时尚农业园区。</w:t>
            </w:r>
          </w:p>
        </w:tc>
      </w:tr>
    </w:tbl>
    <w:p>
      <w:pPr>
        <w:wordWrap/>
        <w:adjustRightInd/>
        <w:spacing w:before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促进“旅游+”产业融合发展。</w:t>
      </w:r>
      <w:r>
        <w:rPr>
          <w:rFonts w:hint="eastAsia" w:ascii="仿宋" w:hAnsi="仿宋" w:eastAsia="仿宋" w:cs="仿宋"/>
          <w:color w:val="auto"/>
          <w:sz w:val="30"/>
          <w:szCs w:val="30"/>
          <w:shd w:val="clear" w:color="050000" w:fill="auto"/>
        </w:rPr>
        <w:t>在突破发展乡村旅游产业的基础上，融合发展健康养生、生态观光、有机农业、运动休闲、田园度假、文化体验、康复疗养和城镇化建设等于一体的复合生态产业，最大程度地发挥产业之间的合力效应，打造全国生态产业发展示范区。一是促进旅游与文化创意产业相融合。将我区特色的茶文化、民俗文化、传统文化、淮河文化、红色文化融合在旅游业中，让广大游客在游乐中体验文化内涵，重点推进茶文化故事馆、淮河文化实景演出等重点项目建设。二是促进旅游与农业相融合。促进传统农业向生态观光和休闲体验农业转变，大力发展“农家乐”、“乡村游”，支持农业“接二连三”发展。三是促进旅游与工业相融合。围绕茶叶、板栗等特色资源的深加工和文化开发打造工业旅游示范点。四是促进旅游与体育产业相融合。鼓励开发登山、徒步、骑行、自驾、拓展、CS野战等体育旅游项目，重点打造公路轮滑、马拉松、武术、水上运动等特色体育赛事品牌，利用大别山长淮国家健身步道总体规划，建设山地越野自行车赛道及环南湾湖乡镇国家级登山步道，带动旅游业发展。五是促进旅游与健康养老结合，鼓励开发多层次、多样化的老年旅游和养老养生产品，鼓励养老与度假、养老与医疗结合，积极发展休闲养生、运动健身、健康养老、医疗保健、生态营养及健康管理与咨询等健康产业，打造一批特色保健疗养中心和健康养生基地。六是促进旅游与城市建设相融合。城市建设、城市设计要与旅游、文化紧密结合，充分满足旅游需求</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彰显旅游特色，最大限度地利用城区周边山水资源，打造全城皆可游的精品旅游城市。</w:t>
      </w:r>
    </w:p>
    <w:p>
      <w:pPr>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完善旅游服务体系。</w:t>
      </w:r>
      <w:r>
        <w:rPr>
          <w:rFonts w:hint="eastAsia" w:ascii="仿宋" w:hAnsi="仿宋" w:eastAsia="仿宋" w:cs="仿宋"/>
          <w:color w:val="auto"/>
          <w:sz w:val="30"/>
          <w:szCs w:val="30"/>
          <w:shd w:val="clear" w:color="050000" w:fill="auto"/>
        </w:rPr>
        <w:t>加快发展生产性、生活性服务业，促进旅游</w:t>
      </w:r>
      <w:r>
        <w:rPr>
          <w:rFonts w:hint="eastAsia" w:ascii="仿宋" w:hAnsi="仿宋" w:eastAsia="仿宋" w:cs="仿宋"/>
          <w:color w:val="auto"/>
          <w:sz w:val="30"/>
          <w:szCs w:val="30"/>
          <w:shd w:val="clear" w:color="050000" w:fill="auto"/>
          <w:lang w:eastAsia="zh-CN"/>
        </w:rPr>
        <w:t>业</w:t>
      </w:r>
      <w:r>
        <w:rPr>
          <w:rFonts w:hint="eastAsia" w:ascii="仿宋" w:hAnsi="仿宋" w:eastAsia="仿宋" w:cs="仿宋"/>
          <w:color w:val="auto"/>
          <w:sz w:val="30"/>
          <w:szCs w:val="30"/>
          <w:shd w:val="clear" w:color="050000" w:fill="auto"/>
        </w:rPr>
        <w:t>健康发展。一是丰富旅游餐饮接待格局。挖掘、保护、继承和发扬传统美食，以名吃小吃等特色美食为龙头，汇聚国内各种菜系及各国美食佳肴，形成综合性酒店、餐馆、美食广场、风味小吃街、农家乐、休闲餐饮等类型丰富的旅游餐饮接待格局。二是完善综合性住宿接待体系。注重突出信阳地方特色与实际需要，形成商务会议酒店、休闲度假酒店、文化主题酒店、经济便捷酒店、青年旅舍、乡村度假村等类型多样的综合性住宿接待体系。三是形成现代旅游交通服务网络。继续加快高等级公路建设，重视区乡公路等级提升，完善铁路、公路客运、城市公交、出租车等旅游交通功能，搞好通往景区道路建设。四是提升旅行社行业服务水平。引进国内外知名旅游企业进驻我区，鼓励有条件的旅行社做大做强。实施无障碍自助旅游创建工程，完善自助旅游服务体系。五是建设旅游信息服务体系。加强旅游休闲服务信息</w:t>
      </w:r>
      <w:r>
        <w:rPr>
          <w:rFonts w:hint="eastAsia" w:ascii="仿宋" w:hAnsi="仿宋" w:eastAsia="仿宋" w:cs="仿宋"/>
          <w:color w:val="auto"/>
          <w:sz w:val="30"/>
          <w:szCs w:val="30"/>
          <w:shd w:val="clear" w:color="050000" w:fill="auto"/>
          <w:lang w:eastAsia="zh-CN"/>
        </w:rPr>
        <w:t>发布</w:t>
      </w:r>
      <w:r>
        <w:rPr>
          <w:rFonts w:hint="eastAsia" w:ascii="仿宋" w:hAnsi="仿宋" w:eastAsia="仿宋" w:cs="仿宋"/>
          <w:color w:val="auto"/>
          <w:sz w:val="30"/>
          <w:szCs w:val="30"/>
          <w:shd w:val="clear" w:color="050000" w:fill="auto"/>
        </w:rPr>
        <w:t>和旅游安全信息提示，在火车站、汽车站、高速公路服务区、商业集中区等公共场所设立旅游咨询中心，完善旅游服务热线功能。强化安全、卫生等保障工作，加强突发事件应急处置能力建设，健全旅游安全救援体系。六是丰富文化娱乐休闲项目。发展浉河夜经济，建设夜间娱乐街区，发展酒吧、茶楼、足疗、KTV、</w:t>
      </w:r>
      <w:r>
        <w:rPr>
          <w:rFonts w:hint="eastAsia" w:ascii="仿宋" w:hAnsi="仿宋" w:eastAsia="仿宋" w:cs="仿宋"/>
          <w:color w:val="auto"/>
          <w:spacing w:val="-8"/>
          <w:sz w:val="30"/>
          <w:szCs w:val="30"/>
          <w:shd w:val="clear" w:color="050000" w:fill="auto"/>
        </w:rPr>
        <w:t>茶馆、咖啡厅、健身中心、夜市小吃等娱乐设施，丰富游客夜生活。</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专栏10  浉河区旅游文化重点项目</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1、信阳灵龙湖（国际）生态文化旅游区项目：</w:t>
            </w:r>
            <w:r>
              <w:rPr>
                <w:rFonts w:hint="eastAsia" w:ascii="仿宋" w:hAnsi="仿宋" w:eastAsia="仿宋" w:cs="仿宋"/>
                <w:color w:val="auto"/>
                <w:sz w:val="30"/>
                <w:szCs w:val="30"/>
                <w:shd w:val="clear" w:color="050000" w:fill="auto"/>
              </w:rPr>
              <w:t>占地25平方公里，建设集门景服务区、楚文化滨水长廊旅游、茶汤养生及中华民俗文化、禅文化研究、商务会务为一体的旅游综合体。</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2、四望山红色旅游开发：</w:t>
            </w:r>
            <w:r>
              <w:rPr>
                <w:rFonts w:hint="eastAsia" w:ascii="仿宋" w:hAnsi="仿宋" w:eastAsia="仿宋" w:cs="仿宋"/>
                <w:color w:val="auto"/>
                <w:sz w:val="30"/>
                <w:szCs w:val="30"/>
                <w:shd w:val="clear" w:color="050000" w:fill="auto"/>
              </w:rPr>
              <w:t>占地1万亩，红色旅游、茶文化游、生态农业观光游、休闲度假游于一体的综合性旅游景区。</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3、琵琶山假日旅游项目：</w:t>
            </w:r>
            <w:r>
              <w:rPr>
                <w:rFonts w:hint="eastAsia" w:ascii="仿宋" w:hAnsi="仿宋" w:eastAsia="仿宋" w:cs="仿宋"/>
                <w:color w:val="auto"/>
                <w:sz w:val="30"/>
                <w:szCs w:val="30"/>
                <w:shd w:val="clear" w:color="050000" w:fill="auto"/>
              </w:rPr>
              <w:t>商住、旅游、廉政文化教育基地，占地700亩。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4、冇人山景区旅游</w:t>
            </w:r>
            <w:r>
              <w:rPr>
                <w:rFonts w:hint="eastAsia" w:ascii="仿宋" w:hAnsi="仿宋" w:eastAsia="仿宋" w:cs="仿宋"/>
                <w:color w:val="auto"/>
                <w:sz w:val="30"/>
                <w:szCs w:val="30"/>
                <w:shd w:val="clear" w:color="050000" w:fill="auto"/>
              </w:rPr>
              <w:t>：茶园观光、林业生态旅游、体育休闲娱乐，占地1.5万亩。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5、三江生态园项目：</w:t>
            </w:r>
            <w:r>
              <w:rPr>
                <w:rFonts w:hint="eastAsia" w:ascii="仿宋" w:hAnsi="仿宋" w:eastAsia="仿宋" w:cs="仿宋"/>
                <w:color w:val="auto"/>
                <w:sz w:val="30"/>
                <w:szCs w:val="30"/>
                <w:shd w:val="clear" w:color="050000" w:fill="auto"/>
              </w:rPr>
              <w:t>生态绿地，休闲观光，占地200亩。</w:t>
            </w:r>
          </w:p>
          <w:p>
            <w:pPr>
              <w:wordWrap/>
              <w:adjustRightInd/>
              <w:spacing w:line="660" w:lineRule="exact"/>
              <w:ind w:left="0" w:leftChars="0" w:right="0" w:firstLine="482"/>
              <w:textAlignment w:val="auto"/>
              <w:outlineLvl w:val="9"/>
              <w:rPr>
                <w:rFonts w:hint="eastAsia" w:ascii="仿宋" w:hAnsi="仿宋" w:eastAsia="仿宋" w:cs="仿宋"/>
                <w:color w:val="auto"/>
                <w:spacing w:val="-4"/>
                <w:sz w:val="30"/>
                <w:szCs w:val="30"/>
                <w:shd w:val="clear" w:color="050000" w:fill="auto"/>
              </w:rPr>
            </w:pPr>
            <w:r>
              <w:rPr>
                <w:rFonts w:hint="eastAsia" w:ascii="仿宋" w:hAnsi="仿宋" w:eastAsia="仿宋" w:cs="仿宋"/>
                <w:b/>
                <w:color w:val="auto"/>
                <w:sz w:val="30"/>
                <w:szCs w:val="30"/>
                <w:shd w:val="clear" w:color="060000" w:fill="auto"/>
              </w:rPr>
              <w:t>6、西汐湖生态旅游观赏项目：</w:t>
            </w:r>
            <w:r>
              <w:rPr>
                <w:rFonts w:hint="eastAsia" w:ascii="仿宋" w:hAnsi="仿宋" w:eastAsia="仿宋" w:cs="仿宋"/>
                <w:color w:val="auto"/>
                <w:sz w:val="30"/>
                <w:szCs w:val="30"/>
                <w:shd w:val="clear" w:color="050000" w:fill="auto"/>
              </w:rPr>
              <w:t>总占地面积1100亩，其中水域面积350亩，陆地面积750亩，总建筑面积22.6万平方米。主要建设：景观大门、美化围墙、丛林温泉、环湖路、颐年客舍</w:t>
            </w:r>
            <w:r>
              <w:rPr>
                <w:rFonts w:hint="eastAsia" w:ascii="仿宋" w:hAnsi="仿宋" w:eastAsia="仿宋" w:cs="仿宋"/>
                <w:color w:val="auto"/>
                <w:spacing w:val="-4"/>
                <w:sz w:val="30"/>
                <w:szCs w:val="30"/>
                <w:shd w:val="clear" w:color="050000" w:fill="auto"/>
              </w:rPr>
              <w:t>及儿童游乐园等；以特种生态配套项目开发为重点，实现西汐湖生态旅游区由休闲观光向养生度假转变；系统配套服务设施建设。</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7、祝佛寺旅游开发项目：</w:t>
            </w:r>
            <w:r>
              <w:rPr>
                <w:rFonts w:hint="eastAsia" w:ascii="仿宋" w:hAnsi="仿宋" w:eastAsia="仿宋" w:cs="仿宋"/>
                <w:color w:val="auto"/>
                <w:sz w:val="30"/>
                <w:szCs w:val="30"/>
                <w:shd w:val="clear" w:color="050000" w:fill="auto"/>
              </w:rPr>
              <w:t>寺庙文化及周边开发，占地50亩。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8、出山店水库观光旅游项目：</w:t>
            </w:r>
            <w:r>
              <w:rPr>
                <w:rFonts w:hint="eastAsia" w:ascii="仿宋" w:hAnsi="仿宋" w:eastAsia="仿宋" w:cs="仿宋"/>
                <w:color w:val="auto"/>
                <w:sz w:val="30"/>
                <w:szCs w:val="30"/>
                <w:shd w:val="clear" w:color="050000" w:fill="auto"/>
              </w:rPr>
              <w:t>观光堤坝、水上娱乐。占地1000亩。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9、黑白龙潭瀑布旅游开发：</w:t>
            </w:r>
            <w:r>
              <w:rPr>
                <w:rFonts w:hint="eastAsia" w:ascii="仿宋" w:hAnsi="仿宋" w:eastAsia="仿宋" w:cs="仿宋"/>
                <w:color w:val="auto"/>
                <w:sz w:val="30"/>
                <w:szCs w:val="30"/>
                <w:shd w:val="clear" w:color="050000" w:fill="auto"/>
              </w:rPr>
              <w:t>完成景区15公里旅游道路建设，新建大型旅游接待中心1个，完成景区配套设施。</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10、柳林老街红色教育基地：</w:t>
            </w:r>
            <w:r>
              <w:rPr>
                <w:rFonts w:hint="eastAsia" w:ascii="仿宋" w:hAnsi="仿宋" w:eastAsia="仿宋" w:cs="仿宋"/>
                <w:color w:val="auto"/>
                <w:sz w:val="30"/>
                <w:szCs w:val="30"/>
                <w:shd w:val="clear" w:color="050000" w:fill="auto"/>
              </w:rPr>
              <w:t>集观光旅游、红色教育、商业服务为一体的红色教育基地，占地300亩。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11、爱思奇蓝莓生态观光园项目：</w:t>
            </w:r>
            <w:r>
              <w:rPr>
                <w:rFonts w:hint="eastAsia" w:ascii="仿宋" w:hAnsi="仿宋" w:eastAsia="仿宋" w:cs="仿宋"/>
                <w:color w:val="auto"/>
                <w:sz w:val="30"/>
                <w:szCs w:val="30"/>
                <w:shd w:val="clear" w:color="050000" w:fill="auto"/>
              </w:rPr>
              <w:t>蓝莓种植园、生态观光园，占地100亩。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12、312国道沿淮高效农业精品观光带项目：</w:t>
            </w:r>
            <w:r>
              <w:rPr>
                <w:rFonts w:hint="eastAsia" w:ascii="仿宋" w:hAnsi="仿宋" w:eastAsia="仿宋" w:cs="仿宋"/>
                <w:color w:val="auto"/>
                <w:sz w:val="30"/>
                <w:szCs w:val="30"/>
                <w:shd w:val="clear" w:color="050000" w:fill="auto"/>
              </w:rPr>
              <w:t>生态种植、养殖及特色餐饮。占地2000亩。</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13、亿隆全盛动漫基地项目：</w:t>
            </w:r>
            <w:r>
              <w:rPr>
                <w:rFonts w:hint="eastAsia" w:ascii="仿宋" w:hAnsi="仿宋" w:eastAsia="仿宋" w:cs="仿宋"/>
                <w:color w:val="auto"/>
                <w:sz w:val="30"/>
                <w:szCs w:val="30"/>
                <w:shd w:val="clear" w:color="050000" w:fill="auto"/>
              </w:rPr>
              <w:t>建设“六大中心一大社区”，即教育培训中心5000平方米、企业孵化中心5000平方米、生产制作中心5000平方米、技术研发中心5000平方米、产品展示交易中心5000平方米、动漫产品体验中心1万平方米、动漫社区5000平方米。</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14、信阳书画院项目：</w:t>
            </w:r>
            <w:r>
              <w:rPr>
                <w:rFonts w:hint="eastAsia" w:ascii="仿宋" w:hAnsi="仿宋" w:eastAsia="仿宋" w:cs="仿宋"/>
                <w:color w:val="auto"/>
                <w:sz w:val="30"/>
                <w:szCs w:val="30"/>
                <w:shd w:val="clear" w:color="050000" w:fill="auto"/>
              </w:rPr>
              <w:t>占地50亩，主要建设包括字画艺术展厅、画廊、河南大学艺术学院写生教学基地和外围产业延展区等，集展览、交流、创作于一体的交流交易平台。</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15、睡仙桥民俗文化村项目：</w:t>
            </w:r>
            <w:r>
              <w:rPr>
                <w:rFonts w:hint="eastAsia" w:ascii="仿宋" w:hAnsi="仿宋" w:eastAsia="仿宋" w:cs="仿宋"/>
                <w:color w:val="auto"/>
                <w:sz w:val="30"/>
                <w:szCs w:val="30"/>
                <w:shd w:val="clear" w:color="050000" w:fill="auto"/>
              </w:rPr>
              <w:t>规划面积300亩，建设内容为古牌楼、睡仙桥、儒学馆、民俗博物馆、茶文化博物馆、游客服务中心、游客厕所、停车场、交通标识标牌及附属配套设施等。</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lang w:val="en-US" w:eastAsia="zh-CN"/>
              </w:rPr>
            </w:pPr>
            <w:r>
              <w:rPr>
                <w:rFonts w:hint="eastAsia" w:ascii="仿宋" w:hAnsi="仿宋" w:eastAsia="仿宋" w:cs="仿宋"/>
                <w:b/>
                <w:bCs/>
                <w:color w:val="auto"/>
                <w:sz w:val="30"/>
                <w:szCs w:val="30"/>
                <w:shd w:val="clear" w:color="050000" w:fill="auto"/>
                <w:lang w:val="en-US" w:eastAsia="zh-CN"/>
              </w:rPr>
              <w:t>16、郭家祠堂旅游开发项目</w:t>
            </w:r>
            <w:r>
              <w:rPr>
                <w:rFonts w:hint="eastAsia" w:ascii="仿宋" w:hAnsi="仿宋" w:eastAsia="仿宋" w:cs="仿宋"/>
                <w:color w:val="auto"/>
                <w:sz w:val="30"/>
                <w:szCs w:val="30"/>
                <w:shd w:val="clear" w:color="050000" w:fill="auto"/>
                <w:lang w:val="en-US" w:eastAsia="zh-CN"/>
              </w:rPr>
              <w:t>：项目占地60亩，寺庙文化及旅游开发。</w:t>
            </w:r>
          </w:p>
        </w:tc>
      </w:tr>
    </w:tbl>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第七节 打造中国茶产业名城</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彰显特色做大茶产业。</w:t>
      </w:r>
      <w:r>
        <w:rPr>
          <w:rFonts w:hint="eastAsia" w:ascii="仿宋" w:hAnsi="仿宋" w:eastAsia="仿宋" w:cs="仿宋"/>
          <w:color w:val="auto"/>
          <w:sz w:val="30"/>
          <w:szCs w:val="30"/>
          <w:shd w:val="clear" w:color="050000" w:fill="auto"/>
        </w:rPr>
        <w:t>按照“改良品种，提高产量，严格质量，培育市场，确保茶农增收致富”的思路。着力推进生产基地建设，以发展生态有机茶为重点，加强</w:t>
      </w:r>
      <w:r>
        <w:rPr>
          <w:rFonts w:hint="eastAsia" w:ascii="仿宋" w:hAnsi="仿宋" w:eastAsia="仿宋" w:cs="仿宋"/>
          <w:color w:val="auto"/>
          <w:sz w:val="30"/>
          <w:szCs w:val="30"/>
          <w:shd w:val="clear" w:color="050000" w:fill="auto"/>
          <w:lang w:eastAsia="zh-CN"/>
        </w:rPr>
        <w:t>“信阳十号”</w:t>
      </w:r>
      <w:r>
        <w:rPr>
          <w:rFonts w:hint="eastAsia" w:ascii="仿宋" w:hAnsi="仿宋" w:eastAsia="仿宋" w:cs="仿宋"/>
          <w:color w:val="auto"/>
          <w:sz w:val="30"/>
          <w:szCs w:val="30"/>
          <w:shd w:val="clear" w:color="050000" w:fill="auto"/>
        </w:rPr>
        <w:t>的示范推广，大力改造低产、低效茶园，高标准建设好董家河、浉河港</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信阳毛尖和信阳红名茶产业基地。大力培育龙头企业，重点扶持信阳毛尖集团、文新、安信、广义、九拓、粒粒香、华祥苑等企业发展，提高企业竞争力和辐射带动能力。加快茶产业</w:t>
      </w:r>
      <w:r>
        <w:rPr>
          <w:rFonts w:hint="eastAsia" w:ascii="仿宋" w:hAnsi="仿宋" w:eastAsia="仿宋" w:cs="仿宋"/>
          <w:color w:val="auto"/>
          <w:sz w:val="30"/>
          <w:szCs w:val="30"/>
          <w:shd w:val="clear" w:color="050000" w:fill="auto"/>
          <w:lang w:eastAsia="zh-CN"/>
        </w:rPr>
        <w:t>发展</w:t>
      </w:r>
      <w:r>
        <w:rPr>
          <w:rFonts w:hint="eastAsia" w:ascii="仿宋" w:hAnsi="仿宋" w:eastAsia="仿宋" w:cs="仿宋"/>
          <w:color w:val="auto"/>
          <w:sz w:val="30"/>
          <w:szCs w:val="30"/>
          <w:shd w:val="clear" w:color="050000" w:fill="auto"/>
        </w:rPr>
        <w:t>步伐，拉长茶产业链条</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以信海茶叶科技园为依托，全力建设茶叶科技加工园区，推动茶叶精深加工，以科技为动力，延伸茶产业链条，坚持春夏秋茶并重，着力开发夏秋茶，稳步提高高档茶产量，引导支持企业扩大中低档茶比重，推动速溶茶、袋泡茶、花草茶、蒸青茶及保健茶等茶叶新产品开发，优先支持茶叶企业、科研单位、食品饮料企业等联合攻关，重点研制开发茶食品、茶日化用品、茶药品、茶饮料、茶多酚等产品。建立健全茶叶质量安全监测体系，支持茶叶生产加工企业建立完善茶叶质量监测网点，探索建立茶叶生产的质量安全可追溯制度。强化市场流通体系，推进大型茶叶交易市场的建设，2020年将浉河区打造为长江以北地区最大的茶叶产销集散地，打造百亿元茶产业集群。实施品牌战略，放大信阳毛尖的品牌效应，引领和带动“信阳红”发展新潮流，形成红绿茶联动发展的新态势。</w:t>
      </w:r>
    </w:p>
    <w:p>
      <w:pPr>
        <w:widowControl w:val="0"/>
        <w:wordWrap/>
        <w:adjustRightInd/>
        <w:spacing w:after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产城融合打造茶产业名城。</w:t>
      </w:r>
      <w:r>
        <w:rPr>
          <w:rFonts w:hint="eastAsia" w:ascii="仿宋" w:hAnsi="仿宋" w:eastAsia="仿宋" w:cs="仿宋"/>
          <w:color w:val="auto"/>
          <w:sz w:val="30"/>
          <w:szCs w:val="30"/>
          <w:shd w:val="clear" w:color="050000" w:fill="auto"/>
        </w:rPr>
        <w:t>茶产业涵盖一产、二产、三产，是全产业链产业，茶产业、茶文化既要融入城市设计、城市特色，彰显城市特质，又要和百姓就业、生活方式紧密结合，打造完整的产业生态圈。通过产业名城建设，招引大项目落地，促进创新要素集聚，吸引创新人才，将我区打造成为产、城、人三者有机融合，“宜业、宜居、宜游”，生产、生活、生态一体，彰显文化内涵创造旅游功能的最具茶文化魅力的特色城区。</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专栏11  浉河区茶产业重点项目</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1、标准化生态茶叶示范园建设：</w:t>
            </w:r>
            <w:r>
              <w:rPr>
                <w:rFonts w:hint="eastAsia" w:ascii="仿宋" w:hAnsi="仿宋" w:eastAsia="仿宋" w:cs="仿宋"/>
                <w:bCs/>
                <w:color w:val="auto"/>
                <w:sz w:val="30"/>
                <w:szCs w:val="30"/>
                <w:shd w:val="clear" w:color="060000" w:fill="auto"/>
              </w:rPr>
              <w:t>巩固</w:t>
            </w:r>
            <w:r>
              <w:rPr>
                <w:rFonts w:hint="eastAsia" w:ascii="仿宋" w:hAnsi="仿宋" w:eastAsia="仿宋" w:cs="仿宋"/>
                <w:color w:val="auto"/>
                <w:sz w:val="30"/>
                <w:szCs w:val="30"/>
                <w:shd w:val="clear" w:color="050000" w:fill="auto"/>
              </w:rPr>
              <w:t>全区60万亩茶园面</w:t>
            </w:r>
            <w:r>
              <w:rPr>
                <w:rFonts w:hint="eastAsia" w:ascii="仿宋" w:hAnsi="仿宋" w:eastAsia="仿宋" w:cs="仿宋"/>
                <w:color w:val="auto"/>
                <w:sz w:val="30"/>
                <w:szCs w:val="30"/>
              </w:rPr>
              <w:t>积，逐步改造无性系茶园30万亩，改造成生态有机茶园30万亩；实现茶叶年总产量5万吨，其中绿茶产量3.2万吨，红茶产量1.8万吨；涉茶收入达到100亿；农民茶园亩产均纯收入突破6000元。到2020年建成茶叶品牌最全、茶产品最丰富的国际茶都，茶产业产值突破200亿元。</w:t>
            </w:r>
          </w:p>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2、扶持壮大茶产业龙头企业：</w:t>
            </w:r>
            <w:r>
              <w:rPr>
                <w:rFonts w:hint="eastAsia" w:ascii="仿宋" w:hAnsi="仿宋" w:eastAsia="仿宋" w:cs="仿宋"/>
                <w:color w:val="auto"/>
                <w:sz w:val="30"/>
                <w:szCs w:val="30"/>
              </w:rPr>
              <w:t>重点扶持五云、文新、安信、广义、粒粒香、九拓、华祥苑、信海茶叶科技园等企业发展，提高企业竞争力和辐射带动能力，推动茶叶精深加工，以科技为动力，延伸茶产业链条，研制开发茶食品、茶日化用品、茶药品、茶饮料、茶多酚等产品。</w:t>
            </w:r>
          </w:p>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3、信阳国际茶都：</w:t>
            </w:r>
            <w:r>
              <w:rPr>
                <w:rFonts w:hint="eastAsia" w:ascii="仿宋" w:hAnsi="仿宋" w:eastAsia="仿宋" w:cs="仿宋"/>
                <w:color w:val="auto"/>
                <w:sz w:val="30"/>
                <w:szCs w:val="30"/>
              </w:rPr>
              <w:t>强化市场流通体系，推进大型茶叶交易市场建设，到2020年，建成交易额达100亿元的茶叶批发市场1个，20亿元以上2个，10亿元以上5个，将我区打造为长江以北地区最大的茶叶产销集散地。</w:t>
            </w:r>
          </w:p>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4、信海茶叶科技园：</w:t>
            </w:r>
            <w:r>
              <w:rPr>
                <w:rFonts w:hint="eastAsia" w:ascii="仿宋" w:hAnsi="仿宋" w:eastAsia="仿宋" w:cs="仿宋"/>
                <w:color w:val="auto"/>
                <w:sz w:val="30"/>
                <w:szCs w:val="30"/>
              </w:rPr>
              <w:t>建设“一所四区六厂一基地”：即茶叶研究所；保健品药品生产区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食品饮料生产区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化妆品生产区</w:t>
            </w:r>
            <w:r>
              <w:rPr>
                <w:rFonts w:hint="eastAsia" w:ascii="仿宋" w:hAnsi="仿宋" w:eastAsia="仿宋" w:cs="仿宋"/>
                <w:color w:val="auto"/>
                <w:sz w:val="30"/>
                <w:szCs w:val="30"/>
                <w:lang w:eastAsia="zh-CN"/>
              </w:rPr>
              <w:t>、生活配套区</w:t>
            </w:r>
            <w:r>
              <w:rPr>
                <w:rFonts w:hint="eastAsia" w:ascii="仿宋" w:hAnsi="仿宋" w:eastAsia="仿宋" w:cs="仿宋"/>
                <w:color w:val="auto"/>
                <w:sz w:val="30"/>
                <w:szCs w:val="30"/>
              </w:rPr>
              <w:t>；茶叶生物萃取厂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制药厂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保健品厂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食品厂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饮料厂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化妆品生产厂；茶叶生化培植基地。</w:t>
            </w:r>
          </w:p>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仿宋" w:hAnsi="仿宋" w:eastAsia="仿宋" w:cs="仿宋"/>
                <w:b/>
                <w:bCs/>
                <w:color w:val="auto"/>
                <w:sz w:val="30"/>
                <w:szCs w:val="30"/>
              </w:rPr>
              <w:t>5、文新“三园”建设项目：</w:t>
            </w:r>
            <w:r>
              <w:rPr>
                <w:rFonts w:hint="eastAsia" w:ascii="仿宋" w:hAnsi="仿宋" w:eastAsia="仿宋" w:cs="仿宋"/>
                <w:color w:val="auto"/>
                <w:sz w:val="30"/>
                <w:szCs w:val="30"/>
              </w:rPr>
              <w:t>以浉河港镇龙潭村为主体，黑龙潭村、何家寨为周边区。建设一万亩“文新”茶文化生态旅游观光茶园；建设一万亩标准化茶园；建设一万亩有机生态茶园。</w:t>
            </w:r>
          </w:p>
        </w:tc>
      </w:tr>
    </w:tbl>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第四章 协调发展形成共同繁荣新局面</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促进经济社会协调发展</w:t>
      </w:r>
    </w:p>
    <w:p>
      <w:pPr>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坚持发展经济与改善民生并重，在加快发展经济的同时，更加注重社会事业发展，加大对民生工程和社会事业的投入，全面抓好教育、文化、卫生等社会事业和就业、社保、居民增收和稳定物价等民生工作，推进城乡人居环境改善，抓好扶贫攻坚，建立更加公平可持续的社会保障制度，提高全民健康水平，促进人口均衡发展，不断提高人民群众的生活质量和幸福指数。</w:t>
      </w:r>
    </w:p>
    <w:p>
      <w:pPr>
        <w:wordWrap/>
        <w:adjustRightInd/>
        <w:spacing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推动城乡一体协调发展</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大力推进新型城镇化，着力提高城市综合承载能力，加快农民向城镇转移的步伐，按照“核心带动、轴带发展、节点提升”的战略思路，构建区、乡镇、村三级协调发展的现代城市体系，走产业为基、就业为本、产城互动、集约高效、绿色低碳、城乡统筹的新型城镇化道路。</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提升中心城区功能。</w:t>
      </w:r>
      <w:r>
        <w:rPr>
          <w:rFonts w:hint="eastAsia" w:ascii="仿宋" w:hAnsi="仿宋" w:eastAsia="仿宋" w:cs="仿宋"/>
          <w:color w:val="auto"/>
          <w:sz w:val="30"/>
          <w:szCs w:val="30"/>
          <w:shd w:val="clear" w:color="050000" w:fill="auto"/>
        </w:rPr>
        <w:t>我区作为中心城区是全市新型城镇化建设的标杆，要在维护和优化中心城区生态优势基础上提升承载能力。城区发展以鸡公山大街为中轴，依托老城区，南进北扩西拓，加快推进向西、向南发展步伐，高标准规划西部、南部城市发展新区。重点开发琵琶山、马鞍山、七里棚、新七大道西段和金牛山、金牛</w:t>
      </w:r>
      <w:r>
        <w:rPr>
          <w:rFonts w:hint="eastAsia" w:ascii="仿宋" w:hAnsi="仿宋" w:eastAsia="仿宋" w:cs="仿宋"/>
          <w:color w:val="auto"/>
          <w:sz w:val="30"/>
          <w:szCs w:val="30"/>
          <w:shd w:val="clear" w:color="050000" w:fill="auto"/>
          <w:lang w:eastAsia="zh-CN"/>
        </w:rPr>
        <w:t>物流</w:t>
      </w:r>
      <w:r>
        <w:rPr>
          <w:rFonts w:hint="eastAsia" w:ascii="仿宋" w:hAnsi="仿宋" w:eastAsia="仿宋" w:cs="仿宋"/>
          <w:color w:val="auto"/>
          <w:sz w:val="30"/>
          <w:szCs w:val="30"/>
          <w:shd w:val="clear" w:color="050000" w:fill="auto"/>
        </w:rPr>
        <w:t>产业集聚区区域。围绕信阳师院和信阳学院，推进新七大道区域形成新的商贸服务经济带，形成“两轴一带多点”的中心城区框架。推进旧城区改造，对城中村、棚户区、连片旧住宅、废旧工业片区进行综合整治，提升老城区功能，将五星、湖东、金牛山区域的城中村、城郊村和金牛物流产业集聚区内的村庄纳入城市统一规划、建设和管理，重点建设与集聚区配套的十八里社区和五星办事处琵琶山、马鞍山、七里棚区域的城市新区，将其分别建成信阳北部新城和南部“七琵马”城乡一体化示范试点。加强浉河两岸城市公共服务中心及配套功能改造建设，将浉河建成集自然景观、公共空间、文化休闲于一体，联动两岸体现滨水生态特征的城市地标和活力走廊。进一步健全城市基础设施和公共服务设施，改善城市环境和面貌，提高市民文明素质。到2020年新建5个社区公园。</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建设生态智慧城市。</w:t>
      </w:r>
      <w:r>
        <w:rPr>
          <w:rFonts w:hint="eastAsia" w:ascii="仿宋" w:hAnsi="仿宋" w:eastAsia="仿宋" w:cs="仿宋"/>
          <w:bCs/>
          <w:color w:val="auto"/>
          <w:sz w:val="30"/>
          <w:szCs w:val="30"/>
          <w:shd w:val="clear" w:color="060000" w:fill="auto"/>
        </w:rPr>
        <w:t>建立电子政务体系，大力推进区域交通、社会保障、旅游综合服务等“一卡通”工程，建立城市管理大数据应用服务平台，运用信息化、智能化手段感测、分析、整合城市核心系统信息，对民生、环保、公共安全、城市服务、工商业等经济社会活动进行智能化管理和服务，打造智慧城市先行区。</w:t>
      </w:r>
      <w:r>
        <w:rPr>
          <w:rFonts w:hint="eastAsia" w:ascii="仿宋" w:hAnsi="仿宋" w:eastAsia="仿宋" w:cs="仿宋"/>
          <w:color w:val="auto"/>
          <w:sz w:val="30"/>
          <w:szCs w:val="30"/>
          <w:shd w:val="clear" w:color="050000" w:fill="auto"/>
        </w:rPr>
        <w:t>提升规划水平，推进“多规合一”，加强城市设计，划定水体保护线、绿地系统线、基础设施建设控制线、历史文化保护线、永久基本农田和生态保护红线，加强城市空间立体性、平面协调性、风貌整体性、文脉延续性等规划和管控，科学规划城市“成长坐标”。提升建设水平，形成绿色低碳的生产生活方式和建设运营模式，推进海绵城市建设和地下综合管廊建设。提升管理水平，推进城市综合管理体制改革，整合管理资源和执法力量，实施网格化、精细化、智能化管理，提高城市治理能力。</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打造特色小城镇。</w:t>
      </w:r>
      <w:r>
        <w:rPr>
          <w:rFonts w:hint="eastAsia" w:ascii="仿宋" w:hAnsi="仿宋" w:eastAsia="仿宋" w:cs="仿宋"/>
          <w:color w:val="auto"/>
          <w:sz w:val="30"/>
          <w:szCs w:val="30"/>
          <w:shd w:val="clear" w:color="050000" w:fill="auto"/>
        </w:rPr>
        <w:t>坚持分类指导、差别化发展原则，优化重点中心镇布局，引导小城镇走特色化、集约化、现代化的发展道路。支持具有特色产业、生态魅力、历史文化积淀的小城镇，发展成为各具魅力的特色镇。推动游河乡撤乡设镇，重点建设董家河、东双河、吴家店、游河、浉河港五个中心镇，充分发挥五个镇资源优势和区位条件，加强基础设施建设，壮大特色产业，强化服务功能，增强其吸纳转移人口的能力，成为服务农村生产生活的区域中心。充分发挥东双河省级改革试点示范镇和处于南湾、鸡公山、灵山、灵龙湖、震雷山景区连接中心点的优势，把东双河打造为中心城区的后花园、游客的聚集地、居住的新选择。把浉河港、董家河建设成旅游风情镇，把游河、吴家店</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建设成移民新镇，提升其承载能力和辐射功能，使之成为连接城乡的重要节点。</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围绕促进城乡基本公共服务均等化，对城乡基础设施、产业发展、公共服务和社会管理进行一体化规划布局建设，着力提升乡镇基础设施和公共服务配套设施建设水平。提升信应路107国道口至十三里桥段城市道路交通功能，合理规划布局马鞍山、琵琶山区域城市交通路网结构，打通玉皇顶至马鞍山、十三里桥通道和琴桥至107国道大石门通道，修通四望山路、笔架山路、107国道大石门至十三里桥信应路，将玉皇顶至十三里桥区域、五星琵琶山村打造为全市高档休闲度假居住区。</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建设美丽和谐乡村。</w:t>
      </w:r>
      <w:r>
        <w:rPr>
          <w:rFonts w:hint="eastAsia" w:ascii="仿宋" w:hAnsi="仿宋" w:eastAsia="仿宋" w:cs="仿宋"/>
          <w:color w:val="auto"/>
          <w:sz w:val="30"/>
          <w:szCs w:val="30"/>
          <w:shd w:val="clear" w:color="050000" w:fill="auto"/>
        </w:rPr>
        <w:t>科学制定城乡村镇规划，通过加快推进生态人居、生态环境、生态经济、生态文化四大工程建设，着力推进“一区、一廊、四线、十景”等自然、人文、生态节点建设，致力打造中国最美茶文化旅游产业示范区。按照“规划科学布局美”的要求，实施生态人居建设行动，重点打造市级示范村，构建舒适农村生态人居体系。按照“村容整洁环境美”的要求，实施生态环境提升行动。力争到2020年，全区所有村庄全面改善农村人居环境，98%以上行政村达到省级改善农村人居环境达标村标准，65%以上行政村达到省级示范村标准。加大董家河睡仙桥、柳林百年老街等特色村落建设和保护力度，到2020年，有条件的村庄全部建成美丽乡村。按照“创业增收生活美”的要求，编制农村产业规划，推进产业集聚，发展新兴产业、生态农业、生态旅游业，规范发展乡村农家乐，促进农民创业就业，构建高效的农村生态产业体系。按照“乡风文明身心美”的要求，以提高农民群众生态文明素养、形成农村生态文明新风尚为目标，加强生态文明知识普及教育，引导村民追求科学、健康、文明、低碳的生产生活和行为方式，促进乡村社会和谐，构建和谐的农村生态文化体系。实施农村畅通工程，利用田园通道、景观通道、慢行车道等，把城区、景点、公园、村庄、美食、民俗、历史文化、民居风情、生态景观等串联起来，实现对散落的村庄连片开发，以乡村旅游推动城乡一体化进程。推进城乡生活一体化，重点推进城乡生活垃圾一体化处理、城乡安全饮水一体化建设，促进城乡教育和医疗资源共享，实现农村公共服务向城市看齐。</w:t>
      </w:r>
    </w:p>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第五章  绿色发展建设生态山水新浉河</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牢固树立绿水青山就是金山银山的理念，实行最严格的环境保护制度和水资源管理制度，全力建设国家主体功能区试点示范，打造生态绿色、宜居宜业的美丽浉河。</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强化主体功能区建设</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根据我区不同区域的土地资源、水资源、环境容量、生态系统重要性、自然灾害危险性等资源环境承载能力、人口集聚度以及经济发展水平和交通优势度因素，将我区全域划分为城镇化地区、农产品主产区和重点生态功能区。</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城镇化发展区：</w:t>
      </w:r>
      <w:r>
        <w:rPr>
          <w:rFonts w:hint="eastAsia" w:ascii="仿宋" w:hAnsi="仿宋" w:eastAsia="仿宋" w:cs="仿宋"/>
          <w:color w:val="auto"/>
          <w:sz w:val="30"/>
          <w:szCs w:val="30"/>
          <w:shd w:val="clear" w:color="050000" w:fill="auto"/>
        </w:rPr>
        <w:t>包括中心城区、城市郊区及乡镇政府所在地。根据信阳市城市规划和产业发展规划，中心城区经济比较发达、人口比较密集、开发强度较高、资源环境问题较为突出，应进行优化开发，重点发展现代服务业。五星、湖东、金牛山三个办事处是提供工业品和服务产品为主体功能的地区，也提供农产品和生态产品，应进行重点开发，重点发展城市景观、生态休闲旅游、高档宜居社区、新型工业园区。</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农产品主产区：</w:t>
      </w:r>
      <w:r>
        <w:rPr>
          <w:rFonts w:hint="eastAsia" w:ascii="仿宋" w:hAnsi="仿宋" w:eastAsia="仿宋" w:cs="仿宋"/>
          <w:color w:val="auto"/>
          <w:sz w:val="30"/>
          <w:szCs w:val="30"/>
          <w:shd w:val="clear" w:color="050000" w:fill="auto"/>
        </w:rPr>
        <w:t>包括全区的8个乡镇和双井办事处。其中双井、游河、吴家店、十三里桥四个乡镇</w:t>
      </w:r>
      <w:r>
        <w:rPr>
          <w:rFonts w:hint="eastAsia" w:ascii="仿宋" w:hAnsi="仿宋" w:eastAsia="仿宋" w:cs="仿宋"/>
          <w:color w:val="auto"/>
          <w:sz w:val="30"/>
          <w:szCs w:val="30"/>
          <w:shd w:val="clear" w:color="050000" w:fill="auto"/>
          <w:lang w:eastAsia="zh-CN"/>
        </w:rPr>
        <w:t>办</w:t>
      </w:r>
      <w:r>
        <w:rPr>
          <w:rFonts w:hint="eastAsia" w:ascii="仿宋" w:hAnsi="仿宋" w:eastAsia="仿宋" w:cs="仿宋"/>
          <w:color w:val="auto"/>
          <w:sz w:val="30"/>
          <w:szCs w:val="30"/>
          <w:shd w:val="clear" w:color="050000" w:fill="auto"/>
        </w:rPr>
        <w:t>耕地较多、农业发展条件较好，应把增强农业综合生产能力作为发展的首要任务，重点发展高效农业、蔬菜种植和休闲观光业，限制进行大规模高强度工业化开发。</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重点生态功能区：</w:t>
      </w:r>
      <w:r>
        <w:rPr>
          <w:rFonts w:hint="eastAsia" w:ascii="仿宋" w:hAnsi="仿宋" w:eastAsia="仿宋" w:cs="仿宋"/>
          <w:bCs/>
          <w:color w:val="auto"/>
          <w:sz w:val="30"/>
          <w:szCs w:val="30"/>
          <w:shd w:val="clear" w:color="060000" w:fill="auto"/>
        </w:rPr>
        <w:t>包括柳林、谭家河、董家河、浉河港四个乡镇和东双河、吴家店部分区域，这些区域生态功能重要、必须把增强生态产品生产能力作为首要任务，限制进行大规模高强度工业化、城镇化开发。</w:t>
      </w:r>
      <w:r>
        <w:rPr>
          <w:rFonts w:hint="eastAsia" w:ascii="仿宋" w:hAnsi="仿宋" w:eastAsia="仿宋" w:cs="仿宋"/>
          <w:color w:val="auto"/>
          <w:sz w:val="30"/>
          <w:szCs w:val="30"/>
          <w:shd w:val="clear" w:color="050000" w:fill="auto"/>
        </w:rPr>
        <w:t>重点发展板栗、茶叶、油茶等林业经济、林下产业及生态旅游业。对四望山自然保护区、南湾湖国家森林公园周边，禁止进行工业化、城镇化开发，对居住在核心区的群众进行生态移民。</w:t>
      </w:r>
    </w:p>
    <w:p>
      <w:pPr>
        <w:wordWrap/>
        <w:adjustRightInd/>
        <w:spacing w:line="660" w:lineRule="exact"/>
        <w:ind w:left="0" w:leftChars="0" w:right="0" w:firstLine="482"/>
        <w:jc w:val="center"/>
        <w:textAlignment w:val="auto"/>
        <w:outlineLvl w:val="9"/>
        <w:rPr>
          <w:rFonts w:hint="eastAsia" w:ascii="仿宋" w:hAnsi="仿宋" w:eastAsia="仿宋" w:cs="仿宋"/>
          <w:color w:val="auto"/>
          <w:sz w:val="30"/>
          <w:szCs w:val="30"/>
          <w:shd w:val="clear" w:color="060000" w:fill="auto"/>
        </w:rPr>
      </w:pPr>
      <w:r>
        <w:rPr>
          <w:rFonts w:hint="eastAsia" w:ascii="仿宋" w:hAnsi="仿宋" w:eastAsia="仿宋" w:cs="仿宋"/>
          <w:color w:val="auto"/>
          <w:sz w:val="30"/>
          <w:szCs w:val="30"/>
          <w:shd w:val="clear" w:color="060000" w:fill="auto"/>
        </w:rPr>
        <w:t>表2  浉河区主体功能区空间格局</w:t>
      </w:r>
    </w:p>
    <w:tbl>
      <w:tblPr>
        <w:tblW w:w="8818"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9"/>
        <w:gridCol w:w="3058"/>
        <w:gridCol w:w="930"/>
        <w:gridCol w:w="894"/>
        <w:gridCol w:w="3507"/>
      </w:tblGrid>
      <w:tr>
        <w:trPr>
          <w:jc w:val="center"/>
        </w:trPr>
        <w:tc>
          <w:tcPr>
            <w:tcW w:w="429"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类型</w:t>
            </w:r>
          </w:p>
        </w:tc>
        <w:tc>
          <w:tcPr>
            <w:tcW w:w="3058"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所辖区域</w:t>
            </w:r>
          </w:p>
        </w:tc>
        <w:tc>
          <w:tcPr>
            <w:tcW w:w="930"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b/>
                <w:color w:val="auto"/>
                <w:sz w:val="30"/>
                <w:szCs w:val="30"/>
                <w:shd w:val="clear" w:color="060000" w:fill="FFFFFF"/>
              </w:rPr>
            </w:pPr>
            <w:r>
              <w:rPr>
                <w:rFonts w:hint="eastAsia" w:ascii="仿宋" w:hAnsi="仿宋" w:eastAsia="仿宋" w:cs="仿宋"/>
                <w:b/>
                <w:color w:val="auto"/>
                <w:sz w:val="30"/>
                <w:szCs w:val="30"/>
                <w:shd w:val="clear" w:color="060000" w:fill="FFFFFF"/>
              </w:rPr>
              <w:t>面积</w:t>
            </w:r>
          </w:p>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(k㎡)</w:t>
            </w:r>
          </w:p>
        </w:tc>
        <w:tc>
          <w:tcPr>
            <w:tcW w:w="894"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占全区面积的比例(%)</w:t>
            </w:r>
          </w:p>
        </w:tc>
        <w:tc>
          <w:tcPr>
            <w:tcW w:w="3507"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功能定位</w:t>
            </w:r>
          </w:p>
        </w:tc>
      </w:tr>
      <w:tr>
        <w:trPr>
          <w:jc w:val="center"/>
        </w:trPr>
        <w:tc>
          <w:tcPr>
            <w:tcW w:w="429"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城镇空间</w:t>
            </w:r>
          </w:p>
        </w:tc>
        <w:tc>
          <w:tcPr>
            <w:tcW w:w="3058"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 xml:space="preserve">    车站、民权、老城、五里墩、五星、湖东、金牛山7个街道办事处、金牛物流产业集聚区和十三里桥乡十三里桥村、肖家庙村、何湾村、叶桥村4个村及董家河、浉河港、东双河、吴家店4个镇的镇区</w:t>
            </w:r>
          </w:p>
        </w:tc>
        <w:tc>
          <w:tcPr>
            <w:tcW w:w="930"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180</w:t>
            </w:r>
          </w:p>
        </w:tc>
        <w:tc>
          <w:tcPr>
            <w:tcW w:w="894"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12.63</w:t>
            </w:r>
          </w:p>
        </w:tc>
        <w:tc>
          <w:tcPr>
            <w:tcW w:w="3507"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 xml:space="preserve">    重点进行城镇建设和发展城镇经济，是</w:t>
            </w:r>
            <w:r>
              <w:rPr>
                <w:rFonts w:hint="eastAsia" w:ascii="仿宋" w:hAnsi="仿宋" w:eastAsia="仿宋" w:cs="仿宋"/>
                <w:color w:val="auto"/>
                <w:sz w:val="30"/>
                <w:szCs w:val="30"/>
                <w:shd w:val="clear" w:color="050000" w:fill="auto"/>
              </w:rPr>
              <w:t>新型城镇化与新型工业化的重要践行地，全区经济发展的支撑，提升本区综合实力、推动经济增长和开展科技创新的核心区，重要的人口和经济集聚区，建成区域性综合交通枢纽和物流商贸中心。</w:t>
            </w:r>
          </w:p>
        </w:tc>
      </w:tr>
      <w:tr>
        <w:trPr>
          <w:jc w:val="center"/>
        </w:trPr>
        <w:tc>
          <w:tcPr>
            <w:tcW w:w="429"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农业空间</w:t>
            </w:r>
          </w:p>
        </w:tc>
        <w:tc>
          <w:tcPr>
            <w:tcW w:w="3058"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 xml:space="preserve">    十三里桥乡（除十三里桥村、肖家庙村、何湾村、叶桥村4个村以外的区域）、游河乡、吴家店镇和双井办事处（除镇区以外的区域）</w:t>
            </w:r>
          </w:p>
        </w:tc>
        <w:tc>
          <w:tcPr>
            <w:tcW w:w="930"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372.21</w:t>
            </w:r>
          </w:p>
        </w:tc>
        <w:tc>
          <w:tcPr>
            <w:tcW w:w="894"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26.12</w:t>
            </w:r>
          </w:p>
        </w:tc>
        <w:tc>
          <w:tcPr>
            <w:tcW w:w="3507"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 xml:space="preserve">    主要承担农产品生产和农村生活功能，是</w:t>
            </w:r>
            <w:r>
              <w:rPr>
                <w:rFonts w:hint="eastAsia" w:ascii="仿宋" w:hAnsi="仿宋" w:eastAsia="仿宋" w:cs="仿宋"/>
                <w:color w:val="auto"/>
                <w:sz w:val="30"/>
                <w:szCs w:val="30"/>
                <w:shd w:val="clear" w:color="050000" w:fill="auto"/>
              </w:rPr>
              <w:t>体现生态文明、统筹城乡发展的重要区域，是面向广大农村地区提供基本公共服务的城镇化地区和生态农业基地，是建设社会主义新农村，营造农村居民安居乐业美好家园的主体区域。</w:t>
            </w:r>
          </w:p>
        </w:tc>
      </w:tr>
      <w:tr>
        <w:trPr>
          <w:trHeight w:val="4292" w:hRule="atLeast"/>
          <w:jc w:val="center"/>
        </w:trPr>
        <w:tc>
          <w:tcPr>
            <w:tcW w:w="429"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FFFFFF"/>
              </w:rPr>
              <w:t>生态空间</w:t>
            </w:r>
          </w:p>
        </w:tc>
        <w:tc>
          <w:tcPr>
            <w:tcW w:w="3058"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auto"/>
              </w:rPr>
              <w:t xml:space="preserve">    四望山自然保护区所涉及的范围，董家河、浉河港除镇区以外的区域和柳林、谭家河</w:t>
            </w:r>
            <w:r>
              <w:rPr>
                <w:rFonts w:hint="eastAsia" w:ascii="仿宋" w:hAnsi="仿宋" w:eastAsia="仿宋" w:cs="仿宋"/>
                <w:color w:val="auto"/>
                <w:sz w:val="30"/>
                <w:szCs w:val="30"/>
                <w:shd w:val="clear" w:color="050000" w:fill="FFFFFF"/>
                <w:lang w:val="en-US" w:eastAsia="zh-CN"/>
              </w:rPr>
              <w:t>2</w:t>
            </w:r>
            <w:r>
              <w:rPr>
                <w:rFonts w:hint="eastAsia" w:ascii="仿宋" w:hAnsi="仿宋" w:eastAsia="仿宋" w:cs="仿宋"/>
                <w:color w:val="auto"/>
                <w:sz w:val="30"/>
                <w:szCs w:val="30"/>
                <w:shd w:val="clear" w:color="050000" w:fill="auto"/>
              </w:rPr>
              <w:t>个乡及东双河、吴家店部分区域。</w:t>
            </w:r>
          </w:p>
        </w:tc>
        <w:tc>
          <w:tcPr>
            <w:tcW w:w="930"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872.59</w:t>
            </w:r>
          </w:p>
        </w:tc>
        <w:tc>
          <w:tcPr>
            <w:tcW w:w="894"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61.25</w:t>
            </w:r>
          </w:p>
        </w:tc>
        <w:tc>
          <w:tcPr>
            <w:tcW w:w="3507" w:type="dxa"/>
            <w:tcBorders>
              <w:top w:val="single" w:color="000000" w:sz="8" w:space="0"/>
              <w:left w:val="single" w:color="000000" w:sz="8" w:space="0"/>
              <w:bottom w:val="single" w:color="000000" w:sz="8" w:space="0"/>
              <w:right w:val="single" w:color="000000" w:sz="8" w:space="0"/>
            </w:tcBorders>
            <w:shd w:val="clear" w:color="FFFFFF" w:fill="auto"/>
            <w:tcMar>
              <w:left w:w="0" w:type="dxa"/>
              <w:right w:w="0" w:type="dxa"/>
            </w:tcMar>
            <w:vAlign w:val="center"/>
          </w:tcPr>
          <w:p>
            <w:p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shd w:val="clear" w:color="050000" w:fill="FFFFFF"/>
              </w:rPr>
              <w:t xml:space="preserve">    主要承担生态服务和生态系统维护功能，</w:t>
            </w:r>
            <w:r>
              <w:rPr>
                <w:rFonts w:hint="eastAsia" w:ascii="仿宋" w:hAnsi="仿宋" w:eastAsia="仿宋" w:cs="仿宋"/>
                <w:color w:val="auto"/>
                <w:sz w:val="30"/>
                <w:szCs w:val="30"/>
                <w:shd w:val="clear" w:color="050000" w:fill="auto"/>
              </w:rPr>
              <w:t>以保护和修复生态环境、改善生态环境质量、增强生态服务功能和生态产品供给能力为首要任务，因地制宜地发展茶叶、板栗、油茶等林业经济、林下产业及生态旅游业，形成保障生态安全的主体区域和人与自然和谐相处的示范区。</w:t>
            </w:r>
          </w:p>
        </w:tc>
      </w:tr>
    </w:tbl>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强化生态涵养和环境保护</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加大生态建设力度。</w:t>
      </w:r>
      <w:r>
        <w:rPr>
          <w:rFonts w:hint="eastAsia" w:ascii="仿宋" w:hAnsi="仿宋" w:eastAsia="仿宋" w:cs="仿宋"/>
          <w:color w:val="auto"/>
          <w:sz w:val="30"/>
          <w:szCs w:val="30"/>
          <w:shd w:val="clear" w:color="050000" w:fill="auto"/>
        </w:rPr>
        <w:t>实施山水田林湖生态保护和修复工程，顺应自然规律，采取综合性治理手段，宜林则林，宜草则草，宜荒则荒，发挥自然生态系统自我调节和自我修复能力。加强水生态和湿地恢复保护，积极开展重点湖泊河流生态环境修复试点，连通河湖库水系，开展退耕还湿、退养还滩，建设环湖沿河缓冲带和隔离带。推进水土流失综合治理、坡耕地综合治理、清洁型小流域治理工程，开展破损山体和工矿废弃地的综合整治，实施丘陵岗区、荒山、茶山等植被系统修复工程，减少水土流失。打击未经允许违法开垦茶山行为，提高处罚额度。积极开展人工商品林向生态公益林转换工作。加强自然保护区建设和保护，保护森林生态系统，维持区域内生物多样性。全面保护重要生物物种，严格保护野生动植物栖息地，实施濒危野生动植物抢救性保护工程，实施生物多样性保护行动计划，有效防范物种资源丧失和流失。加强矿山地质环境恢复和治理，严格控制矿山开发对生态环境的破坏，加强地质遗迹保护。</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建设林业生态工程。</w:t>
      </w:r>
      <w:r>
        <w:rPr>
          <w:rFonts w:hint="eastAsia" w:ascii="仿宋" w:hAnsi="仿宋" w:eastAsia="仿宋" w:cs="仿宋"/>
          <w:color w:val="auto"/>
          <w:sz w:val="30"/>
          <w:szCs w:val="30"/>
          <w:shd w:val="clear" w:color="050000" w:fill="auto"/>
        </w:rPr>
        <w:t>以南部和西部环南湾水库的董家河、浉河港、谭家河、东双河、柳林、十三里桥等乡镇为重点，实施水源涵养林及水土保持林等防护林工程；以近郊的双井、金牛山、十三里桥、五星、湖东等乡（办事处）为主，实施城郊森林工程建设和苗木花卉基地建设；以各级道路，尤其是新修的道路为主，实施通道绿化建设，包括补植补造；以退耕还林工程及其他工程为主，重点开展森林抚育；在全区范围内实施社区绿化美化工程，尤以西北部和北部村镇为重点；加强公益林管理工作；推进四望山省级自然保护区的各项工作加速开展。把林区内孤立居民点搬迁至集镇，把宅基地恢复为林地，做好生态区移民安置工作。到2020年，全区活立木蓄积量达到280万立方米、森林覆盖率达到70%。</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发展低碳和循环经济。</w:t>
      </w:r>
      <w:r>
        <w:rPr>
          <w:rFonts w:hint="eastAsia" w:ascii="仿宋" w:hAnsi="仿宋" w:eastAsia="仿宋" w:cs="仿宋"/>
          <w:color w:val="auto"/>
          <w:sz w:val="30"/>
          <w:szCs w:val="30"/>
          <w:shd w:val="clear" w:color="050000" w:fill="auto"/>
        </w:rPr>
        <w:t>深入推进节能降耗，建立能耗强度、碳强度与能源消费总量双控制</w:t>
      </w:r>
      <w:r>
        <w:rPr>
          <w:rFonts w:hint="eastAsia" w:ascii="仿宋" w:hAnsi="仿宋" w:eastAsia="仿宋" w:cs="仿宋"/>
          <w:color w:val="auto"/>
          <w:sz w:val="30"/>
          <w:szCs w:val="30"/>
          <w:shd w:val="clear" w:color="050000" w:fill="auto"/>
          <w:lang w:val="en-US" w:eastAsia="zh-CN"/>
        </w:rPr>
        <w:t>度</w:t>
      </w:r>
      <w:r>
        <w:rPr>
          <w:rFonts w:hint="eastAsia" w:ascii="仿宋" w:hAnsi="仿宋" w:eastAsia="仿宋" w:cs="仿宋"/>
          <w:color w:val="auto"/>
          <w:sz w:val="30"/>
          <w:szCs w:val="30"/>
          <w:shd w:val="clear" w:color="050000" w:fill="auto"/>
        </w:rPr>
        <w:t>，大力推广应用节能低碳技术，推进低碳社区、低碳景区等试点建设，提高能源利用效率。加强水资源保护和用水总量控制，实行最严格水资源保护制度，合理制定城市工业用水定额，积极推广农业节水灌溉。加大土地整理复垦开发力度，鼓励集约节约用地，完善建设用地投资强度控制标准和评价体系，因地制宜地推进旧城镇、旧厂房、旧村庄改造工作，积极盘活存量建设用地。大力发展循环经济，构建全社会资源循环利用体系。</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强化环境综合治理。</w:t>
      </w:r>
      <w:r>
        <w:rPr>
          <w:rFonts w:hint="eastAsia" w:ascii="仿宋" w:hAnsi="仿宋" w:eastAsia="仿宋" w:cs="仿宋"/>
          <w:color w:val="auto"/>
          <w:sz w:val="30"/>
          <w:szCs w:val="30"/>
          <w:shd w:val="clear" w:color="050000" w:fill="auto"/>
        </w:rPr>
        <w:t>强化水体环境安全保障，依托饮用水源地保护工程和小流域综合整治工程，进一步维持水源地和重点河流水环境质量。在所有乡镇建设集中式污水处理厂及配套污水管网项目建设，切实保证生活、生产污水达标排放。继续实施“蓝天”“碧水”工程和城市河流清洁行动计划，开展大气污染联防联控，组织实施大气污染防治行动计划，严格执行环境保护“三同时”“禁煤承诺”等制度，推进重点行业和重点区域大气污染治理，严格控制细微颗粒（PM2.5）等复合污染。实施声环境分类监控管理，强化工业噪声污染监管，确保各工业企业噪声源全部稳定达标排放。加大交通噪声污染控制力度，建设低噪声路面示范工程。对有可能产生环境噪声污染的营业性饮食、服务单位和娱乐场所应确保其边界噪声达到国家规定的环境噪声排放标准，强化建筑施工噪声监管。实施农村环境连片整治，重点实施“清洁家园”“清洁田园”示范工程，解决区域最为突出的农村环境问题。狠下功夫整治违规开垦茶山、畜禽养殖污染、河道非法采砂等破坏生态行为，强化农村土壤污染综合整治，提高城乡综合承载力和环境竞争力。加快建设环境预警、环境应急指挥中心，提升环境监察执法能力和环境监测能力；在全区所有节点乡镇镇区建成生活污水处理系统，在各乡镇推进生活垃圾无害化处理场建设，形成生活垃圾收集、运输、处理网络。力争全区50%以上的耕地发展为无公害、绿色、有机食品生产基地，建设国家级生态示范区。</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严格保护南湾湖和四望山风景名胜区内一切景观和自然环境，控制人工景观建设。建设旅游基础设施必须符合景区规划，开展旅游活动必须根据资源状况和环境容量进行，禁止对自然景观和资源造成破坏。自然保护区内禁止毁林开荒和毁林采石、采沙、采土以及毁林活动。不得随意占用和转让林地。旅游活动期间游客数量、人类活动要严格控制。</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创新生态文明体制机制。</w:t>
      </w:r>
      <w:r>
        <w:rPr>
          <w:rFonts w:hint="eastAsia" w:ascii="仿宋" w:hAnsi="仿宋" w:eastAsia="仿宋" w:cs="仿宋"/>
          <w:color w:val="auto"/>
          <w:sz w:val="30"/>
          <w:szCs w:val="30"/>
          <w:shd w:val="clear" w:color="050000" w:fill="auto"/>
        </w:rPr>
        <w:t>树立绿色发展政绩导向，研究建立</w:t>
      </w:r>
    </w:p>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适应主体功能区要求的干部考核机制。建立生态红线管控制度，完善最严格的耕地保护和节约集约用地制度、水资源管理制度和环境保护制度。坚持“谁受益、谁补偿”“谁污染、谁治理”和激励机制与约束机制并举、保护补偿与损害补偿并重的原则，建立健全重要生态功能区、重点流域、森林生态效益等补偿机制，探索实行以森林碳汇为主的碳排放交易、水资源使用权交易、节能量交易等试点，推行环境污染第三方治理，开发碳金融产品，推广绿色信贷，推动生态产品市场化。建立和完善严格监管所有污染物排放的环境保护管理制度，独立进行环境监管和行政执法。按照国家主体功能区建设方案，在一些重点领域开展试点工作，探索形成一些生态文明建设模式和经验。重点开展生态功能保护红线实施试点、生态文明建设政绩考核试点；探索在特色产业发展、产</w:t>
      </w:r>
      <w:r>
        <w:rPr>
          <w:rFonts w:hint="eastAsia" w:ascii="仿宋" w:hAnsi="仿宋" w:eastAsia="仿宋" w:cs="仿宋"/>
          <w:color w:val="auto"/>
          <w:sz w:val="30"/>
          <w:szCs w:val="30"/>
          <w:shd w:val="clear" w:color="050000" w:fill="auto"/>
          <w:lang w:val="en-US" w:eastAsia="zh-CN"/>
        </w:rPr>
        <w:t>-</w:t>
      </w:r>
      <w:r>
        <w:rPr>
          <w:rFonts w:hint="eastAsia" w:ascii="仿宋" w:hAnsi="仿宋" w:eastAsia="仿宋" w:cs="仿宋"/>
          <w:color w:val="auto"/>
          <w:sz w:val="30"/>
          <w:szCs w:val="30"/>
          <w:shd w:val="clear" w:color="050000" w:fill="auto"/>
        </w:rPr>
        <w:t>景</w:t>
      </w:r>
      <w:r>
        <w:rPr>
          <w:rFonts w:hint="eastAsia" w:ascii="仿宋" w:hAnsi="仿宋" w:eastAsia="仿宋" w:cs="仿宋"/>
          <w:color w:val="auto"/>
          <w:sz w:val="30"/>
          <w:szCs w:val="30"/>
          <w:shd w:val="clear" w:color="050000" w:fill="auto"/>
          <w:lang w:val="en-US" w:eastAsia="zh-CN"/>
        </w:rPr>
        <w:t>-</w:t>
      </w:r>
      <w:r>
        <w:rPr>
          <w:rFonts w:hint="eastAsia" w:ascii="仿宋" w:hAnsi="仿宋" w:eastAsia="仿宋" w:cs="仿宋"/>
          <w:color w:val="auto"/>
          <w:sz w:val="30"/>
          <w:szCs w:val="30"/>
          <w:shd w:val="clear" w:color="050000" w:fill="auto"/>
        </w:rPr>
        <w:t>城融合发展路径、节能减排等领域发展示范。</w:t>
      </w:r>
    </w:p>
    <w:p>
      <w:pPr>
        <w:wordWrap/>
        <w:adjustRightInd/>
        <w:spacing w:beforeLines="50" w:afterLines="50" w:line="660" w:lineRule="exact"/>
        <w:ind w:left="0" w:leftChars="0" w:right="0" w:firstLine="561"/>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加大基础设施建设力度</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加快现代交通体系建设。</w:t>
      </w:r>
      <w:r>
        <w:rPr>
          <w:rFonts w:hint="eastAsia" w:ascii="仿宋" w:hAnsi="仿宋" w:eastAsia="仿宋" w:cs="仿宋"/>
          <w:color w:val="auto"/>
          <w:sz w:val="30"/>
          <w:szCs w:val="30"/>
          <w:shd w:val="clear" w:color="050000" w:fill="auto"/>
        </w:rPr>
        <w:t>进一步完善交通路网体系，加大重大基础设施建设力度，构建便捷交通体系，提升物流、客流、信息流综合服务能力。</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公路建设方面，加快建设与周边连接的公路快速通道，建设明港机场-鸡公山浉河区段高速公路，建设G107线双井-鸡公山和G312线金牛山-吴家店国道区段，建设S224线平浉交界-谭家河和S339线罗浉交界-东双河省道，新建、改建X011线、X040线、X043线等13条县乡道，打通浉河区与湖北随州、应山等地的连接通道断头路6条。</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在铁路建设方面，</w:t>
      </w:r>
      <w:r>
        <w:rPr>
          <w:rFonts w:hint="eastAsia" w:ascii="仿宋" w:hAnsi="仿宋" w:eastAsia="仿宋" w:cs="仿宋"/>
          <w:color w:val="auto"/>
          <w:sz w:val="30"/>
          <w:szCs w:val="30"/>
          <w:shd w:val="clear" w:color="050000" w:fill="auto"/>
          <w:lang w:eastAsia="zh-CN"/>
        </w:rPr>
        <w:t>积极协调</w:t>
      </w:r>
      <w:r>
        <w:rPr>
          <w:rFonts w:hint="eastAsia" w:ascii="仿宋" w:hAnsi="仿宋" w:eastAsia="仿宋" w:cs="仿宋"/>
          <w:color w:val="auto"/>
          <w:sz w:val="30"/>
          <w:szCs w:val="30"/>
          <w:shd w:val="clear" w:color="050000" w:fill="auto"/>
        </w:rPr>
        <w:t>完善铁路网络，加快宁（南京）西（西安）铁路扩能改造复线建设，规划建设宁西高速铁路，规划建设信阳城际铁路，打通信阳与周边城市的快速通道，提高连接东部发达地区与中西部大通道运输能力，加快老区脱贫致富步伐。扶持在金牛物流产业集聚区建设信阳铁路新货场，提高运输承载能力。</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在城市综合交通网络建设方面，重点建设工区路</w:t>
      </w:r>
      <w:r>
        <w:rPr>
          <w:rFonts w:hint="eastAsia" w:ascii="仿宋" w:hAnsi="仿宋" w:eastAsia="仿宋" w:cs="仿宋"/>
          <w:color w:val="auto"/>
          <w:sz w:val="30"/>
          <w:szCs w:val="30"/>
          <w:shd w:val="clear" w:color="050000" w:fill="auto"/>
          <w:lang w:val="en-US" w:eastAsia="zh-CN"/>
        </w:rPr>
        <w:t>-</w:t>
      </w:r>
      <w:r>
        <w:rPr>
          <w:rFonts w:hint="eastAsia" w:ascii="仿宋" w:hAnsi="仿宋" w:eastAsia="仿宋" w:cs="仿宋"/>
          <w:color w:val="auto"/>
          <w:sz w:val="30"/>
          <w:szCs w:val="30"/>
          <w:shd w:val="clear" w:color="050000" w:fill="auto"/>
        </w:rPr>
        <w:t>申城大道，新华西路</w:t>
      </w:r>
      <w:r>
        <w:rPr>
          <w:rFonts w:hint="eastAsia" w:ascii="仿宋" w:hAnsi="仿宋" w:eastAsia="仿宋" w:cs="仿宋"/>
          <w:color w:val="auto"/>
          <w:sz w:val="30"/>
          <w:szCs w:val="30"/>
          <w:shd w:val="clear" w:color="050000" w:fill="auto"/>
          <w:lang w:val="en-US" w:eastAsia="zh-CN"/>
        </w:rPr>
        <w:t>-</w:t>
      </w:r>
      <w:r>
        <w:rPr>
          <w:rFonts w:hint="eastAsia" w:ascii="仿宋" w:hAnsi="仿宋" w:eastAsia="仿宋" w:cs="仿宋"/>
          <w:color w:val="auto"/>
          <w:sz w:val="30"/>
          <w:szCs w:val="30"/>
          <w:shd w:val="clear" w:color="050000" w:fill="auto"/>
        </w:rPr>
        <w:t>鸡公山大街、贤山大街、南环路等市区道路，规划建设春晓路、胜利路通往浉河南岸和南环路跨浉河三座桥梁，打通制约发展的交通瓶颈，推进道路通行能力和综合通勤效率的并行提高，促进该区域开发建设。完善区域内次干道、支路及支路以下道路组成的微循环道路交通网络，强化主干道体系和微循环体系的紧密对接。加强城区停车场建设，提升城市交通承载能力。加强农村公路建设，实现村村通、组组通</w:t>
      </w:r>
      <w:r>
        <w:rPr>
          <w:rFonts w:hint="eastAsia" w:ascii="仿宋" w:hAnsi="仿宋" w:eastAsia="仿宋" w:cs="仿宋"/>
          <w:color w:val="auto"/>
          <w:sz w:val="30"/>
          <w:szCs w:val="30"/>
          <w:shd w:val="clear" w:color="050000" w:fill="auto"/>
          <w:lang w:eastAsia="zh-CN"/>
        </w:rPr>
        <w:t>柏</w:t>
      </w:r>
      <w:r>
        <w:rPr>
          <w:rFonts w:hint="eastAsia" w:ascii="仿宋" w:hAnsi="仿宋" w:eastAsia="仿宋" w:cs="仿宋"/>
          <w:color w:val="auto"/>
          <w:sz w:val="30"/>
          <w:szCs w:val="30"/>
          <w:shd w:val="clear" w:color="050000" w:fill="auto"/>
        </w:rPr>
        <w:t>油路、水泥路。</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专栏12“十三五”交通建设重点工程</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b/>
                <w:color w:val="auto"/>
                <w:sz w:val="30"/>
                <w:szCs w:val="30"/>
                <w:shd w:val="clear" w:color="060000" w:fill="auto"/>
              </w:rPr>
              <w:t>G312线西段升级：</w:t>
            </w:r>
            <w:r>
              <w:rPr>
                <w:rFonts w:hint="eastAsia" w:ascii="仿宋" w:hAnsi="仿宋" w:eastAsia="仿宋" w:cs="仿宋"/>
                <w:color w:val="auto"/>
                <w:sz w:val="30"/>
                <w:szCs w:val="30"/>
                <w:shd w:val="clear" w:color="050000" w:fill="auto"/>
              </w:rPr>
              <w:t>起点十里河立交桥至湖北界二级路升为一级路。</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b/>
                <w:color w:val="auto"/>
                <w:sz w:val="30"/>
                <w:szCs w:val="30"/>
                <w:shd w:val="clear" w:color="060000" w:fill="auto"/>
              </w:rPr>
              <w:t>省道337线升级：</w:t>
            </w:r>
            <w:r>
              <w:rPr>
                <w:rFonts w:hint="eastAsia" w:ascii="仿宋" w:hAnsi="仿宋" w:eastAsia="仿宋" w:cs="仿宋"/>
                <w:color w:val="auto"/>
                <w:sz w:val="30"/>
                <w:szCs w:val="30"/>
                <w:shd w:val="clear" w:color="050000" w:fill="auto"/>
              </w:rPr>
              <w:t>起点是南信叶线东双河与罗山交界处，路线沿南信叶线到G107国道，与G107国道共线后至南湾到董家河，共计49.02公里。</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b/>
                <w:color w:val="auto"/>
                <w:sz w:val="30"/>
                <w:szCs w:val="30"/>
                <w:shd w:val="clear" w:color="060000" w:fill="auto"/>
              </w:rPr>
              <w:t>省道338线升级：</w:t>
            </w:r>
            <w:r>
              <w:rPr>
                <w:rFonts w:hint="eastAsia" w:ascii="仿宋" w:hAnsi="仿宋" w:eastAsia="仿宋" w:cs="仿宋"/>
                <w:color w:val="auto"/>
                <w:sz w:val="30"/>
                <w:szCs w:val="30"/>
                <w:shd w:val="clear" w:color="050000" w:fill="auto"/>
              </w:rPr>
              <w:t>起点是谭</w:t>
            </w:r>
            <w:r>
              <w:rPr>
                <w:rFonts w:hint="eastAsia" w:ascii="仿宋" w:hAnsi="仿宋" w:eastAsia="仿宋" w:cs="仿宋"/>
                <w:color w:val="auto"/>
                <w:sz w:val="30"/>
                <w:szCs w:val="30"/>
                <w:shd w:val="clear" w:color="050000" w:fill="auto"/>
                <w:lang w:eastAsia="zh-CN"/>
              </w:rPr>
              <w:t>辛</w:t>
            </w:r>
            <w:r>
              <w:rPr>
                <w:rFonts w:hint="eastAsia" w:ascii="仿宋" w:hAnsi="仿宋" w:eastAsia="仿宋" w:cs="仿宋"/>
                <w:color w:val="auto"/>
                <w:sz w:val="30"/>
                <w:szCs w:val="30"/>
                <w:shd w:val="clear" w:color="050000" w:fill="auto"/>
              </w:rPr>
              <w:t>路谭家河与李家寨交界处，经浉河港、董家河至吴家店，共计53公里。</w:t>
            </w:r>
          </w:p>
          <w:p>
            <w:pPr>
              <w:wordWrap/>
              <w:adjustRightInd/>
              <w:spacing w:line="660" w:lineRule="exact"/>
              <w:ind w:left="0" w:leftChars="0" w:right="0" w:firstLine="482"/>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4</w:t>
            </w:r>
            <w:r>
              <w:rPr>
                <w:rFonts w:hint="eastAsia" w:ascii="仿宋" w:hAnsi="仿宋" w:eastAsia="仿宋" w:cs="仿宋"/>
                <w:b/>
                <w:color w:val="auto"/>
                <w:sz w:val="30"/>
                <w:szCs w:val="30"/>
                <w:shd w:val="clear" w:color="060000" w:fill="auto"/>
                <w:lang w:eastAsia="zh-CN"/>
              </w:rPr>
              <w:t>、</w:t>
            </w:r>
            <w:r>
              <w:rPr>
                <w:rFonts w:hint="eastAsia" w:ascii="仿宋" w:hAnsi="仿宋" w:eastAsia="仿宋" w:cs="仿宋"/>
                <w:b/>
                <w:color w:val="auto"/>
                <w:sz w:val="30"/>
                <w:szCs w:val="30"/>
                <w:shd w:val="clear" w:color="060000" w:fill="auto"/>
              </w:rPr>
              <w:t>道路新建：</w:t>
            </w:r>
            <w:r>
              <w:rPr>
                <w:rFonts w:hint="eastAsia" w:ascii="仿宋" w:hAnsi="仿宋" w:eastAsia="仿宋" w:cs="仿宋"/>
                <w:color w:val="auto"/>
                <w:sz w:val="30"/>
                <w:szCs w:val="30"/>
                <w:shd w:val="clear" w:color="050000" w:fill="auto"/>
              </w:rPr>
              <w:t>环出山店水库的库区大道，全长22.9公里；9条区道，全长226公里</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31条乡道，全长292公里</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509条村道，全长1036公里。</w:t>
            </w:r>
          </w:p>
        </w:tc>
      </w:tr>
    </w:tbl>
    <w:p>
      <w:pPr>
        <w:widowControl w:val="0"/>
        <w:wordWrap/>
        <w:adjustRightInd/>
        <w:spacing w:before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加快重点水利工程建设。</w:t>
      </w:r>
      <w:r>
        <w:rPr>
          <w:rFonts w:hint="eastAsia" w:ascii="仿宋" w:hAnsi="仿宋" w:eastAsia="仿宋" w:cs="仿宋"/>
          <w:bCs/>
          <w:color w:val="auto"/>
          <w:sz w:val="30"/>
          <w:szCs w:val="30"/>
        </w:rPr>
        <w:t>加快水利建设步伐，大力发展民生水利、生态水利，合理配置水利资源，节约保护水资源，实施最严格水资源保护制度，保障防洪安全、供水安全和水生态环境安全。重点加快龙王寺水库扩建中型水库工程，着力巩固提升农村饮水安全工程，突出中小河流治理和新增小（Ⅱ）型水库的除险加固工程，大力开展农田水利基本建设活动，全面完成小型水库灌渠整修和提灌站改造任务，努力实现农村灌溉设施标准化。</w:t>
      </w:r>
      <w:r>
        <w:rPr>
          <w:rFonts w:hint="eastAsia" w:ascii="仿宋" w:hAnsi="仿宋" w:eastAsia="仿宋" w:cs="仿宋"/>
          <w:color w:val="auto"/>
          <w:sz w:val="30"/>
          <w:szCs w:val="30"/>
          <w:shd w:val="clear" w:color="050000" w:fill="auto"/>
        </w:rPr>
        <w:t>“十三五”期间净增有效灌溉面积4.5万亩 ,达到28.64万亩，净增旱涝保收田面积3.2万亩，占有效灌溉面积的46.1%。</w:t>
      </w:r>
      <w:r>
        <w:rPr>
          <w:rFonts w:hint="eastAsia" w:ascii="仿宋" w:hAnsi="仿宋" w:eastAsia="仿宋" w:cs="仿宋"/>
          <w:bCs/>
          <w:color w:val="auto"/>
          <w:sz w:val="30"/>
          <w:szCs w:val="30"/>
        </w:rPr>
        <w:t>紧抓水土保持工程，完善山洪灾害防御体系构建和防洪、除涝配套工程建设，</w:t>
      </w:r>
      <w:r>
        <w:rPr>
          <w:rFonts w:hint="eastAsia" w:ascii="仿宋" w:hAnsi="仿宋" w:eastAsia="仿宋" w:cs="仿宋"/>
          <w:color w:val="auto"/>
          <w:sz w:val="30"/>
          <w:szCs w:val="30"/>
          <w:shd w:val="clear" w:color="050000" w:fill="auto"/>
        </w:rPr>
        <w:t>治理面积达到124平方公里，坡改梯150公顷，营造水保林860公顷，经济林1470公顷，封山育林9920公顷，整修小型水利水保工程70处，确保区内主要河流、浉河区中心城区及主要乡镇的防洪标准达到20年一遇，区内主要河道及沿河部分低洼地区除涝标准达到5年一遇。</w:t>
      </w:r>
      <w:r>
        <w:rPr>
          <w:rFonts w:hint="eastAsia" w:ascii="仿宋" w:hAnsi="仿宋" w:eastAsia="仿宋" w:cs="仿宋"/>
          <w:bCs/>
          <w:color w:val="auto"/>
          <w:sz w:val="30"/>
          <w:szCs w:val="30"/>
        </w:rPr>
        <w:t>加强渔业生态环境和水产环境保护。</w:t>
      </w:r>
      <w:r>
        <w:rPr>
          <w:rFonts w:hint="eastAsia" w:ascii="仿宋" w:hAnsi="仿宋" w:eastAsia="仿宋" w:cs="仿宋"/>
          <w:color w:val="auto"/>
          <w:sz w:val="30"/>
          <w:szCs w:val="30"/>
          <w:shd w:val="clear" w:color="050000" w:fill="auto"/>
        </w:rPr>
        <w:t>巩固农村饮水安全和引调提水工程，解决7个乡</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11个村2.68万旱区群众基本生活用水。加强渔业生态环境和水产资源保护，保障水产养殖业安全发展。</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专栏13水利建设重点工程</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 xml:space="preserve"> 1、</w:t>
            </w:r>
            <w:r>
              <w:rPr>
                <w:rFonts w:hint="eastAsia" w:ascii="仿宋" w:hAnsi="仿宋" w:eastAsia="仿宋" w:cs="仿宋"/>
                <w:b/>
                <w:bCs/>
                <w:color w:val="auto"/>
                <w:sz w:val="30"/>
                <w:szCs w:val="30"/>
                <w:shd w:val="clear" w:color="050000" w:fill="auto"/>
              </w:rPr>
              <w:t>龙王寺水库扩建工程</w:t>
            </w:r>
            <w:r>
              <w:rPr>
                <w:rFonts w:hint="eastAsia" w:ascii="仿宋" w:hAnsi="仿宋" w:eastAsia="仿宋" w:cs="仿宋"/>
                <w:color w:val="auto"/>
                <w:sz w:val="30"/>
                <w:szCs w:val="30"/>
                <w:shd w:val="clear" w:color="050000" w:fill="auto"/>
              </w:rPr>
              <w:t>：扩建为中型水库。</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2、</w:t>
            </w:r>
            <w:r>
              <w:rPr>
                <w:rFonts w:hint="eastAsia" w:ascii="仿宋" w:hAnsi="仿宋" w:eastAsia="仿宋" w:cs="仿宋"/>
                <w:b/>
                <w:bCs/>
                <w:color w:val="auto"/>
                <w:sz w:val="30"/>
                <w:szCs w:val="30"/>
                <w:shd w:val="clear" w:color="050000" w:fill="auto"/>
              </w:rPr>
              <w:t>浉河小（</w:t>
            </w:r>
            <w:r>
              <w:rPr>
                <w:rFonts w:hint="eastAsia" w:ascii="仿宋" w:hAnsi="仿宋" w:eastAsia="仿宋" w:cs="仿宋"/>
                <w:b/>
                <w:bCs/>
                <w:color w:val="auto"/>
                <w:sz w:val="30"/>
                <w:szCs w:val="30"/>
              </w:rPr>
              <w:t>Ⅱ</w:t>
            </w:r>
            <w:r>
              <w:rPr>
                <w:rFonts w:hint="eastAsia" w:ascii="仿宋" w:hAnsi="仿宋" w:eastAsia="仿宋" w:cs="仿宋"/>
                <w:b/>
                <w:bCs/>
                <w:color w:val="auto"/>
                <w:sz w:val="30"/>
                <w:szCs w:val="30"/>
                <w:shd w:val="clear" w:color="050000" w:fill="auto"/>
              </w:rPr>
              <w:t>）型病险水库除险加固工程</w:t>
            </w:r>
            <w:r>
              <w:rPr>
                <w:rFonts w:hint="eastAsia" w:ascii="仿宋" w:hAnsi="仿宋" w:eastAsia="仿宋" w:cs="仿宋"/>
                <w:color w:val="auto"/>
                <w:sz w:val="30"/>
                <w:szCs w:val="30"/>
                <w:shd w:val="clear" w:color="050000" w:fill="auto"/>
              </w:rPr>
              <w:t>：完成全区所有小（</w:t>
            </w:r>
            <w:r>
              <w:rPr>
                <w:rFonts w:hint="eastAsia" w:ascii="仿宋" w:hAnsi="仿宋" w:eastAsia="仿宋" w:cs="仿宋"/>
                <w:bCs/>
                <w:color w:val="auto"/>
                <w:sz w:val="30"/>
                <w:szCs w:val="30"/>
              </w:rPr>
              <w:t>Ⅱ</w:t>
            </w:r>
            <w:r>
              <w:rPr>
                <w:rFonts w:hint="eastAsia" w:ascii="仿宋" w:hAnsi="仿宋" w:eastAsia="仿宋" w:cs="仿宋"/>
                <w:color w:val="auto"/>
                <w:sz w:val="30"/>
                <w:szCs w:val="30"/>
                <w:shd w:val="clear" w:color="050000" w:fill="auto"/>
              </w:rPr>
              <w:t>）型水库</w:t>
            </w:r>
            <w:r>
              <w:rPr>
                <w:rFonts w:hint="eastAsia" w:ascii="仿宋" w:hAnsi="仿宋" w:eastAsia="仿宋" w:cs="仿宋"/>
                <w:color w:val="auto"/>
                <w:sz w:val="30"/>
                <w:szCs w:val="30"/>
                <w:shd w:val="clear" w:color="050000" w:fill="auto"/>
                <w:lang w:eastAsia="zh-CN"/>
              </w:rPr>
              <w:t>除</w:t>
            </w:r>
            <w:r>
              <w:rPr>
                <w:rFonts w:hint="eastAsia" w:ascii="仿宋" w:hAnsi="仿宋" w:eastAsia="仿宋" w:cs="仿宋"/>
                <w:color w:val="auto"/>
                <w:sz w:val="30"/>
                <w:szCs w:val="30"/>
                <w:shd w:val="clear" w:color="050000" w:fill="auto"/>
              </w:rPr>
              <w:t>险加固。</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 xml:space="preserve">  3、</w:t>
            </w:r>
            <w:r>
              <w:rPr>
                <w:rFonts w:hint="eastAsia" w:ascii="仿宋" w:hAnsi="仿宋" w:eastAsia="仿宋" w:cs="仿宋"/>
                <w:b/>
                <w:bCs/>
                <w:color w:val="auto"/>
                <w:sz w:val="30"/>
                <w:szCs w:val="30"/>
                <w:shd w:val="clear" w:color="050000" w:fill="auto"/>
              </w:rPr>
              <w:t>河道治理工程：</w:t>
            </w:r>
            <w:r>
              <w:rPr>
                <w:rFonts w:hint="eastAsia" w:ascii="仿宋" w:hAnsi="仿宋" w:eastAsia="仿宋" w:cs="仿宋"/>
                <w:color w:val="auto"/>
                <w:sz w:val="30"/>
                <w:szCs w:val="30"/>
                <w:shd w:val="clear" w:color="050000" w:fill="auto"/>
              </w:rPr>
              <w:sym w:font="Wingdings" w:char="F081"/>
            </w:r>
            <w:r>
              <w:rPr>
                <w:rFonts w:hint="eastAsia" w:ascii="仿宋" w:hAnsi="仿宋" w:eastAsia="仿宋" w:cs="仿宋"/>
                <w:color w:val="auto"/>
                <w:sz w:val="30"/>
                <w:szCs w:val="30"/>
                <w:shd w:val="clear" w:color="050000" w:fill="auto"/>
              </w:rPr>
              <w:t>治理朝天河、飞沙河</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shd w:val="clear" w:color="050000" w:fill="auto"/>
              </w:rPr>
              <w:t>和全面完成内河治理。</w:t>
            </w:r>
            <w:r>
              <w:rPr>
                <w:rFonts w:hint="eastAsia" w:ascii="仿宋" w:hAnsi="仿宋" w:eastAsia="仿宋" w:cs="仿宋"/>
                <w:color w:val="auto"/>
                <w:sz w:val="30"/>
                <w:szCs w:val="30"/>
                <w:shd w:val="clear" w:color="050000" w:fill="auto"/>
              </w:rPr>
              <w:sym w:font="Wingdings" w:char="F082"/>
            </w:r>
            <w:r>
              <w:rPr>
                <w:rFonts w:hint="eastAsia" w:ascii="仿宋" w:hAnsi="仿宋" w:eastAsia="仿宋" w:cs="仿宋"/>
                <w:color w:val="auto"/>
                <w:sz w:val="30"/>
                <w:szCs w:val="30"/>
                <w:shd w:val="clear" w:color="050000" w:fill="auto"/>
              </w:rPr>
              <w:t>完成流域面积50-200平方公里的河道治理。</w:t>
            </w:r>
            <w:r>
              <w:rPr>
                <w:rFonts w:hint="eastAsia" w:ascii="仿宋" w:hAnsi="仿宋" w:eastAsia="仿宋" w:cs="仿宋"/>
                <w:color w:val="auto"/>
                <w:sz w:val="30"/>
                <w:szCs w:val="30"/>
                <w:shd w:val="clear" w:color="050000" w:fill="auto"/>
              </w:rPr>
              <w:sym w:font="Wingdings" w:char="F083"/>
            </w:r>
            <w:r>
              <w:rPr>
                <w:rFonts w:hint="eastAsia" w:ascii="仿宋" w:hAnsi="仿宋" w:eastAsia="仿宋" w:cs="仿宋"/>
                <w:color w:val="auto"/>
                <w:sz w:val="30"/>
                <w:szCs w:val="30"/>
                <w:shd w:val="clear" w:color="050000" w:fill="auto"/>
              </w:rPr>
              <w:t>完成流域面积200平方公里以上的河道治理工程。</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 xml:space="preserve"> 4、</w:t>
            </w:r>
            <w:r>
              <w:rPr>
                <w:rFonts w:hint="eastAsia" w:ascii="仿宋" w:hAnsi="仿宋" w:eastAsia="仿宋" w:cs="仿宋"/>
                <w:b/>
                <w:bCs/>
                <w:color w:val="auto"/>
                <w:sz w:val="30"/>
                <w:szCs w:val="30"/>
                <w:shd w:val="clear" w:color="050000" w:fill="auto"/>
              </w:rPr>
              <w:t>小型水库灌渠整修</w:t>
            </w:r>
            <w:r>
              <w:rPr>
                <w:rFonts w:hint="eastAsia" w:ascii="仿宋" w:hAnsi="仿宋" w:eastAsia="仿宋" w:cs="仿宋"/>
                <w:color w:val="auto"/>
                <w:sz w:val="30"/>
                <w:szCs w:val="30"/>
                <w:shd w:val="clear" w:color="050000" w:fill="auto"/>
              </w:rPr>
              <w:t>：完成区域内所有水库灌区整修和提灌整修。</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5、</w:t>
            </w:r>
            <w:r>
              <w:rPr>
                <w:rFonts w:hint="eastAsia" w:ascii="仿宋" w:hAnsi="仿宋" w:eastAsia="仿宋" w:cs="仿宋"/>
                <w:b/>
                <w:bCs/>
                <w:color w:val="auto"/>
                <w:sz w:val="30"/>
                <w:szCs w:val="30"/>
                <w:shd w:val="clear" w:color="050000" w:fill="auto"/>
              </w:rPr>
              <w:t>巩固农村安全饮水和引调提水工程。</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lang w:val="en-US" w:eastAsia="zh-CN"/>
              </w:rPr>
              <w:t xml:space="preserve">   </w:t>
            </w:r>
            <w:r>
              <w:rPr>
                <w:rFonts w:hint="eastAsia" w:ascii="仿宋" w:hAnsi="仿宋" w:eastAsia="仿宋" w:cs="仿宋"/>
                <w:b/>
                <w:bCs/>
                <w:color w:val="auto"/>
                <w:sz w:val="30"/>
                <w:szCs w:val="30"/>
                <w:shd w:val="clear" w:color="050000" w:fill="auto"/>
                <w:lang w:val="en-US" w:eastAsia="zh-CN"/>
              </w:rPr>
              <w:t>6、</w:t>
            </w:r>
            <w:r>
              <w:rPr>
                <w:rFonts w:hint="eastAsia" w:ascii="仿宋" w:hAnsi="仿宋" w:eastAsia="仿宋" w:cs="仿宋"/>
                <w:b/>
                <w:bCs/>
                <w:color w:val="auto"/>
                <w:sz w:val="30"/>
                <w:szCs w:val="30"/>
                <w:shd w:val="clear" w:color="050000" w:fill="auto"/>
              </w:rPr>
              <w:t>推进渔业健康和标准化养殖进程。</w:t>
            </w:r>
          </w:p>
        </w:tc>
      </w:tr>
    </w:tbl>
    <w:p>
      <w:pPr>
        <w:widowControl w:val="0"/>
        <w:wordWrap/>
        <w:adjustRightInd/>
        <w:spacing w:before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提高能源保障能力。</w:t>
      </w:r>
      <w:r>
        <w:rPr>
          <w:rFonts w:hint="eastAsia" w:ascii="仿宋" w:hAnsi="仿宋" w:eastAsia="仿宋" w:cs="仿宋"/>
          <w:color w:val="auto"/>
          <w:sz w:val="30"/>
          <w:szCs w:val="30"/>
          <w:shd w:val="clear" w:color="050000" w:fill="auto"/>
        </w:rPr>
        <w:t>优化能源结构，大力发展低能耗高附加值产业和新能源产业，促进能源消耗结构升级。推进风能、太阳能、生物质能等清洁可再生能源广泛利用，打造低碳经济。大力发展清洁生产，促进传统能源向清洁化升级。</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电源保障上，加快建设裕煜新能源光伏电站项目，扩大分布式光伏发电应用，推进光伏建筑一体化建设。加快实施新一轮农村电网改造升级工程，消除电网薄弱环节，扩大电网覆盖面，提升农村电网供电可靠性和供电能力，农村生活用电得到较好保</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障，农业生产用电问题基本解决。</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油气保障上，建设城区油气贮运基础设施，加快绿瑞LNG液化天然气项目建设，完善天然气供气设施建设，增设天然加气网点，扩大车用天然气规模；推进城镇能源供应设施和服务逐步向农村延伸，加强农村液化气供应站、加油站以及生物质燃气站和管网等基础设施建设，培育农村能源专业化经营服务企业和人才，增强能源基本公共服务能力。</w:t>
      </w:r>
    </w:p>
    <w:p>
      <w:pPr>
        <w:widowControl w:val="0"/>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在清洁能源供应上，大力发展农村可再生能源，结合农村资源条件和用能习惯，因地制宜推进小水电、农林废弃物、养殖场废弃物、太阳能、风能等可再生能源开发利用，因地制宜利用农作物秸秆、林业剩余物发展生物质发电、气化和固体成型燃料。推广普及经济实用技术，促进农村炊事、取暖和洗浴用能高效化、清洁化。</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664"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专栏14  “十三五”能源建设重点工程</w:t>
            </w:r>
          </w:p>
        </w:tc>
      </w:tr>
      <w:tr>
        <w:trPr>
          <w:trHeight w:val="1720"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numPr>
                <w:ilvl w:val="0"/>
                <w:numId w:val="5"/>
              </w:numPr>
              <w:wordWrap/>
              <w:adjustRightInd/>
              <w:spacing w:line="660" w:lineRule="exact"/>
              <w:ind w:left="0" w:leftChars="0" w:right="0" w:firstLine="482"/>
              <w:textAlignment w:val="auto"/>
              <w:outlineLvl w:val="9"/>
              <w:rPr>
                <w:rFonts w:hint="eastAsia" w:ascii="仿宋" w:hAnsi="仿宋" w:eastAsia="仿宋" w:cs="仿宋"/>
                <w:b/>
                <w:color w:val="auto"/>
                <w:sz w:val="30"/>
                <w:szCs w:val="30"/>
                <w:shd w:val="clear" w:color="060000" w:fill="auto"/>
                <w:lang w:eastAsia="zh-CN"/>
              </w:rPr>
            </w:pPr>
            <w:r>
              <w:rPr>
                <w:rFonts w:hint="eastAsia" w:ascii="仿宋" w:hAnsi="仿宋" w:eastAsia="仿宋" w:cs="仿宋"/>
                <w:b/>
                <w:color w:val="auto"/>
                <w:sz w:val="30"/>
                <w:szCs w:val="30"/>
                <w:shd w:val="clear" w:color="060000" w:fill="auto"/>
              </w:rPr>
              <w:t>风电项目</w:t>
            </w:r>
            <w:r>
              <w:rPr>
                <w:rFonts w:hint="eastAsia" w:ascii="仿宋" w:hAnsi="仿宋" w:eastAsia="仿宋" w:cs="仿宋"/>
                <w:b/>
                <w:color w:val="auto"/>
                <w:sz w:val="30"/>
                <w:szCs w:val="30"/>
                <w:shd w:val="clear" w:color="060000" w:fill="auto"/>
                <w:lang w:eastAsia="zh-CN"/>
              </w:rPr>
              <w:t>。</w:t>
            </w:r>
          </w:p>
          <w:p>
            <w:pPr>
              <w:numPr>
                <w:numId w:val="0"/>
              </w:numPr>
              <w:wordWrap/>
              <w:adjustRightInd/>
              <w:spacing w:line="660" w:lineRule="exact"/>
              <w:ind w:left="0" w:leftChars="0" w:right="0" w:firstLine="600" w:firstLineChars="20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华润新能源浉河风电项目：项目位于浉河区董家河镇和浉河港镇，计划总装机规模30万千瓦，项目总部</w:t>
            </w:r>
            <w:r>
              <w:rPr>
                <w:rFonts w:hint="eastAsia" w:ascii="仿宋" w:hAnsi="仿宋" w:eastAsia="仿宋" w:cs="仿宋"/>
                <w:color w:val="auto"/>
                <w:sz w:val="30"/>
                <w:szCs w:val="30"/>
                <w:shd w:val="clear" w:color="050000" w:fill="auto"/>
                <w:lang w:eastAsia="zh-CN"/>
              </w:rPr>
              <w:t>设在</w:t>
            </w:r>
            <w:r>
              <w:rPr>
                <w:rFonts w:hint="eastAsia" w:ascii="仿宋" w:hAnsi="仿宋" w:eastAsia="仿宋" w:cs="仿宋"/>
                <w:color w:val="auto"/>
                <w:sz w:val="30"/>
                <w:szCs w:val="30"/>
                <w:shd w:val="clear" w:color="050000" w:fill="auto"/>
              </w:rPr>
              <w:t>金牛物流产业集聚区。</w:t>
            </w:r>
          </w:p>
          <w:p>
            <w:pPr>
              <w:numPr>
                <w:numId w:val="0"/>
              </w:numPr>
              <w:wordWrap/>
              <w:adjustRightInd/>
              <w:spacing w:line="660" w:lineRule="exact"/>
              <w:ind w:left="0" w:leftChars="0" w:right="0" w:firstLine="600" w:firstLineChars="20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国电河南电力有限公司风电项目：投资谭家河及四望山风电场，拟在浉河区谭家河乡周边山脊上投资建设谭家河风电场，在浉河港乡四望山上投资建设四望山风电场，总面积约10平方公里，标高在400米-750米之间，规划风场容量48MW。</w:t>
            </w:r>
          </w:p>
          <w:p>
            <w:pPr>
              <w:numPr>
                <w:ilvl w:val="0"/>
                <w:numId w:val="6"/>
              </w:numPr>
              <w:wordWrap/>
              <w:adjustRightInd/>
              <w:spacing w:line="660" w:lineRule="exact"/>
              <w:ind w:left="0" w:leftChars="0" w:right="0" w:firstLine="480"/>
              <w:textAlignment w:val="auto"/>
              <w:outlineLvl w:val="9"/>
              <w:rPr>
                <w:rFonts w:hint="eastAsia" w:ascii="仿宋" w:hAnsi="仿宋" w:eastAsia="仿宋" w:cs="仿宋"/>
                <w:b/>
                <w:color w:val="auto"/>
                <w:sz w:val="30"/>
                <w:szCs w:val="30"/>
                <w:shd w:val="clear" w:color="060000" w:fill="auto"/>
                <w:lang w:eastAsia="zh-CN"/>
              </w:rPr>
            </w:pPr>
            <w:r>
              <w:rPr>
                <w:rFonts w:hint="eastAsia" w:ascii="仿宋" w:hAnsi="仿宋" w:eastAsia="仿宋" w:cs="仿宋"/>
                <w:b/>
                <w:color w:val="auto"/>
                <w:sz w:val="30"/>
                <w:szCs w:val="30"/>
                <w:shd w:val="clear" w:color="060000" w:fill="auto"/>
              </w:rPr>
              <w:t>光伏发电项目</w:t>
            </w:r>
            <w:r>
              <w:rPr>
                <w:rFonts w:hint="eastAsia" w:ascii="仿宋" w:hAnsi="仿宋" w:eastAsia="仿宋" w:cs="仿宋"/>
                <w:b/>
                <w:color w:val="auto"/>
                <w:sz w:val="30"/>
                <w:szCs w:val="30"/>
                <w:shd w:val="clear" w:color="060000" w:fill="auto"/>
                <w:lang w:eastAsia="zh-CN"/>
              </w:rPr>
              <w:t>。</w:t>
            </w:r>
          </w:p>
          <w:p>
            <w:pPr>
              <w:numPr>
                <w:numId w:val="0"/>
              </w:numPr>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信阳市裕煜光伏并网发电项目总</w:t>
            </w:r>
            <w:r>
              <w:rPr>
                <w:rFonts w:hint="eastAsia" w:ascii="仿宋" w:hAnsi="仿宋" w:eastAsia="仿宋" w:cs="仿宋"/>
                <w:color w:val="auto"/>
                <w:sz w:val="30"/>
                <w:szCs w:val="30"/>
                <w:lang w:val="en-US" w:eastAsia="zh-CN"/>
              </w:rPr>
              <w:t>投资</w:t>
            </w:r>
            <w:r>
              <w:rPr>
                <w:rFonts w:hint="eastAsia" w:ascii="仿宋" w:hAnsi="仿宋" w:eastAsia="仿宋" w:cs="仿宋"/>
                <w:color w:val="auto"/>
                <w:sz w:val="30"/>
                <w:szCs w:val="30"/>
              </w:rPr>
              <w:t>80000万元 ，在浉河区游河乡、</w:t>
            </w:r>
            <w:r>
              <w:rPr>
                <w:rFonts w:hint="eastAsia" w:ascii="仿宋" w:hAnsi="仿宋" w:eastAsia="仿宋" w:cs="仿宋"/>
                <w:color w:val="auto"/>
                <w:sz w:val="30"/>
                <w:szCs w:val="30"/>
                <w:shd w:val="clear" w:color="050000" w:fill="auto"/>
                <w:lang w:eastAsia="zh-CN"/>
              </w:rPr>
              <w:t>谭家河、</w:t>
            </w:r>
            <w:r>
              <w:rPr>
                <w:rFonts w:hint="eastAsia" w:ascii="仿宋" w:hAnsi="仿宋" w:eastAsia="仿宋" w:cs="仿宋"/>
                <w:color w:val="auto"/>
                <w:sz w:val="30"/>
                <w:szCs w:val="30"/>
              </w:rPr>
              <w:t>吴家店镇辖区2600亩荒山上建设分布式光伏电站。</w:t>
            </w:r>
          </w:p>
          <w:p>
            <w:pPr>
              <w:wordWrap/>
              <w:adjustRightInd/>
              <w:spacing w:line="660" w:lineRule="exact"/>
              <w:ind w:left="0" w:leftChars="0" w:right="0" w:firstLine="600"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3、油气建设项目</w:t>
            </w:r>
            <w:r>
              <w:rPr>
                <w:rFonts w:hint="eastAsia" w:ascii="仿宋" w:hAnsi="仿宋" w:eastAsia="仿宋" w:cs="仿宋"/>
                <w:color w:val="auto"/>
                <w:sz w:val="30"/>
                <w:szCs w:val="30"/>
                <w:lang w:eastAsia="zh-CN"/>
              </w:rPr>
              <w:t>。</w:t>
            </w:r>
          </w:p>
          <w:p>
            <w:pPr>
              <w:wordWrap/>
              <w:adjustRightInd/>
              <w:spacing w:line="660" w:lineRule="exact"/>
              <w:ind w:left="0" w:leftChars="0" w:right="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信阳绿瑞LNG液化天然气加工项目，占地500亩，总投资30亿元，建设液化加工、分拨、储存、销售中心。</w:t>
            </w:r>
          </w:p>
        </w:tc>
      </w:tr>
    </w:tbl>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第六章 开放发展厚植开放经济新优势</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深化重点领域改革</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强化全区干部群众的创新意识、开放意识和改革精神，不断激发干事创业热情，凝聚社会发展活力。</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深化行政体制改革。</w:t>
      </w:r>
      <w:r>
        <w:rPr>
          <w:rFonts w:hint="eastAsia" w:ascii="仿宋" w:hAnsi="仿宋" w:eastAsia="仿宋" w:cs="仿宋"/>
          <w:color w:val="auto"/>
          <w:sz w:val="30"/>
          <w:szCs w:val="30"/>
          <w:shd w:val="clear" w:color="050000" w:fill="auto"/>
        </w:rPr>
        <w:t>加快政府职能转变，持续推进简政放权，全面履行政府经济调节、市场监管、社会管理和公共服务职能。优化行政审批流程，简化审批程序，加强机关效能建设。完善行政部门权力清单和责任清单，对企业投资项目实行网上并联审批，优化行政审批流程，简化审批程序，提高工作效率。健全科学民主决策机制和行政监督机制，完善专家咨询和评估制度、决策听证和公示制度、责任追究制度，建立政府绩效评估体系和考核、奖惩机制。“十三五”期间，力争群众对党政机关工作的满意度达到90%以上，实现全区公民自身民主权利满意度达到80%以上。</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深化城镇体制改革。</w:t>
      </w:r>
      <w:r>
        <w:rPr>
          <w:rFonts w:hint="eastAsia" w:ascii="仿宋" w:hAnsi="仿宋" w:eastAsia="仿宋" w:cs="仿宋"/>
          <w:color w:val="auto"/>
          <w:sz w:val="30"/>
          <w:szCs w:val="30"/>
          <w:shd w:val="clear" w:color="050000" w:fill="auto"/>
        </w:rPr>
        <w:t>深化户籍制度改革，建立“以人为本、规范有序”的新型户籍制度。促进有能力在城镇稳定就业和生活的农业转移人口举家进城落户，推进农业人口城镇化。积极推进东双河镇建设全国重点镇、浉河港镇郝家冲村和董家河</w:t>
      </w:r>
      <w:r>
        <w:rPr>
          <w:rFonts w:hint="eastAsia" w:ascii="仿宋" w:hAnsi="仿宋" w:eastAsia="仿宋" w:cs="仿宋"/>
          <w:color w:val="auto"/>
          <w:sz w:val="30"/>
          <w:szCs w:val="30"/>
          <w:shd w:val="clear" w:color="050000" w:fill="auto"/>
          <w:lang w:eastAsia="zh-CN"/>
        </w:rPr>
        <w:t>镇</w:t>
      </w:r>
      <w:r>
        <w:rPr>
          <w:rFonts w:hint="eastAsia" w:ascii="仿宋" w:hAnsi="仿宋" w:eastAsia="仿宋" w:cs="仿宋"/>
          <w:color w:val="auto"/>
          <w:sz w:val="30"/>
          <w:szCs w:val="30"/>
          <w:shd w:val="clear" w:color="050000" w:fill="auto"/>
        </w:rPr>
        <w:t>睡仙桥村打造中国最美乡村。支持引导进城人口依法自愿有偿转让土地权益。推进城市提质、扩容、升级。适应新型城镇化要求，理顺城市管理体制，提升城市管理水平。提升城镇产业功能、服务功能、居住功能，推进农业人口就近城镇化。</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深化农村综合改革。</w:t>
      </w:r>
      <w:r>
        <w:rPr>
          <w:rFonts w:hint="eastAsia" w:ascii="仿宋" w:hAnsi="仿宋" w:eastAsia="仿宋" w:cs="仿宋"/>
          <w:color w:val="auto"/>
          <w:sz w:val="30"/>
          <w:szCs w:val="30"/>
          <w:shd w:val="clear" w:color="050000" w:fill="auto"/>
        </w:rPr>
        <w:t>深化土地制度改革，积极稳妥推进土地流转，实现农业生产规模经营和农村市场规模经营。实施农业多元化经营，发挥家庭农场、专业合作社、工商企业的服务功能，提高农业经营效益。推进农村一二三产业融合发展，将农产品加工、流通、休闲观光的利润留在农村，把资源要素和人气留在农村，促进城乡和谐稳定。调整政府扶农措施，鼓励社会经营主体从事现代农业，重视金融资本、社会资本在现代农业中的引领作用和支撑作用，通过有限的财政投入撬动社会资本，提升农业竞争力。培育发展村镇银行、小额贷款公司等面向“三农”的金融机构。</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深化投融资体制改革。</w:t>
      </w:r>
      <w:r>
        <w:rPr>
          <w:rFonts w:hint="eastAsia" w:ascii="仿宋" w:hAnsi="仿宋" w:eastAsia="仿宋" w:cs="仿宋"/>
          <w:color w:val="auto"/>
          <w:sz w:val="30"/>
          <w:szCs w:val="30"/>
          <w:shd w:val="clear" w:color="050000" w:fill="auto"/>
        </w:rPr>
        <w:t>创新融资模式，积极鼓励和支持各类金融机构落户我区，发展融资租赁、融资性担保公司等新型金融组织，培育本区担保机构提高担保能力。构建多层次、广覆盖、有差异的银行机构体系，支持农村商业银行、村镇银行的业务开展。规范政府投资项目建设程序，加大政府与社会资本的深度融合，全力推进PPP投融资模式。在全区开展农村土地收益保障贷款试点的基础上，创新土地承包经营权、水权贷款等金融产品。</w:t>
      </w:r>
    </w:p>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全面落实农业保险政策，建立农业灾害风险分散机制。</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深化财税体制改革。</w:t>
      </w:r>
      <w:r>
        <w:rPr>
          <w:rFonts w:hint="eastAsia" w:ascii="仿宋" w:hAnsi="仿宋" w:eastAsia="仿宋" w:cs="仿宋"/>
          <w:color w:val="auto"/>
          <w:sz w:val="30"/>
          <w:szCs w:val="30"/>
          <w:shd w:val="clear" w:color="050000" w:fill="auto"/>
        </w:rPr>
        <w:t>全面实行全口径预算管理，完善公共财政预算制度和跨年度预算平衡制度，细化政府性基金预算。强化预算支出约束和预算执行监督，健全预算公开机制，提高预算透明度。深化部门预算、国库集中支付及政府采购管理制度改革。推进税收制度改革。有序开展货物增值税、所得税、消费税等改革，逐步健全地方税体系。</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深化科技体制改革。</w:t>
      </w:r>
      <w:r>
        <w:rPr>
          <w:rFonts w:hint="eastAsia" w:ascii="仿宋" w:hAnsi="仿宋" w:eastAsia="仿宋" w:cs="仿宋"/>
          <w:color w:val="auto"/>
          <w:sz w:val="30"/>
          <w:szCs w:val="30"/>
          <w:shd w:val="clear" w:color="050000" w:fill="auto"/>
        </w:rPr>
        <w:t>有效实施创新驱动战略，逐步提高科技成果转化水平，推进产学研协同创新，加快产学研集成创新综合体建设。把创新成果的研发、攻关、转化、推广和应用等环节有效衔接，促进科技成果就地转化，充分发挥市场导向作用。建立科技人才、科技投入和技术服务市场体系。要积极扶持一批科技中介机构，培育一支稳定的技术经纪人队伍，构建科技服务信息网络。深化知识产权领域改革，加强知识产权保护。</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实施开放融合战略</w:t>
      </w:r>
    </w:p>
    <w:p>
      <w:pPr>
        <w:wordWrap/>
        <w:adjustRightInd/>
        <w:spacing w:line="660" w:lineRule="exact"/>
        <w:ind w:left="0" w:leftChars="0" w:right="0" w:firstLine="549"/>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围绕促经济、优服务、强管理，健全开放机制，增创开放优势，构建开放平台，努力形成全方位、包容性、区域协同开放的新体制。</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深化产业经贸合作</w:t>
      </w:r>
      <w:r>
        <w:rPr>
          <w:rFonts w:hint="eastAsia" w:ascii="仿宋" w:hAnsi="仿宋" w:eastAsia="仿宋" w:cs="仿宋"/>
          <w:color w:val="auto"/>
          <w:sz w:val="30"/>
          <w:szCs w:val="30"/>
          <w:shd w:val="clear" w:color="050000" w:fill="auto"/>
        </w:rPr>
        <w:t>。把握国家新时期“走出去”战略，全面扩大对外开放交流合作，加快对外贸易转型升级，优化进出口的商品结构、贸易结构和市场结构，增创开放优势。培育壮大进出口贸易骨干企业，引导和扶持企业多元化开拓国际市场，强化国际合作，打造区域对外贸易高地。推动出口产品向高技术含量、高附加值、高效益转变，加快发展服务贸易，扩大劳动密集型和高附加值产品出口。推动加工贸易转型升级，提升加工贸易企业技术研发能力和营销服务水平。实施积极的进口促进战略，鼓励先进技术、关键装备和零部件进口。到2020年，实现全区进出口总额和实际利用外资有新突破。</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构建开放平台</w:t>
      </w:r>
      <w:r>
        <w:rPr>
          <w:rFonts w:hint="eastAsia" w:ascii="仿宋" w:hAnsi="仿宋" w:eastAsia="仿宋" w:cs="仿宋"/>
          <w:color w:val="auto"/>
          <w:sz w:val="30"/>
          <w:szCs w:val="30"/>
          <w:shd w:val="clear" w:color="050000" w:fill="auto"/>
        </w:rPr>
        <w:t>。培育和引进跨境电子商务平台，为境内外企业沟通、洽谈提供优质服务，引导跨境电子商务企业向规模化、标准化、集群化、规范化方向发展。培育竞争力较强的外贸综合服务平台企业，为进出口企业交易、通关、物流、仓储、融资等提供全面配套支持。鼓励企业利用自建平台加快品牌培育，拓展营销路径。依托金牛物流产业集聚区积极申建信阳保税物流中心（B型）和综合保税区，推动信阳海关跨区域合作，建设内陆直通式海关，融入国内通关一体化；推动关检协作，实现一次申报、一次查验、一次放行。推动电子商务发展，推进建设跨境电商口岸，促进各类开放平台功能集合和联动发展，形成多层次、全覆盖、立体化的开放平台支撑体系。</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健全开放机制</w:t>
      </w:r>
      <w:r>
        <w:rPr>
          <w:rFonts w:hint="eastAsia" w:ascii="仿宋" w:hAnsi="仿宋" w:eastAsia="仿宋" w:cs="仿宋"/>
          <w:color w:val="auto"/>
          <w:sz w:val="30"/>
          <w:szCs w:val="30"/>
          <w:shd w:val="clear" w:color="050000" w:fill="auto"/>
        </w:rPr>
        <w:t>。加强制度和工作创新，推动贸易便利化各项措施落地实施。落实上级鼓励企业“走出去”政策，依托国家双边、多边民间投资合作协定和“一带一路”战略，为企业“走出去”争取有利外部环境。推动我区优势物流企业对接郑州航空港试验区和郑州铁路公司，在航空货运枢纽机场、郑欧班列沿线中心城市，在海上丝绸之路沿线国，布局建设综合物流园区、保税仓、电商海外仓，搭上国际发展快车道，开展境外集疏业务。加强组织推介，支持企业进入跨国连锁采购系统，鼓励外贸企业“走出去”，建立境外营销网络或生产加工基地。充分利用国家出口信保政策，推动我区出口信保工作，为企业更好地开拓国际市场获得更多的国家信贷政策。</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持续做好招商引资。</w:t>
      </w:r>
      <w:r>
        <w:rPr>
          <w:rFonts w:hint="eastAsia" w:ascii="仿宋" w:hAnsi="仿宋" w:eastAsia="仿宋" w:cs="仿宋"/>
          <w:color w:val="auto"/>
          <w:sz w:val="30"/>
          <w:szCs w:val="30"/>
          <w:shd w:val="clear" w:color="050000" w:fill="auto"/>
        </w:rPr>
        <w:t>围绕壮大主导产业，紧盯产业发展趋势，持续加大开放招商力度。开展好明确一个方向、选择一个地方、持续一个时段、兴起一个产业的招商行动，有针对性地开展集团化、体系化招商，做好延链补链工作，重点引进能够优化、完善产业链的企业，实现精准招商，促进产业集群发展。以产业集聚区、特色专业园区、浉河特色商业区为载体，继续推进招商常态化。谋划组织好重大招商活动，以信阳国际茶文化节、中原（信阳）根亲文化节为依托，打造具有影响力的招商平台。以企业招商项目洽谈会、区域贸易投资洽谈会等节会活动为契机，积极参与国家和省组织举办的招商活动。按照“联合共建、利税共享、风险共担”原则，鼓励探索与沿海发达地区异地共建产业园区。推动“政策招商”向“产业招商”转变，由单个项目招商为主体向以功能区块整体开发运营招商为主体转变。突出精准招商，鼓励各地加强与龙头企业、行业协会、民间商会、投资咨询公司等的战略合作，开展专题性推介、区域性对接，实现企业集群式引进、产业链接式转移。拓展“贸易+投资”“技术+产业”等招商方式。加大对重大签约项目的跟踪落实力度，努力提高签约项目落地率，增强招商引资时效性。大力吸引央企和行业500强企业在我区设立生产基地、研发中心和区域总部，加强与世界500强商业企业合作，引导其商业网点加快向我区覆盖。</w:t>
      </w:r>
    </w:p>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第七章 共享发展增强人民群众幸福感</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以促进社会公平正义、增进人民福祉为出发点，按照人人参与、人人尽力、人人享有的要求，加快推进贫困人口脱贫致富，完善收入分配和社会保障制度，推进城乡公共服务资源均等化配置，提升就业、社保、教育、卫生、文化体育等公共服务供给能力，逐步缩小城乡差距，让各类群体公平分享发展成果。</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大力实施扶贫攻坚</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把脱贫攻坚作为全面建成小康社会的第一要务，实施重点突破，大力实施精准扶贫脱贫工程，全面落实“六个精准”“四个切实”要求，坚持专项扶贫、行业扶贫、社会扶贫机制，拓展扶贫路径。以建档立卡贫困人口为靶标，因人因地施策，提高脱贫攻坚实效。对有劳动能力的脱贫对象，实施“雨露计划”，搞好技能培训和就业创业服务帮助脱贫。对不具备基本生产生活条件的地方及库区群众，通过搬迁安置实现脱贫。对丧失劳动能力的，通过医疗救助、落实低保、集中供养等措施实现脱贫。对因病致贫、因病返贫的，结合居民医保，落实完善大病救助。对各种公益就业岗位，优先安排贫困人员。不断加大脱贫攻坚投入，加强组织领导，强化责任落实，继续落实第一书记抓党建、促脱贫工作，实施党政一把手负总责，建立区镇村三级扶贫体系。坚决打赢脱贫攻坚战，确保按现行标准提前实现贫困人口全部脱贫。</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实现更高质量的就业</w:t>
      </w:r>
    </w:p>
    <w:p>
      <w:pPr>
        <w:wordWrap/>
        <w:adjustRightInd/>
        <w:spacing w:line="660" w:lineRule="exact"/>
        <w:ind w:left="0" w:leftChars="0" w:right="0" w:firstLine="549"/>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发挥我区服务经济活跃的优势，实施更加积极的就业政策，健全就业服务体系，实现更加充分、更高质量的就业。</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坚持就业优先战略</w:t>
      </w:r>
      <w:r>
        <w:rPr>
          <w:rFonts w:hint="eastAsia" w:ascii="仿宋" w:hAnsi="仿宋" w:eastAsia="仿宋" w:cs="仿宋"/>
          <w:color w:val="auto"/>
          <w:sz w:val="30"/>
          <w:szCs w:val="30"/>
          <w:shd w:val="clear" w:color="050000" w:fill="auto"/>
        </w:rPr>
        <w:t>。充分发挥中小微企业、民营经济、服务业吸纳就业主渠道作用，促进高校毕业生、复退转业军人、农民工等重点群体就业，推动劳动力转移就业。支持灵活就业和新就业形态，强化就业援助，开发公益岗位，帮助就业困难者就业。加强职业技能培训，构建劳动者终身职业培训体系，提高技术工人待遇。健全统一规范灵活的人力资源市场，提高就业服务能力。加强失业动态监测预警和预防调控。实施专业技能人才培训与输出倍增计划，打造区域性高素质劳动力培训输出基地。力争“十三五”期间，实现新增就业30000人以上，城镇登记失业率控制在3%以内。</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构建和谐劳动关系。</w:t>
      </w:r>
      <w:r>
        <w:rPr>
          <w:rFonts w:hint="eastAsia" w:ascii="仿宋" w:hAnsi="仿宋" w:eastAsia="仿宋" w:cs="仿宋"/>
          <w:color w:val="auto"/>
          <w:sz w:val="30"/>
          <w:szCs w:val="30"/>
          <w:shd w:val="clear" w:color="050000" w:fill="auto"/>
        </w:rPr>
        <w:t>发挥政府、企业、工会的作用，全面提高劳动合同覆盖面。加强对企业工资分配的指导和监督，督促企业落实省最低工资标准。加强工会基层组织建设力度，谋划建设职工服务中心。落实建设领域农民工工资预储金制度，依法惩处拒不支付劳动报酬等违法犯罪行为，保障农民工取得劳动报酬的权利。统筹处理好促进企业发展和维护职工权益的关系，健全劳动保障监察制度和劳动人事争议调解仲裁机制，依法保障职工基本权益。认真落实机关企事业单位带薪休假制度，切实保障休息休假权利。</w:t>
      </w:r>
    </w:p>
    <w:p>
      <w:pPr>
        <w:wordWrap/>
        <w:adjustRightInd/>
        <w:spacing w:line="660" w:lineRule="exact"/>
        <w:ind w:left="0" w:leftChars="0" w:right="0" w:firstLine="55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千方百计增加群众收入</w:t>
      </w:r>
      <w:r>
        <w:rPr>
          <w:rFonts w:hint="eastAsia" w:ascii="仿宋" w:hAnsi="仿宋" w:eastAsia="仿宋" w:cs="仿宋"/>
          <w:color w:val="auto"/>
          <w:sz w:val="30"/>
          <w:szCs w:val="30"/>
          <w:shd w:val="clear" w:color="050000" w:fill="auto"/>
        </w:rPr>
        <w:t>。坚持居民收入增长和经济增长同步、劳动报酬提高和劳动生产率提高同步，持续增加城乡居民收入。多渠道增加居民财产性收入，拓宽居民投资途径，鼓励大众创业创富。推进农村产权制度改革，落实农产品价格保护制度和农业补贴制度，不断提高农民职业技能和创收能力。充分挖掘农业内部增长潜力，开发农村二、三产业增收空间。依法保护公民财产权，规范收入分配秩序，不断缩小收入差距。</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大力发展社会事业</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全面实施教育强区战略。</w:t>
      </w:r>
      <w:r>
        <w:rPr>
          <w:rFonts w:hint="eastAsia" w:ascii="仿宋" w:hAnsi="仿宋" w:eastAsia="仿宋" w:cs="仿宋"/>
          <w:color w:val="auto"/>
          <w:sz w:val="30"/>
          <w:szCs w:val="30"/>
          <w:shd w:val="clear" w:color="050000" w:fill="auto"/>
        </w:rPr>
        <w:t>坚持教育优先发展，加大教育基础设施建设投入力度，全面推进义务教育学校标准化建设，扎实推进城镇义务教育资源扩容工作，全面建成农村中心校附属公办幼儿园，探索建设公办托幼机构。建设十三小湖东分校、河南路小学、马鞍山小学、金牛物流</w:t>
      </w:r>
      <w:r>
        <w:rPr>
          <w:rFonts w:hint="eastAsia" w:ascii="仿宋" w:hAnsi="仿宋" w:eastAsia="仿宋" w:cs="仿宋"/>
          <w:color w:val="auto"/>
          <w:sz w:val="30"/>
          <w:szCs w:val="30"/>
          <w:shd w:val="clear" w:color="050000" w:fill="auto"/>
          <w:lang w:eastAsia="zh-CN"/>
        </w:rPr>
        <w:t>产业</w:t>
      </w:r>
      <w:r>
        <w:rPr>
          <w:rFonts w:hint="eastAsia" w:ascii="仿宋" w:hAnsi="仿宋" w:eastAsia="仿宋" w:cs="仿宋"/>
          <w:color w:val="auto"/>
          <w:sz w:val="30"/>
          <w:szCs w:val="30"/>
          <w:shd w:val="clear" w:color="050000" w:fill="auto"/>
        </w:rPr>
        <w:t>集聚区中心校、胜利路中学及河南路中学。积极推进农村中小学校优化布局规划调整，改扩建一批农村寄宿制学校，撤并部分农村教学点，进一步改善农村办学条件。创新教育信息化发展，实施信息化基础建设，教育教学资源库建设、教师信息化建设等三大“智慧教育”建设工程，全面提升我区教育信息化水平，构建利用信息化手段扩大优质教育资源覆盖面的有效机制，到2016年底前，实现校园宽带网络全覆盖。到2017年底完成中小学教师提升培训。到2019年底，按省定数字化校园建设标准全面达标。健全家庭经济困难学生资助体系，保障残疾儿童少年、留守学生接受义务教育。着力扩大高中段教育，推动一高、五高扩建工程，大力发展各种形式的成人教育、特殊教育、社区教育、现代远程教育，实现教育均衡发展。到2020年，全面普及学前三年教育，全区适龄儿童入学率保持100%，全面普及高中阶段教育。</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bCs/>
          <w:color w:val="auto"/>
          <w:sz w:val="30"/>
          <w:szCs w:val="30"/>
          <w:shd w:val="clear" w:color="050000" w:fill="auto"/>
        </w:rPr>
        <w:t>继续完善城乡</w:t>
      </w:r>
      <w:r>
        <w:rPr>
          <w:rFonts w:hint="eastAsia" w:ascii="仿宋" w:hAnsi="仿宋" w:eastAsia="仿宋" w:cs="仿宋"/>
          <w:b/>
          <w:bCs/>
          <w:color w:val="auto"/>
          <w:sz w:val="30"/>
          <w:szCs w:val="30"/>
          <w:shd w:val="clear" w:color="050000" w:fill="auto"/>
          <w:lang w:eastAsia="zh-CN"/>
        </w:rPr>
        <w:t>食品</w:t>
      </w:r>
      <w:r>
        <w:rPr>
          <w:rFonts w:hint="eastAsia" w:ascii="仿宋" w:hAnsi="仿宋" w:eastAsia="仿宋" w:cs="仿宋"/>
          <w:b/>
          <w:bCs/>
          <w:color w:val="auto"/>
          <w:sz w:val="30"/>
          <w:szCs w:val="30"/>
          <w:shd w:val="clear" w:color="050000" w:fill="auto"/>
        </w:rPr>
        <w:t>卫生计生服务体系。</w:t>
      </w:r>
      <w:r>
        <w:rPr>
          <w:rFonts w:hint="eastAsia" w:ascii="仿宋" w:hAnsi="仿宋" w:eastAsia="仿宋" w:cs="仿宋"/>
          <w:color w:val="auto"/>
          <w:sz w:val="30"/>
          <w:szCs w:val="30"/>
          <w:shd w:val="clear" w:color="050000" w:fill="auto"/>
        </w:rPr>
        <w:t>以“智慧医疗”为引擎，以建设“健康浉河”为目标，全面深化医药卫生体制改革，建立适应区情、覆盖城乡、功能完善的现代医疗服务体系。以区级医疗卫生机构为龙头、乡镇卫生院为骨干、村级卫生服务机构为基础，完善区、乡镇、村三级医疗服务网络建设。加强中医医疗保健服务网络建设，探索建立集预防、养生、保健、康复为一体的中医保健服务体系。强化公共卫生建设，有效控制传染病流行，做好慢性病规范化管理、职业病防治和妇幼卫生保健工作。统筹做好疾病预防控制、卫生监督、突发公共卫生应急、妇幼保健和大病救治等公共卫生服务体系建设。</w:t>
      </w:r>
      <w:r>
        <w:rPr>
          <w:rFonts w:hint="eastAsia" w:ascii="仿宋" w:hAnsi="仿宋" w:eastAsia="仿宋" w:cs="仿宋"/>
          <w:color w:val="auto"/>
          <w:sz w:val="30"/>
          <w:szCs w:val="30"/>
          <w:shd w:val="clear" w:color="050000" w:fill="auto"/>
          <w:lang w:eastAsia="zh-CN"/>
        </w:rPr>
        <w:t>实施食品安全战略，加快完善我区食品监管制度，建立严密高效、社会共治的食品安全治理体系。</w:t>
      </w:r>
      <w:r>
        <w:rPr>
          <w:rFonts w:hint="eastAsia" w:ascii="仿宋" w:hAnsi="仿宋" w:eastAsia="仿宋" w:cs="仿宋"/>
          <w:color w:val="auto"/>
          <w:sz w:val="30"/>
          <w:szCs w:val="30"/>
          <w:shd w:val="clear" w:color="050000" w:fill="auto"/>
        </w:rPr>
        <w:t>继续坚持计划生育基本国策，稳妥扎实有序实施全面两孩政策，大力提升计划生育服务管理水平，综合治理出生人口性别比偏高问题，着力提高出生人口素质，构建有利于计划生育家庭发展支持体系，帮助计划生育特殊困难家庭解决生活中的具体问题。到2020年，全区每千人拥有病床数达到5张，市三医院达到二级甲等医院标准，将市第二中医院建设成为二级甲等中医医院。乡镇卫生院全部达到二级综合医院标准，村级卫生所全覆盖，基本实现“小病不出村、常见病不出镇、大病不出区”。大力发展中医医疗服务，强化基层中医药基础设施建设，推进中医药继承创新，积极创建全国基层中医药工作先进单位，加强中医人才梯队建设，弘扬中医药文化，健全中医药管理体制，加大中医药政策扶持力度，深化医药卫生体制改革，推动我区中医药事业振兴发展，到2020年，实现全区人人基本享有中医药服务。</w:t>
      </w:r>
    </w:p>
    <w:p>
      <w:pPr>
        <w:widowControl w:val="0"/>
        <w:wordWrap/>
        <w:adjustRightInd/>
        <w:spacing w:line="660" w:lineRule="exact"/>
        <w:ind w:left="0" w:leftChars="0" w:right="0" w:firstLine="562"/>
        <w:textAlignment w:val="auto"/>
        <w:outlineLvl w:val="9"/>
        <w:rPr>
          <w:rFonts w:hint="eastAsia" w:ascii="仿宋" w:hAnsi="仿宋" w:eastAsia="仿宋" w:cs="仿宋"/>
          <w:color w:val="auto"/>
          <w:sz w:val="30"/>
          <w:szCs w:val="30"/>
          <w:highlight w:val="none"/>
          <w:shd w:val="clear" w:color="050000" w:fill="auto"/>
        </w:rPr>
      </w:pPr>
      <w:r>
        <w:rPr>
          <w:rFonts w:hint="eastAsia" w:ascii="仿宋" w:hAnsi="仿宋" w:eastAsia="仿宋" w:cs="仿宋"/>
          <w:b/>
          <w:color w:val="auto"/>
          <w:sz w:val="30"/>
          <w:szCs w:val="30"/>
          <w:shd w:val="clear" w:color="060000" w:fill="auto"/>
        </w:rPr>
        <w:t>繁荣发展文化体育事业。</w:t>
      </w:r>
      <w:r>
        <w:rPr>
          <w:rFonts w:hint="eastAsia" w:ascii="仿宋" w:hAnsi="仿宋" w:eastAsia="仿宋" w:cs="仿宋"/>
          <w:bCs/>
          <w:color w:val="auto"/>
          <w:sz w:val="30"/>
          <w:szCs w:val="30"/>
          <w:shd w:val="clear" w:color="060000" w:fill="auto"/>
        </w:rPr>
        <w:t>践行社会主义核心价值观。以创建全国文明城市为抓手，在全社会积极培育和践行社会主义核心价值观，倡导“富强、民主、文明、和谐、自由、平等、公正、法制、爱国、敬业、诚信、友善”。用社会主义核心价值观引领社会思潮，凝聚社会共识，推动文明城市、文明乡镇、文明单位、文明家庭创建活动。</w:t>
      </w:r>
      <w:r>
        <w:rPr>
          <w:rFonts w:hint="eastAsia" w:ascii="仿宋" w:hAnsi="仿宋" w:eastAsia="仿宋" w:cs="仿宋"/>
          <w:color w:val="auto"/>
          <w:sz w:val="30"/>
          <w:szCs w:val="30"/>
          <w:shd w:val="clear" w:color="050000" w:fill="auto"/>
        </w:rPr>
        <w:t>加强公共文化体育基础设施建设。挖掘悠久的浉河历史文化、传承多彩的特色民俗文化、建设秀美的生态文化、丰富广泛的群众文化。逐步形成布局合理、设施较为完善、具有浉河区特色的文化事业和文化产业体系。加强图书馆、博物馆、文化馆、爱国主义教育基地等公共文化基础设施建设，积极推进农村广播电视户户通、乡镇综合文化站、村（社区）综合性文化服务中心、农村数字电影放映、数字电视覆盖、数字图书馆及农家书屋建设，形成覆盖城乡、结构合理、功能健全、实用高效的公共文化设施网络。</w:t>
      </w:r>
      <w:r>
        <w:rPr>
          <w:rFonts w:hint="eastAsia" w:ascii="仿宋" w:hAnsi="仿宋" w:eastAsia="仿宋" w:cs="仿宋"/>
          <w:color w:val="auto"/>
          <w:sz w:val="30"/>
          <w:szCs w:val="30"/>
          <w:highlight w:val="none"/>
          <w:shd w:val="clear" w:color="050000" w:fill="auto"/>
          <w:lang w:val="en-US" w:eastAsia="zh-CN"/>
        </w:rPr>
        <w:t>全面完成第二轮修志规划任务，大力推进综合年鉴工作，深入开展旧志整理工作，深化地方志质量建设，强化地方志资料建设，加快地方志信息化建设。</w:t>
      </w:r>
    </w:p>
    <w:p>
      <w:pPr>
        <w:widowControl w:val="0"/>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广泛开展各类群众文化活动。大力实施文化惠民工程，继续抓好引进高雅艺术演出、戏剧团下基层演出、节庆文艺演出等活动，培育群众文化优秀团队，支持各类群众文化团队开展健康文化体育活动，挖掘培育富有地域特色的民族、民俗、民间特色文化活动品牌。鼓励开展普及性、公益性的文化艺术讲座和活动。</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加强基础体育设施建设，重点建设一批便民利民的中小体育场馆、公众健身活动中心、户外多功能球场、健身步道等设施。积极筹建区青少年校外体育活动中心、全民健身活动中心。结合董家河</w:t>
      </w:r>
      <w:r>
        <w:rPr>
          <w:rFonts w:hint="eastAsia" w:ascii="仿宋" w:hAnsi="仿宋" w:eastAsia="仿宋" w:cs="仿宋"/>
          <w:color w:val="auto"/>
          <w:sz w:val="30"/>
          <w:szCs w:val="30"/>
          <w:shd w:val="clear" w:color="050000" w:fill="auto"/>
          <w:lang w:eastAsia="zh-CN"/>
        </w:rPr>
        <w:t>镇</w:t>
      </w:r>
      <w:r>
        <w:rPr>
          <w:rFonts w:hint="eastAsia" w:ascii="仿宋" w:hAnsi="仿宋" w:eastAsia="仿宋" w:cs="仿宋"/>
          <w:color w:val="auto"/>
          <w:sz w:val="30"/>
          <w:szCs w:val="30"/>
          <w:shd w:val="clear" w:color="050000" w:fill="auto"/>
        </w:rPr>
        <w:t>、谭家河乡、浉河港镇的自然资源和农业资源优势，规划建设环南湾湖乡镇国家级登山步道及自行车越野山地赛道。政府以购买服务的方式，鼓励社会力量建设小型化、多样化的活动场馆和健身设施。推进实施农民体育健身工程，在乡镇、行政村实现公共体育健身设施100%全覆盖。</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完善社会保险制度。</w:t>
      </w:r>
      <w:r>
        <w:rPr>
          <w:rFonts w:hint="eastAsia" w:ascii="仿宋" w:hAnsi="仿宋" w:eastAsia="仿宋" w:cs="仿宋"/>
          <w:color w:val="auto"/>
          <w:sz w:val="30"/>
          <w:szCs w:val="30"/>
          <w:shd w:val="clear" w:color="050000" w:fill="auto"/>
        </w:rPr>
        <w:t>实施全民参保计划，完善城镇职工和城乡居民基本养老保险制度，探索建立被征地农民社会保障政策。推进机关事业单位养老保险制度改革，适时启动机关事业单位养老保险工作，完善城镇职工和城乡居民基本养老保险制度。加快城乡社会保险统筹，建立健全多层次医疗保障体系。基本实现职业人群工伤保险全覆盖。将生育险和基本医疗保险合并实施，推进失业保险应保尽保。</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完善社会救助体系。</w:t>
      </w:r>
      <w:r>
        <w:rPr>
          <w:rFonts w:hint="eastAsia" w:ascii="仿宋" w:hAnsi="仿宋" w:eastAsia="仿宋" w:cs="仿宋"/>
          <w:color w:val="auto"/>
          <w:sz w:val="30"/>
          <w:szCs w:val="30"/>
          <w:shd w:val="clear" w:color="050000" w:fill="auto"/>
        </w:rPr>
        <w:t>加快整合救助资源，完善救助政策，构建以城乡低保为基础、救灾救济为重点、保障困难群众基本生活为目的、城乡一体的社会救助体系。完善城乡居民最低生活保障、低保边缘户救助制度，规范基层低保监管和责任追究机制。加大重特大病救助力度，提升救灾、法律援助保障水平，实现城乡社会救助全覆盖。积极发展社会福利事业，加强老年人、残疾人、孤儿福利服务。保障妇女和未成年人权益，关注关心关爱农村留守儿童。继续提升殡葬及婚姻登记等专项社会事务的管理和服务水平。积极开展双拥优抚安置工作，加强优抚对象电子档案管理。</w:t>
      </w:r>
    </w:p>
    <w:p>
      <w:pPr>
        <w:wordWrap/>
        <w:adjustRightInd/>
        <w:spacing w:afterLines="10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健全基本住房保障制度。</w:t>
      </w:r>
      <w:r>
        <w:rPr>
          <w:rFonts w:hint="eastAsia" w:ascii="仿宋" w:hAnsi="仿宋" w:eastAsia="仿宋" w:cs="仿宋"/>
          <w:color w:val="auto"/>
          <w:sz w:val="30"/>
          <w:szCs w:val="30"/>
          <w:shd w:val="clear" w:color="050000" w:fill="auto"/>
        </w:rPr>
        <w:t>继续实施保障性住房建设工程，推进棚户区和农村危房改造，加强公租房和廉租房建设，切实改善中低收入者和进城务工人员的住房条件。加快解决城市低收入家庭住房困难问题。完善设施配套，强化质量管理，不断提高保障性住房的宜居性。</w:t>
      </w:r>
    </w:p>
    <w:tbl>
      <w:tblPr>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22"/>
      </w:tblGrid>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jc w:val="center"/>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shd w:val="clear" w:color="060000" w:fill="auto"/>
              </w:rPr>
              <w:t>专栏15“十三五”社会事业重点工程</w:t>
            </w:r>
          </w:p>
        </w:tc>
      </w:tr>
      <w:tr>
        <w:trPr>
          <w:trHeight w:val="1" w:hRule="atLeast"/>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1、联合家政培训学校项目：</w:t>
            </w:r>
            <w:r>
              <w:rPr>
                <w:rFonts w:hint="eastAsia" w:ascii="仿宋" w:hAnsi="仿宋" w:eastAsia="仿宋" w:cs="仿宋"/>
                <w:color w:val="auto"/>
                <w:sz w:val="30"/>
                <w:szCs w:val="30"/>
                <w:shd w:val="clear" w:color="050000" w:fill="auto"/>
              </w:rPr>
              <w:t>占地202亩，建培训基地及实习工厂。</w:t>
            </w:r>
          </w:p>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2、新建扩建学校项目：</w:t>
            </w:r>
            <w:r>
              <w:rPr>
                <w:rFonts w:hint="eastAsia" w:ascii="仿宋" w:hAnsi="仿宋" w:eastAsia="仿宋" w:cs="仿宋"/>
                <w:color w:val="auto"/>
                <w:sz w:val="30"/>
                <w:szCs w:val="30"/>
                <w:shd w:val="clear" w:color="050000" w:fill="auto"/>
              </w:rPr>
              <w:t>新建、扩建十所小学、五所初中。</w:t>
            </w:r>
          </w:p>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3、浉河区一职高电子商务学校：</w:t>
            </w:r>
            <w:r>
              <w:rPr>
                <w:rFonts w:hint="eastAsia" w:ascii="仿宋" w:hAnsi="仿宋" w:eastAsia="仿宋" w:cs="仿宋"/>
                <w:color w:val="auto"/>
                <w:sz w:val="30"/>
                <w:szCs w:val="30"/>
                <w:shd w:val="clear" w:color="050000" w:fill="auto"/>
              </w:rPr>
              <w:t>4万平方米，电商大厦一栋及配套设施。</w:t>
            </w:r>
          </w:p>
          <w:p>
            <w:pPr>
              <w:widowControl w:val="0"/>
              <w:wordWrap/>
              <w:adjustRightInd/>
              <w:spacing w:line="660" w:lineRule="exact"/>
              <w:ind w:left="0" w:leftChars="0" w:right="0" w:firstLine="48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4、浉河区游河出山店搬迁安置区中小学校建设项目：</w:t>
            </w:r>
            <w:r>
              <w:rPr>
                <w:rFonts w:hint="eastAsia" w:ascii="仿宋" w:hAnsi="仿宋" w:eastAsia="仿宋" w:cs="仿宋"/>
                <w:color w:val="auto"/>
                <w:sz w:val="30"/>
                <w:szCs w:val="30"/>
                <w:shd w:val="clear" w:color="050000" w:fill="auto"/>
              </w:rPr>
              <w:t>各建一所高中、初中、小学</w:t>
            </w:r>
            <w:r>
              <w:rPr>
                <w:rFonts w:hint="eastAsia" w:ascii="仿宋" w:hAnsi="仿宋" w:eastAsia="仿宋" w:cs="仿宋"/>
                <w:color w:val="auto"/>
                <w:sz w:val="30"/>
                <w:szCs w:val="30"/>
                <w:shd w:val="clear" w:color="050000" w:fill="auto"/>
                <w:lang w:eastAsia="zh-CN"/>
              </w:rPr>
              <w:t>学</w:t>
            </w:r>
            <w:r>
              <w:rPr>
                <w:rFonts w:hint="eastAsia" w:ascii="仿宋" w:hAnsi="仿宋" w:eastAsia="仿宋" w:cs="仿宋"/>
                <w:color w:val="auto"/>
                <w:sz w:val="30"/>
                <w:szCs w:val="30"/>
                <w:shd w:val="clear" w:color="050000" w:fill="auto"/>
              </w:rPr>
              <w:t>校。</w:t>
            </w:r>
          </w:p>
          <w:p>
            <w:pPr>
              <w:widowControl w:val="0"/>
              <w:wordWrap/>
              <w:adjustRightInd/>
              <w:spacing w:line="660" w:lineRule="exact"/>
              <w:ind w:left="0" w:leftChars="0" w:right="0"/>
              <w:textAlignment w:val="auto"/>
              <w:outlineLvl w:val="9"/>
              <w:rPr>
                <w:rFonts w:hint="eastAsia" w:ascii="仿宋" w:hAnsi="仿宋" w:eastAsia="仿宋" w:cs="仿宋"/>
                <w:bCs/>
                <w:color w:val="auto"/>
                <w:sz w:val="30"/>
                <w:szCs w:val="30"/>
                <w:shd w:val="clear" w:color="060000" w:fill="auto"/>
              </w:rPr>
            </w:pPr>
            <w:r>
              <w:rPr>
                <w:rFonts w:hint="eastAsia" w:ascii="仿宋" w:hAnsi="仿宋" w:eastAsia="仿宋" w:cs="仿宋"/>
                <w:b/>
                <w:color w:val="auto"/>
                <w:sz w:val="30"/>
                <w:szCs w:val="30"/>
                <w:shd w:val="clear" w:color="060000" w:fill="auto"/>
              </w:rPr>
              <w:t xml:space="preserve">   5、浉河区中医院扩建工程：</w:t>
            </w:r>
            <w:r>
              <w:rPr>
                <w:rFonts w:hint="eastAsia" w:ascii="仿宋" w:hAnsi="仿宋" w:eastAsia="仿宋" w:cs="仿宋"/>
                <w:bCs/>
                <w:color w:val="auto"/>
                <w:sz w:val="30"/>
                <w:szCs w:val="30"/>
                <w:shd w:val="clear" w:color="060000" w:fill="auto"/>
              </w:rPr>
              <w:t>加大中医医院投入，实施第二中医院扩建工程。</w:t>
            </w:r>
          </w:p>
          <w:p>
            <w:pPr>
              <w:widowControl w:val="0"/>
              <w:wordWrap/>
              <w:adjustRightInd/>
              <w:spacing w:line="660" w:lineRule="exact"/>
              <w:ind w:left="0" w:leftChars="0" w:right="0"/>
              <w:textAlignment w:val="auto"/>
              <w:outlineLvl w:val="9"/>
              <w:rPr>
                <w:rFonts w:hint="eastAsia" w:ascii="仿宋" w:hAnsi="仿宋" w:eastAsia="仿宋" w:cs="仿宋"/>
                <w:color w:val="auto"/>
                <w:sz w:val="30"/>
                <w:szCs w:val="30"/>
              </w:rPr>
            </w:pPr>
            <w:r>
              <w:rPr>
                <w:rFonts w:hint="eastAsia" w:ascii="仿宋" w:hAnsi="仿宋" w:eastAsia="仿宋" w:cs="仿宋"/>
                <w:bCs/>
                <w:color w:val="auto"/>
                <w:sz w:val="30"/>
                <w:szCs w:val="30"/>
                <w:shd w:val="clear" w:color="060000" w:fill="auto"/>
              </w:rPr>
              <w:t xml:space="preserve">    6</w:t>
            </w:r>
            <w:r>
              <w:rPr>
                <w:rFonts w:hint="eastAsia" w:ascii="仿宋" w:hAnsi="仿宋" w:eastAsia="仿宋" w:cs="仿宋"/>
                <w:b/>
                <w:color w:val="auto"/>
                <w:sz w:val="30"/>
                <w:szCs w:val="30"/>
                <w:shd w:val="clear" w:color="060000" w:fill="auto"/>
              </w:rPr>
              <w:t>、国家级登山步道工程：</w:t>
            </w:r>
            <w:r>
              <w:rPr>
                <w:rFonts w:hint="eastAsia" w:ascii="仿宋" w:hAnsi="仿宋" w:eastAsia="仿宋" w:cs="仿宋"/>
                <w:bCs/>
                <w:color w:val="auto"/>
                <w:sz w:val="30"/>
                <w:szCs w:val="30"/>
                <w:shd w:val="clear" w:color="060000" w:fill="auto"/>
              </w:rPr>
              <w:t>在董家河、浉河港建设登山步道。</w:t>
            </w:r>
          </w:p>
        </w:tc>
      </w:tr>
    </w:tbl>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第四节 加强和创新社会治理</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完善社会治理体制，构建全民共建共享的社会治理格局。健全完善党委领导、政府主导、综合协调、各部门齐抓共管、社会各方积极参与的社会治安防控体系新格局，坚持分步实施、整体推进，实现社会治安防控体系建设的重大突破和全面发展。健全维护群众权益长效机制，完善社情民意反映和回应机制，重视网络民意，落实重大决策社会稳定风险评估制度。加强和改进信访工作，完善社会矛盾排查调处综合机制，推进信访法治化建设。深化“平安浉河”建设，全面提高发现、打击、防范和处置恐怖活动能力。严格落实党政同责、一岗双责、失职追责的安全生产责任制，切实防范各类重大事故发生。建立最严格的食品药品生产、流通、消费全过程监管制度。加强城市防灾减灾和应急能力建设，推动区域协同联动，保障城市安全运行。创新城市管理体制机制，强化城市管理队伍建设，理顺城市社区管理体制，探索完善社区党组织、居委会、业委会和物业公司“四位一体”治理模式。加强全民国防教育，创新双拥工作机制，推进民兵预备役建设，加快军民融合深度发展，大力推进军民融合。</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bCs/>
          <w:color w:val="auto"/>
          <w:sz w:val="30"/>
          <w:szCs w:val="30"/>
        </w:rPr>
        <w:t>持续提升社会治理水平。</w:t>
      </w:r>
      <w:r>
        <w:rPr>
          <w:rFonts w:hint="eastAsia" w:ascii="仿宋" w:hAnsi="仿宋" w:eastAsia="仿宋" w:cs="仿宋"/>
          <w:color w:val="auto"/>
          <w:sz w:val="30"/>
          <w:szCs w:val="30"/>
          <w:shd w:val="clear" w:color="050000" w:fill="auto"/>
        </w:rPr>
        <w:t>健全完善全方位、立体化、网格化动态治安防控体系。全力做好普法工作，提升公民法治观念，实现人民调解组织网络全覆盖，基层矛盾纠纷调解成功率达到95%。进一步做好特殊人群管理服务工作，社区服刑人员矫正期间再犯罪率控制在0.2%以内。建立食品、药品和饮用水安全长效机制，加大监督检查执法力度，全区食品抽检合格率和公共场所卫生监督合格率达到98%以上。健全重大决策社会稳定风险评估机制，秉承阳光信访、法制信访、责任信访理念，加强和改进信访工作。牢固树立安全发展理念，深化安全生产长效机制，提升安全生产监管水平，推进企业安全管理标准化，为生产安全事故和职业病防范提供有效保障。加强应急预警机制建设。细化完善各类应急预案，全面加强消防、防洪、防震等设施能力和救援队伍建设。完善地质、地震、气象等自然灾害的监测和预警体系，提高灾害综合预警预报水平。加强安全文化宣传教育力度，深入开展“平安乡镇办事处”“平安村（社区）”“平安单位”“平安校园”等各具特色的基层安全文化建设，提高全民安全意识。全面加强国防教育，切实提高全民国防意识。</w:t>
      </w:r>
    </w:p>
    <w:p>
      <w:pPr>
        <w:keepNext/>
        <w:keepLines/>
        <w:wordWrap/>
        <w:adjustRightInd/>
        <w:spacing w:before="260" w:after="26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第五节 加快法治浉河建设</w:t>
      </w:r>
    </w:p>
    <w:p>
      <w:pPr>
        <w:wordWrap/>
        <w:adjustRightInd/>
        <w:spacing w:line="660" w:lineRule="exact"/>
        <w:ind w:left="0" w:leftChars="0" w:right="0" w:firstLine="560"/>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围绕建设法治浉河、平安浉河，深入贯彻依法治区，把政府工作全面纳入法治轨道，用法治思维和法治方式履行职责。加快建设法治政府，打造廉洁政府和服务型政府，构建法德兼治新常态，增强政府执行力和公信力，为科学发展营建稳定的社会氛围。</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建设法治型政府</w:t>
      </w:r>
      <w:r>
        <w:rPr>
          <w:rFonts w:hint="eastAsia" w:ascii="仿宋" w:hAnsi="仿宋" w:eastAsia="仿宋" w:cs="仿宋"/>
          <w:color w:val="auto"/>
          <w:sz w:val="30"/>
          <w:szCs w:val="30"/>
          <w:shd w:val="clear" w:color="050000" w:fill="auto"/>
        </w:rPr>
        <w:t>。把遵守宪法和法律作为施政的根本原则，注重运用法治思维和法治方式，推进行政权力规范运行，切实把政府工作纳入法制轨道。健全科学决策机制，落实“三重一大”事项集体决策等制度，严格执行公众参与、专家论证、风险评估、合法性审查、集体讨论决定等重大行政决策程序，完善追责问责制度。加强政法队伍建设，完善执法责任制体系，提高公正司法水平。 进一步全面拓展法律服务领域,不断提升法律服务的层次和质量</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加强法治宣传教育，增强全民法治意识，为经济社会发展营造良好的法治氛围和法治环境。搭建法学理论研究平台，繁荣法学理论研究文化，为区委、区政府决策、施政提供理论支撑，把法治福利惠及普通百姓。</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建设廉洁型政府</w:t>
      </w:r>
      <w:r>
        <w:rPr>
          <w:rFonts w:hint="eastAsia" w:ascii="仿宋" w:hAnsi="仿宋" w:eastAsia="仿宋" w:cs="仿宋"/>
          <w:color w:val="auto"/>
          <w:sz w:val="30"/>
          <w:szCs w:val="30"/>
          <w:shd w:val="clear" w:color="050000" w:fill="auto"/>
        </w:rPr>
        <w:t>。严格履行党风廉政建设责任制，坚持“一岗双责”，坚决反对和克服“四风”，严格执行“八项规定”。从严控制机构编制和财政供养人员，严控“三公”经费支出，大幅降低行政成本。高标准推进公共资源交易中心建设，实现公共资源交易公开、公平、公正。深入推进政府机关标准化建设，优化工作流程，大力提升政府工作标准化、规范化水平。加强反腐倡廉建设，认真执行领导干部报告个人事项等制度，带头做廉洁自律、勤政为民的表率。加大行政问责和惩治腐败力度，坚决纠正损害群众利益的不正之风，加强监察、审计，对腐败问题“零容忍”，严肃查处各类违纪违法案件。推行政府工作部门权力清单制度，实施管理公开、服务公开和结果公开，让权力在阳光下运行。</w:t>
      </w:r>
    </w:p>
    <w:p>
      <w:pPr>
        <w:wordWrap/>
        <w:adjustRightInd/>
        <w:spacing w:line="660" w:lineRule="exact"/>
        <w:ind w:left="0" w:leftChars="0" w:right="0" w:firstLine="562"/>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b/>
          <w:color w:val="auto"/>
          <w:sz w:val="30"/>
          <w:szCs w:val="30"/>
          <w:shd w:val="clear" w:color="060000" w:fill="auto"/>
        </w:rPr>
        <w:t>建设服务型政府</w:t>
      </w:r>
      <w:r>
        <w:rPr>
          <w:rFonts w:hint="eastAsia" w:ascii="仿宋" w:hAnsi="仿宋" w:eastAsia="仿宋" w:cs="仿宋"/>
          <w:color w:val="auto"/>
          <w:sz w:val="30"/>
          <w:szCs w:val="30"/>
          <w:shd w:val="clear" w:color="050000" w:fill="auto"/>
        </w:rPr>
        <w:t>。进一步转变政府职能，切实把发展经济的着力点转到为各类市场主体创造统一开放、竞争有序的市场环境上来。加大简政放权力度，落实和承接好国务院</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省</w:t>
      </w:r>
      <w:r>
        <w:rPr>
          <w:rFonts w:hint="eastAsia" w:ascii="仿宋" w:hAnsi="仿宋" w:eastAsia="仿宋" w:cs="仿宋"/>
          <w:color w:val="auto"/>
          <w:sz w:val="30"/>
          <w:szCs w:val="30"/>
          <w:shd w:val="clear" w:color="050000" w:fill="auto"/>
          <w:lang w:eastAsia="zh-CN"/>
        </w:rPr>
        <w:t>、</w:t>
      </w:r>
      <w:r>
        <w:rPr>
          <w:rFonts w:hint="eastAsia" w:ascii="仿宋" w:hAnsi="仿宋" w:eastAsia="仿宋" w:cs="仿宋"/>
          <w:color w:val="auto"/>
          <w:sz w:val="30"/>
          <w:szCs w:val="30"/>
          <w:shd w:val="clear" w:color="050000" w:fill="auto"/>
        </w:rPr>
        <w:t>市政府取消下放的行政审批事项，修订并公开行政审批事项目录。推行政府向社会购买服务。大力提高服务质量，真正实现全程保姆式服务，对窗口单位服务质量实行即时测评制度。</w:t>
      </w:r>
    </w:p>
    <w:p>
      <w:pPr>
        <w:keepNext/>
        <w:keepLines/>
        <w:wordWrap/>
        <w:adjustRightInd/>
        <w:spacing w:before="340" w:after="33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第八章 强化保障完善规划实施机制</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加强组织领导，履行政府职责，完善实施机制，强化要素保障，提高规划成效，动员引导全社会力量共同推进落实，推动“十三五”规划顺利实施。</w:t>
      </w:r>
    </w:p>
    <w:p>
      <w:pPr>
        <w:keepNext/>
        <w:keepLines/>
        <w:wordWrap/>
        <w:adjustRightInd/>
        <w:spacing w:before="120" w:after="12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第一节 加强组织领导</w:t>
      </w:r>
    </w:p>
    <w:p>
      <w:pPr>
        <w:widowControl w:val="0"/>
        <w:wordWrap/>
        <w:adjustRightInd/>
        <w:spacing w:line="660" w:lineRule="exact"/>
        <w:ind w:left="0" w:leftChars="0" w:right="0" w:firstLine="561"/>
        <w:textAlignment w:val="auto"/>
        <w:outlineLvl w:val="9"/>
        <w:rPr>
          <w:rFonts w:hint="eastAsia" w:ascii="仿宋" w:hAnsi="仿宋" w:eastAsia="仿宋" w:cs="仿宋"/>
          <w:color w:val="auto"/>
          <w:spacing w:val="-8"/>
          <w:sz w:val="30"/>
          <w:szCs w:val="30"/>
          <w:shd w:val="clear" w:color="050000" w:fill="auto"/>
        </w:rPr>
      </w:pPr>
      <w:r>
        <w:rPr>
          <w:rFonts w:hint="eastAsia" w:ascii="仿宋" w:hAnsi="仿宋" w:eastAsia="仿宋" w:cs="仿宋"/>
          <w:color w:val="auto"/>
          <w:sz w:val="30"/>
          <w:szCs w:val="30"/>
          <w:shd w:val="clear" w:color="050000" w:fill="auto"/>
        </w:rPr>
        <w:t>“十三五”规划是全面建成小康社会决胜阶段的行动纲领，必须在党的领导下，严格履行政府职责，全区一盘棋，合力抓落实，统筹推进“十三五”各方面工作。坚决维护中央权威，拥护区委重大决策部署，落实经济社会发展中的重大战略、重大举措、重大事件向党委报告制度。履行政府主体责任，着力提高治理能力和政府效能，推行决策科学化、民主化，重视发挥智库作用，加强重大决策听证和风险评估。自觉接受人大及其常委会的监督，接受人民政协的民主监督，认真听取人民代表、民主党派、工商联、无党派人士和各人民团体的意见，自觉接受群众监督和舆论监督。巩固拓展党的群众路线教育实践活动成果，健全完善“三严三实”作风建设长效机制，积极营造风清气正的政治生态，</w:t>
      </w:r>
      <w:r>
        <w:rPr>
          <w:rFonts w:hint="eastAsia" w:ascii="仿宋" w:hAnsi="仿宋" w:eastAsia="仿宋" w:cs="仿宋"/>
          <w:color w:val="auto"/>
          <w:spacing w:val="-8"/>
          <w:sz w:val="30"/>
          <w:szCs w:val="30"/>
          <w:shd w:val="clear" w:color="050000" w:fill="auto"/>
        </w:rPr>
        <w:t>建设一支忠诚、干净、担当的干部队伍，更好地推动经济社会发展。</w:t>
      </w:r>
    </w:p>
    <w:p>
      <w:pPr>
        <w:widowControl w:val="0"/>
        <w:wordWrap/>
        <w:adjustRightInd/>
        <w:spacing w:before="120" w:after="12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第二节 凝聚力量共识</w:t>
      </w:r>
    </w:p>
    <w:p>
      <w:pPr>
        <w:widowControl w:val="0"/>
        <w:wordWrap/>
        <w:adjustRightInd/>
        <w:spacing w:after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激发全社会全面建成小康社会的强大力量，充分发扬民主，有效保障人民知情权、参与权、表达权、监督权，确保人民群众真正当家作主。准确把握新形势下群众工作特点和规律，认真践行党的群众路线，创新群众工作体制机制和方式方法，尊重基层首创精神，激发全区人民建设协同发展示范区的主人翁意识。巩固和发展最广泛的爱国统一战线，全面落实党的知识分子、民政、宗教等政策，规范完善经济社会重大问题同各有关方面进行协商的方法渠道。创造条件、搭建舞台，支持民主党派、工商联和无党派人士开展专题研究，建睿智之言，献务实之策，为科学民主决策提供参考。充分调动知识分子推进知识创新和技术创新的积极性，发挥好提高自主创新能力、建设创新型城市的主力军作用。深入开展民族团结宣传教育和民族团结进步创建活动，促进民族和睦相处、和衷共济。依法管理宗教事务，支持宗教团体和宗教活动服务于经济发展、社会和谐、文化繁荣、民族团结。充分发挥工会、共青团、妇联等群团组织联系群众、服务群众、动员群众的作用，支持其积极主动开展工作。完善社会组织政策支持机制，推进社会组织明确权责、依法自治、发挥作用，激发社会组织活力。</w:t>
      </w:r>
    </w:p>
    <w:p>
      <w:pPr>
        <w:widowControl w:val="0"/>
        <w:wordWrap/>
        <w:adjustRightInd/>
        <w:spacing w:afterLines="50" w:line="660" w:lineRule="exact"/>
        <w:ind w:left="0" w:leftChars="0" w:right="0" w:firstLine="561"/>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第三节 强化投资保障</w:t>
      </w:r>
    </w:p>
    <w:p>
      <w:pPr>
        <w:widowControl w:val="0"/>
        <w:wordWrap/>
        <w:adjustRightInd/>
        <w:spacing w:afterLines="50"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充分发挥投资的关键作用，着力推动内涵效益型投资增长，加强政府投资的规划、引导和监督，公共财政资金重点投向生态环保、农业水利、基础设施、能源交通、信息化、社会事业等重点领域；政府专项资金重点投向规划编制、创新创业、公益性行业、公共服务平台建设、节能减排和生态修复等领域；对竞争性行业，由直接支持具体项目改为设立投资基金，吸引社会资本投入；鼓励采用公私合营模式，投资基础设施和公共服务领域。启动实施一批全局性、战略性强的重大工程和重大项目，吸引产业链条整体转移和关联产业、配套服务产业协同转移，带动产业集群发展。持续开展面向民营企业的招商活动，建立重点客商清单制度，争取一批重点项目及时落地，早开工、快建设、速见效。</w:t>
      </w:r>
    </w:p>
    <w:p>
      <w:pPr>
        <w:keepNext/>
        <w:keepLines/>
        <w:wordWrap/>
        <w:adjustRightInd/>
        <w:spacing w:before="120" w:after="120" w:line="660" w:lineRule="exact"/>
        <w:ind w:left="0" w:leftChars="0" w:right="0"/>
        <w:jc w:val="center"/>
        <w:textAlignment w:val="auto"/>
        <w:outlineLvl w:val="9"/>
        <w:rPr>
          <w:rFonts w:hint="eastAsia" w:ascii="仿宋" w:hAnsi="仿宋" w:eastAsia="仿宋" w:cs="仿宋"/>
          <w:b/>
          <w:color w:val="auto"/>
          <w:sz w:val="30"/>
          <w:szCs w:val="30"/>
          <w:shd w:val="clear" w:color="060000" w:fill="auto"/>
        </w:rPr>
      </w:pPr>
      <w:r>
        <w:rPr>
          <w:rFonts w:hint="eastAsia" w:ascii="仿宋" w:hAnsi="仿宋" w:eastAsia="仿宋" w:cs="仿宋"/>
          <w:b/>
          <w:color w:val="auto"/>
          <w:sz w:val="30"/>
          <w:szCs w:val="30"/>
          <w:shd w:val="clear" w:color="060000" w:fill="auto"/>
        </w:rPr>
        <w:t>第四节 完善规划实施机制</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本规划经区人民代表大会审议批准，具有法律效力。要强化其对经济社会发展的引领作用，积极引导社会资源，合理配置公共资源，充分调动一切积极因素，形成规划实施的强大合力。完善规划衔接机制，专项规划要符合本级和上级总体规划，下级规划要服从上级规划，空间布局要服从主体功能区规划，确保在总体要求上指向一致、在空间配置上相互协调、在时序安排上科学有序。建立相关规划协调机制，探索“多规合一”，推动国民经济社会规划、城乡规划、土地利用规划、生态环境保护规划等多个规划的相互融合。完善动态实施机制，通过年度计划分解落实主要目标和重点建设任务，建立科学的中期评估机制，形成有效的分类分时实施机制。正确履行政府职责，区直各部门要按照职责分工，制定具体政策措施，确保规划有效实施。完善考核评价机制，建立完善政府职责事项和约束性指标落实目标责任制，建立健全重大事项推进机制，明确进度、明确要求、明确责任，确保各项指标、重大项目和重大工程的实施。充分发挥政府智库、高校智库和民间智库在规划实施、评估、调整过程中的积极作用，健全政府与企业、公众的沟通机制，推进规划实施信息公开，加强社会监督。</w:t>
      </w:r>
    </w:p>
    <w:p>
      <w:pPr>
        <w:wordWrap/>
        <w:adjustRightInd/>
        <w:spacing w:line="660" w:lineRule="exact"/>
        <w:ind w:left="0" w:leftChars="0" w:right="0" w:firstLine="561"/>
        <w:textAlignment w:val="auto"/>
        <w:outlineLvl w:val="9"/>
        <w:rPr>
          <w:rFonts w:hint="eastAsia" w:ascii="仿宋" w:hAnsi="仿宋" w:eastAsia="仿宋" w:cs="仿宋"/>
          <w:color w:val="auto"/>
          <w:sz w:val="30"/>
          <w:szCs w:val="30"/>
          <w:shd w:val="clear" w:color="050000" w:fill="auto"/>
        </w:rPr>
      </w:pPr>
      <w:r>
        <w:rPr>
          <w:rFonts w:hint="eastAsia" w:ascii="仿宋" w:hAnsi="仿宋" w:eastAsia="仿宋" w:cs="仿宋"/>
          <w:color w:val="auto"/>
          <w:sz w:val="30"/>
          <w:szCs w:val="30"/>
          <w:shd w:val="clear" w:color="050000" w:fill="auto"/>
        </w:rPr>
        <w:t>全面建成小康社会，前景光明、任务艰巨。全区人民要紧密团结在以习近平同志为总书记的党中央周围，高举中国特色社会主义伟大旗帜，建设豪迈浉河、正气浉河、团结浉河、务实浉河、创新浉河、大美浉河，不断开创全区各项工作新局面，努力为顺利完成“十三五”规划目标任务，提前全面建成小康社会而努力奋斗！</w:t>
      </w:r>
    </w:p>
    <w:p>
      <w:pPr>
        <w:wordWrap/>
        <w:adjustRightInd/>
        <w:spacing w:line="660" w:lineRule="exact"/>
        <w:ind w:left="0" w:leftChars="0" w:right="0"/>
        <w:textAlignment w:val="auto"/>
        <w:outlineLvl w:val="9"/>
        <w:rPr>
          <w:rFonts w:hint="eastAsia" w:ascii="仿宋" w:hAnsi="仿宋" w:eastAsia="仿宋" w:cs="仿宋"/>
          <w:color w:val="auto"/>
          <w:sz w:val="30"/>
          <w:szCs w:val="30"/>
          <w:shd w:val="clear" w:color="050000" w:fill="auto"/>
        </w:rPr>
      </w:pPr>
    </w:p>
    <w:sectPr>
      <w:headerReference r:id="rId6" w:type="first"/>
      <w:footerReference r:id="rId9" w:type="first"/>
      <w:headerReference r:id="rId4" w:type="default"/>
      <w:footerReference r:id="rId7" w:type="default"/>
      <w:headerReference r:id="rId5" w:type="even"/>
      <w:footerReference r:id="rId8" w:type="even"/>
      <w:pgSz w:w="11906" w:h="16838"/>
      <w:pgMar w:top="1497" w:right="1800" w:bottom="1497" w:left="1800" w:header="720" w:footer="720" w:gutter="0"/>
      <w:paperSrc w:first="0" w:oth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901" w:h="286" w:wrap="around" w:hAnchor="margin" w:vAnchor="text" w:xAlign="center" w:y="5" w:hRule="exact"/>
      <w:rPr>
        <w:rStyle w:val="5"/>
        <w:rFonts w:ascii="宋体"/>
        <w:sz w:val="24"/>
        <w:szCs w:val="24"/>
      </w:rPr>
    </w:pPr>
    <w:r>
      <w:rPr>
        <w:rFonts w:ascii="宋体" w:hAnsi="宋体"/>
        <w:sz w:val="24"/>
        <w:szCs w:val="24"/>
      </w:rPr>
      <w:fldChar w:fldCharType="begin"/>
    </w:r>
    <w:r>
      <w:rPr>
        <w:rStyle w:val="5"/>
        <w:rFonts w:ascii="宋体" w:hAnsi="宋体"/>
        <w:sz w:val="24"/>
        <w:szCs w:val="24"/>
      </w:rPr>
      <w:instrText xml:space="preserve">PAGE  </w:instrText>
    </w:r>
    <w:r>
      <w:rPr>
        <w:rFonts w:ascii="宋体" w:hAnsi="宋体"/>
        <w:sz w:val="24"/>
        <w:szCs w:val="24"/>
      </w:rPr>
      <w:fldChar w:fldCharType="separate"/>
    </w:r>
    <w:r>
      <w:rPr>
        <w:rStyle w:val="5"/>
        <w:rFonts w:ascii="宋体" w:hAnsi="宋体"/>
        <w:sz w:val="24"/>
        <w:szCs w:val="24"/>
      </w:rPr>
      <w:t>- 1 -</w:t>
    </w:r>
    <w:r>
      <w:rPr>
        <w:rFonts w:ascii="宋体" w:hAnsi="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fldChar w:fldCharType="begin"/>
    </w:r>
    <w:r>
      <w:rPr>
        <w:rStyle w:val="5"/>
      </w:rPr>
      <w:instrText xml:space="preserve">PAGE  </w:instrText>
    </w:r>
    <w:r>
      <w:fldChar w:fldCharType="separate"/>
    </w:r>
    <w:r>
      <w:rPr>
        <w:rStyle w:val="5"/>
      </w:rPr>
      <w:t>- 18 -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447284">
    <w:nsid w:val="570CA834"/>
    <w:multiLevelType w:val="singleLevel"/>
    <w:tmpl w:val="570CA834"/>
    <w:lvl w:ilvl="0" w:tentative="1">
      <w:start w:val="2"/>
      <w:numFmt w:val="decimal"/>
      <w:suff w:val="nothing"/>
      <w:lvlText w:val="%1、"/>
      <w:lvlJc w:val="left"/>
    </w:lvl>
  </w:abstractNum>
  <w:abstractNum w:abstractNumId="1460445185">
    <w:nsid w:val="570CA001"/>
    <w:multiLevelType w:val="singleLevel"/>
    <w:tmpl w:val="570CA001"/>
    <w:lvl w:ilvl="0" w:tentative="1">
      <w:start w:val="3"/>
      <w:numFmt w:val="decimal"/>
      <w:suff w:val="nothing"/>
      <w:lvlText w:val="%1、"/>
      <w:lvlJc w:val="left"/>
    </w:lvl>
  </w:abstractNum>
  <w:abstractNum w:abstractNumId="1460445144">
    <w:nsid w:val="570C9FD8"/>
    <w:multiLevelType w:val="singleLevel"/>
    <w:tmpl w:val="570C9FD8"/>
    <w:lvl w:ilvl="0" w:tentative="1">
      <w:start w:val="1"/>
      <w:numFmt w:val="decimal"/>
      <w:suff w:val="nothing"/>
      <w:lvlText w:val="%1、"/>
      <w:lvlJc w:val="left"/>
    </w:lvl>
  </w:abstractNum>
  <w:abstractNum w:abstractNumId="1460447260">
    <w:nsid w:val="570CA81C"/>
    <w:multiLevelType w:val="singleLevel"/>
    <w:tmpl w:val="570CA81C"/>
    <w:lvl w:ilvl="0" w:tentative="1">
      <w:start w:val="1"/>
      <w:numFmt w:val="decimal"/>
      <w:suff w:val="nothing"/>
      <w:lvlText w:val="%1、"/>
      <w:lvlJc w:val="left"/>
    </w:lvl>
  </w:abstractNum>
  <w:abstractNum w:abstractNumId="1457922012">
    <w:nsid w:val="56E61FDC"/>
    <w:multiLevelType w:val="singleLevel"/>
    <w:tmpl w:val="56E61FDC"/>
    <w:lvl w:ilvl="0" w:tentative="1">
      <w:start w:val="2"/>
      <w:numFmt w:val="decimal"/>
      <w:suff w:val="nothing"/>
      <w:lvlText w:val="%1、"/>
      <w:lvlJc w:val="left"/>
    </w:lvl>
  </w:abstractNum>
  <w:abstractNum w:abstractNumId="1455678093">
    <w:nsid w:val="56C3E28D"/>
    <w:multiLevelType w:val="singleLevel"/>
    <w:tmpl w:val="56C3E28D"/>
    <w:lvl w:ilvl="0" w:tentative="1">
      <w:start w:val="4"/>
      <w:numFmt w:val="decimal"/>
      <w:suff w:val="nothing"/>
      <w:lvlText w:val="%1、"/>
      <w:lvlJc w:val="left"/>
      <w:rPr>
        <w:rFonts w:cs="Times New Roman"/>
      </w:rPr>
    </w:lvl>
  </w:abstractNum>
  <w:num w:numId="1">
    <w:abstractNumId w:val="1455678093"/>
  </w:num>
  <w:num w:numId="2">
    <w:abstractNumId w:val="1460445144"/>
  </w:num>
  <w:num w:numId="3">
    <w:abstractNumId w:val="1457922012"/>
  </w:num>
  <w:num w:numId="4">
    <w:abstractNumId w:val="1460445185"/>
  </w:num>
  <w:num w:numId="5">
    <w:abstractNumId w:val="1460447260"/>
  </w:num>
  <w:num w:numId="6">
    <w:abstractNumId w:val="14604472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99"/>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99"/>
    <w:rPr>
      <w:rFonts w:cs="Times New Roman"/>
    </w:rPr>
  </w:style>
  <w:style w:type="character" w:styleId="6">
    <w:name w:val="Hyperlink"/>
    <w:basedOn w:val="4"/>
    <w:uiPriority w:val="99"/>
    <w:rPr>
      <w:rFonts w:cs="Times New Roman"/>
      <w:color w:val="0000FF"/>
      <w:u w:val="single"/>
    </w:rPr>
  </w:style>
  <w:style w:type="character" w:customStyle="1" w:styleId="7">
    <w:name w:val="Footer Char"/>
    <w:basedOn w:val="4"/>
    <w:link w:val="2"/>
    <w:uiPriority w:val="99"/>
    <w:rPr>
      <w:rFonts w:cs="Times New Roman"/>
      <w:sz w:val="18"/>
      <w:szCs w:val="18"/>
    </w:rPr>
  </w:style>
  <w:style w:type="character" w:customStyle="1" w:styleId="8">
    <w:name w:val="Header Char"/>
    <w:basedOn w:val="4"/>
    <w:link w:val="3"/>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89</Pages>
  <Words>7673</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2016-02-16T09:15:00Z</dcterms:created>
  <dc:creator>Administrator</dc:creator>
  <cp:lastModifiedBy>浉河区发改委工业科</cp:lastModifiedBy>
  <cp:lastPrinted>2016-04-13T06:59:00Z</cp:lastPrinted>
  <dcterms:modified xsi:type="dcterms:W3CDTF">2019-04-18T00:03:22Z</dcterms:modified>
  <dc:title>浉河区国民经济和社会发展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