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072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shd w:val="clear" w:color="auto" w:fill="auto"/>
          <w:lang w:eastAsia="zh-CN"/>
        </w:rPr>
      </w:pPr>
      <w:r>
        <w:rPr>
          <w:rFonts w:hint="eastAsia" w:ascii="方正小标宋简体" w:hAnsi="方正小标宋简体" w:eastAsia="方正小标宋简体" w:cs="方正小标宋简体"/>
          <w:sz w:val="44"/>
          <w:szCs w:val="44"/>
          <w:shd w:val="clear" w:color="auto" w:fill="auto"/>
        </w:rPr>
        <w:t>202</w:t>
      </w:r>
      <w:r>
        <w:rPr>
          <w:rFonts w:hint="eastAsia" w:ascii="方正小标宋简体" w:hAnsi="方正小标宋简体" w:eastAsia="方正小标宋简体" w:cs="方正小标宋简体"/>
          <w:sz w:val="44"/>
          <w:szCs w:val="44"/>
          <w:shd w:val="clear" w:color="auto" w:fill="auto"/>
          <w:lang w:val="en-US" w:eastAsia="zh-CN"/>
        </w:rPr>
        <w:t>4</w:t>
      </w:r>
      <w:r>
        <w:rPr>
          <w:rFonts w:hint="eastAsia" w:ascii="方正小标宋简体" w:hAnsi="方正小标宋简体" w:eastAsia="方正小标宋简体" w:cs="方正小标宋简体"/>
          <w:sz w:val="44"/>
          <w:szCs w:val="44"/>
          <w:shd w:val="clear" w:color="auto" w:fill="auto"/>
        </w:rPr>
        <w:t>年</w:t>
      </w:r>
      <w:r>
        <w:rPr>
          <w:rFonts w:hint="eastAsia" w:ascii="方正小标宋简体" w:hAnsi="方正小标宋简体" w:eastAsia="方正小标宋简体" w:cs="方正小标宋简体"/>
          <w:sz w:val="44"/>
          <w:szCs w:val="44"/>
          <w:shd w:val="clear" w:color="auto" w:fill="auto"/>
          <w:lang w:eastAsia="zh-CN"/>
        </w:rPr>
        <w:t>息县</w:t>
      </w:r>
      <w:r>
        <w:rPr>
          <w:rFonts w:hint="eastAsia" w:ascii="方正小标宋简体" w:hAnsi="方正小标宋简体" w:eastAsia="方正小标宋简体" w:cs="方正小标宋简体"/>
          <w:sz w:val="44"/>
          <w:szCs w:val="44"/>
          <w:shd w:val="clear" w:color="auto" w:fill="auto"/>
        </w:rPr>
        <w:t>农业社会化服务</w:t>
      </w:r>
      <w:r>
        <w:rPr>
          <w:rFonts w:hint="eastAsia" w:ascii="方正小标宋简体" w:hAnsi="方正小标宋简体" w:eastAsia="方正小标宋简体" w:cs="方正小标宋简体"/>
          <w:sz w:val="44"/>
          <w:szCs w:val="44"/>
          <w:shd w:val="clear" w:color="auto" w:fill="auto"/>
          <w:lang w:eastAsia="zh-CN"/>
        </w:rPr>
        <w:t>项目</w:t>
      </w:r>
    </w:p>
    <w:p w14:paraId="77AD729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shd w:val="clear" w:color="auto" w:fill="auto"/>
          <w:lang w:eastAsia="zh-CN"/>
        </w:rPr>
      </w:pPr>
      <w:r>
        <w:rPr>
          <w:rFonts w:hint="eastAsia" w:ascii="方正小标宋简体" w:hAnsi="方正小标宋简体" w:eastAsia="方正小标宋简体" w:cs="方正小标宋简体"/>
          <w:b/>
          <w:bCs/>
          <w:color w:val="333333"/>
          <w:kern w:val="0"/>
          <w:sz w:val="44"/>
          <w:szCs w:val="44"/>
          <w:shd w:val="clear" w:color="auto" w:fill="auto"/>
          <w:lang w:val="en-US" w:eastAsia="zh-CN" w:bidi="ar"/>
        </w:rPr>
        <w:t>抽查</w:t>
      </w:r>
      <w:r>
        <w:rPr>
          <w:rFonts w:hint="eastAsia" w:ascii="方正小标宋简体" w:hAnsi="方正小标宋简体" w:eastAsia="方正小标宋简体" w:cs="方正小标宋简体"/>
          <w:sz w:val="44"/>
          <w:szCs w:val="44"/>
          <w:shd w:val="clear" w:color="auto" w:fill="auto"/>
        </w:rPr>
        <w:t>验收报告</w:t>
      </w:r>
    </w:p>
    <w:p w14:paraId="21E254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根据《息县人民政府关于印发2024年息县农业社会化服务项目实施方案的通知》（息政文〔2024〕10号），2024年农业社会化服务项目实施完成后对项目进行验收，现将验收情况报告如下：</w:t>
      </w:r>
    </w:p>
    <w:p w14:paraId="2146B705">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599" w:firstLineChars="200"/>
        <w:jc w:val="both"/>
        <w:textAlignment w:val="auto"/>
        <w:rPr>
          <w:rStyle w:val="7"/>
          <w:rFonts w:hint="eastAsia" w:ascii="黑体" w:hAnsi="黑体" w:eastAsia="黑体" w:cs="黑体"/>
          <w:b/>
          <w:bCs/>
          <w:i w:val="0"/>
          <w:iCs w:val="0"/>
          <w:caps w:val="0"/>
          <w:color w:val="333333"/>
          <w:spacing w:val="-11"/>
          <w:sz w:val="32"/>
          <w:szCs w:val="32"/>
          <w:u w:val="none"/>
          <w:shd w:val="clear" w:color="auto" w:fill="auto"/>
          <w:lang w:eastAsia="zh-CN"/>
        </w:rPr>
      </w:pPr>
      <w:r>
        <w:rPr>
          <w:rFonts w:hint="eastAsia" w:ascii="黑体" w:hAnsi="黑体" w:eastAsia="黑体" w:cs="黑体"/>
          <w:b/>
          <w:bCs/>
          <w:i w:val="0"/>
          <w:iCs w:val="0"/>
          <w:caps w:val="0"/>
          <w:color w:val="333333"/>
          <w:spacing w:val="-11"/>
          <w:kern w:val="0"/>
          <w:sz w:val="32"/>
          <w:szCs w:val="32"/>
          <w:shd w:val="clear" w:fill="auto"/>
          <w:lang w:val="en-US" w:eastAsia="zh-CN" w:bidi="ar"/>
        </w:rPr>
        <w:t>一、抽</w:t>
      </w:r>
      <w:r>
        <w:rPr>
          <w:rStyle w:val="7"/>
          <w:rFonts w:hint="eastAsia" w:ascii="黑体" w:hAnsi="黑体" w:eastAsia="黑体" w:cs="黑体"/>
          <w:b/>
          <w:bCs/>
          <w:i w:val="0"/>
          <w:iCs w:val="0"/>
          <w:caps w:val="0"/>
          <w:color w:val="333333"/>
          <w:spacing w:val="-11"/>
          <w:sz w:val="32"/>
          <w:szCs w:val="32"/>
          <w:u w:val="none"/>
          <w:shd w:val="clear" w:color="auto" w:fill="auto"/>
          <w:lang w:eastAsia="zh-CN"/>
        </w:rPr>
        <w:t>验时间</w:t>
      </w:r>
    </w:p>
    <w:p w14:paraId="105DE0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2024年12月25日-2025年1月12日</w:t>
      </w:r>
    </w:p>
    <w:p w14:paraId="7BD8E1F0">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599" w:firstLineChars="200"/>
        <w:jc w:val="both"/>
        <w:textAlignment w:val="auto"/>
        <w:rPr>
          <w:rStyle w:val="7"/>
          <w:rFonts w:hint="eastAsia" w:ascii="黑体" w:hAnsi="黑体" w:eastAsia="黑体" w:cs="黑体"/>
          <w:b/>
          <w:bCs/>
          <w:i w:val="0"/>
          <w:iCs w:val="0"/>
          <w:caps w:val="0"/>
          <w:color w:val="333333"/>
          <w:spacing w:val="-11"/>
          <w:sz w:val="32"/>
          <w:szCs w:val="32"/>
          <w:u w:val="none"/>
          <w:shd w:val="clear" w:color="auto" w:fill="auto"/>
          <w:lang w:val="en-US" w:eastAsia="zh-CN"/>
        </w:rPr>
      </w:pPr>
      <w:r>
        <w:rPr>
          <w:rFonts w:hint="eastAsia" w:ascii="黑体" w:hAnsi="黑体" w:eastAsia="黑体" w:cs="黑体"/>
          <w:b/>
          <w:bCs/>
          <w:i w:val="0"/>
          <w:iCs w:val="0"/>
          <w:caps w:val="0"/>
          <w:color w:val="333333"/>
          <w:spacing w:val="-11"/>
          <w:kern w:val="0"/>
          <w:sz w:val="32"/>
          <w:szCs w:val="32"/>
          <w:shd w:val="clear" w:fill="auto"/>
          <w:lang w:val="en-US" w:eastAsia="zh-CN" w:bidi="ar"/>
        </w:rPr>
        <w:t>二、</w:t>
      </w:r>
      <w:r>
        <w:rPr>
          <w:rStyle w:val="7"/>
          <w:rFonts w:hint="eastAsia" w:ascii="黑体" w:hAnsi="黑体" w:eastAsia="黑体" w:cs="黑体"/>
          <w:b/>
          <w:bCs/>
          <w:i w:val="0"/>
          <w:iCs w:val="0"/>
          <w:caps w:val="0"/>
          <w:color w:val="333333"/>
          <w:spacing w:val="-11"/>
          <w:sz w:val="32"/>
          <w:szCs w:val="32"/>
          <w:u w:val="none"/>
          <w:shd w:val="clear" w:color="auto" w:fill="auto"/>
          <w:lang w:val="en-US" w:eastAsia="zh-CN"/>
        </w:rPr>
        <w:t>验收方式</w:t>
      </w:r>
    </w:p>
    <w:p w14:paraId="73532B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7"/>
          <w:rFonts w:hint="eastAsia" w:ascii="黑体" w:hAnsi="黑体" w:eastAsia="黑体" w:cs="黑体"/>
          <w:b/>
          <w:bCs/>
          <w:i w:val="0"/>
          <w:iCs w:val="0"/>
          <w:caps w:val="0"/>
          <w:color w:val="333333"/>
          <w:spacing w:val="-11"/>
          <w:sz w:val="32"/>
          <w:szCs w:val="32"/>
          <w:u w:val="none"/>
          <w:shd w:val="clear" w:color="auto" w:fill="auto"/>
          <w:lang w:val="en-US" w:eastAsia="zh-CN"/>
        </w:rPr>
      </w:pPr>
      <w:r>
        <w:rPr>
          <w:rFonts w:hint="eastAsia" w:ascii="仿宋_GB2312" w:hAnsi="仿宋_GB2312" w:eastAsia="仿宋_GB2312" w:cs="仿宋_GB2312"/>
          <w:kern w:val="2"/>
          <w:sz w:val="32"/>
          <w:szCs w:val="32"/>
          <w:shd w:val="clear" w:color="auto" w:fill="auto"/>
          <w:lang w:val="en-US" w:eastAsia="zh-CN" w:bidi="ar-SA"/>
        </w:rPr>
        <w:t>1、2024年农业社会化服务作业结束后，</w:t>
      </w:r>
      <w:r>
        <w:rPr>
          <w:rFonts w:hint="eastAsia" w:ascii="仿宋_GB2312" w:hAnsi="仿宋_GB2312" w:eastAsia="仿宋_GB2312" w:cs="仿宋_GB2312"/>
          <w:sz w:val="32"/>
          <w:szCs w:val="32"/>
          <w:shd w:val="clear" w:color="auto" w:fill="auto"/>
          <w:lang w:val="en-US" w:eastAsia="zh-CN"/>
        </w:rPr>
        <w:t>2024年12月25日-2025年1月12日</w:t>
      </w:r>
      <w:r>
        <w:rPr>
          <w:rFonts w:hint="eastAsia" w:ascii="仿宋_GB2312" w:hAnsi="仿宋_GB2312" w:eastAsia="仿宋_GB2312" w:cs="仿宋_GB2312"/>
          <w:kern w:val="2"/>
          <w:sz w:val="32"/>
          <w:szCs w:val="32"/>
          <w:shd w:val="clear" w:color="auto" w:fill="auto"/>
          <w:lang w:val="en-US" w:eastAsia="zh-CN" w:bidi="ar-SA"/>
        </w:rPr>
        <w:t>在乡村初验的基础上，结合社会化服务监管平台智能监测报告，县农业农村局立即组织抽验小组对提交验收申请的作业单位进行了县级抽验，验收小组严格按照项目实施方案抽查比例抽验，抽验通过下村走访农户、电话抽查的方法对服务组织上报的服务面积、服务质量进行随机抽查。8家服务组织</w:t>
      </w:r>
      <w:r>
        <w:rPr>
          <w:rFonts w:hint="eastAsia" w:ascii="仿宋_GB2312" w:hAnsi="仿宋_GB2312" w:eastAsia="仿宋_GB2312" w:cs="仿宋_GB2312"/>
          <w:kern w:val="2"/>
          <w:sz w:val="32"/>
          <w:szCs w:val="32"/>
          <w:highlight w:val="none"/>
          <w:shd w:val="clear" w:color="auto" w:fill="auto"/>
          <w:lang w:val="en-US" w:eastAsia="zh-CN" w:bidi="ar-SA"/>
        </w:rPr>
        <w:t>共抽验11个乡镇22个村，抽查农户220户，其中新型农业经营主体68户，符合抽</w:t>
      </w:r>
      <w:r>
        <w:rPr>
          <w:rFonts w:hint="eastAsia" w:ascii="仿宋_GB2312" w:hAnsi="仿宋_GB2312" w:eastAsia="仿宋_GB2312" w:cs="仿宋_GB2312"/>
          <w:kern w:val="2"/>
          <w:sz w:val="32"/>
          <w:szCs w:val="32"/>
          <w:shd w:val="clear" w:color="auto" w:fill="auto"/>
          <w:lang w:val="en-US" w:eastAsia="zh-CN" w:bidi="ar-SA"/>
        </w:rPr>
        <w:t>查验收比例。</w:t>
      </w:r>
    </w:p>
    <w:p w14:paraId="0257C8F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599" w:firstLineChars="200"/>
        <w:jc w:val="both"/>
        <w:textAlignment w:val="auto"/>
        <w:rPr>
          <w:rStyle w:val="7"/>
          <w:rFonts w:hint="eastAsia" w:ascii="黑体" w:hAnsi="黑体" w:eastAsia="黑体" w:cs="黑体"/>
          <w:b/>
          <w:bCs/>
          <w:i w:val="0"/>
          <w:iCs w:val="0"/>
          <w:caps w:val="0"/>
          <w:color w:val="333333"/>
          <w:spacing w:val="-11"/>
          <w:sz w:val="32"/>
          <w:szCs w:val="32"/>
          <w:u w:val="none"/>
          <w:shd w:val="clear" w:color="auto" w:fill="auto"/>
          <w:lang w:val="en-US" w:eastAsia="zh-CN"/>
        </w:rPr>
      </w:pPr>
      <w:r>
        <w:rPr>
          <w:rFonts w:hint="eastAsia" w:ascii="黑体" w:hAnsi="黑体" w:eastAsia="黑体" w:cs="黑体"/>
          <w:b/>
          <w:bCs/>
          <w:i w:val="0"/>
          <w:iCs w:val="0"/>
          <w:caps w:val="0"/>
          <w:color w:val="333333"/>
          <w:spacing w:val="-11"/>
          <w:kern w:val="0"/>
          <w:sz w:val="32"/>
          <w:szCs w:val="32"/>
          <w:shd w:val="clear" w:fill="auto"/>
          <w:lang w:val="en-US" w:eastAsia="zh-CN" w:bidi="ar"/>
        </w:rPr>
        <w:t>四、</w:t>
      </w:r>
      <w:r>
        <w:rPr>
          <w:rStyle w:val="7"/>
          <w:rFonts w:hint="eastAsia" w:ascii="黑体" w:hAnsi="黑体" w:eastAsia="黑体" w:cs="黑体"/>
          <w:b/>
          <w:bCs/>
          <w:i w:val="0"/>
          <w:iCs w:val="0"/>
          <w:caps w:val="0"/>
          <w:color w:val="333333"/>
          <w:spacing w:val="-11"/>
          <w:sz w:val="32"/>
          <w:szCs w:val="32"/>
          <w:u w:val="none"/>
          <w:shd w:val="clear" w:color="auto" w:fill="auto"/>
          <w:lang w:val="en-US" w:eastAsia="zh-CN"/>
        </w:rPr>
        <w:t>验收结果</w:t>
      </w:r>
    </w:p>
    <w:p w14:paraId="0FD280A2">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right="0" w:rightChars="0" w:firstLine="640" w:firstLineChars="200"/>
        <w:jc w:val="left"/>
        <w:textAlignment w:val="auto"/>
        <w:rPr>
          <w:rFonts w:hint="eastAsia" w:ascii="方正楷体_GB2312" w:hAnsi="方正楷体_GB2312" w:eastAsia="方正楷体_GB2312" w:cs="方正楷体_GB2312"/>
          <w:b/>
          <w:bCs/>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验收小组经过认真核查，认为息县2024年农业生产社会化服务项目各服务组织均能按照实施方案要求的服务环节进行实施，并及时提供服务作业资料，符合项目实施方案要求。此外，抽查上报的服务面积基本符合，农户及新型农业经营主对服务质量满意，验收通过。</w:t>
      </w:r>
    </w:p>
    <w:p w14:paraId="3A79F239">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599" w:firstLineChars="200"/>
        <w:jc w:val="both"/>
        <w:textAlignment w:val="auto"/>
        <w:rPr>
          <w:rFonts w:hint="eastAsia" w:ascii="黑体" w:hAnsi="黑体" w:eastAsia="黑体" w:cs="黑体"/>
          <w:b/>
          <w:bCs/>
          <w:i w:val="0"/>
          <w:iCs w:val="0"/>
          <w:caps w:val="0"/>
          <w:color w:val="333333"/>
          <w:spacing w:val="-11"/>
          <w:kern w:val="0"/>
          <w:sz w:val="32"/>
          <w:szCs w:val="32"/>
          <w:shd w:val="clear" w:fill="auto"/>
          <w:lang w:val="en-US" w:eastAsia="zh-CN" w:bidi="ar"/>
        </w:rPr>
      </w:pPr>
      <w:r>
        <w:rPr>
          <w:rFonts w:hint="eastAsia" w:ascii="黑体" w:hAnsi="黑体" w:eastAsia="黑体" w:cs="黑体"/>
          <w:b/>
          <w:bCs/>
          <w:i w:val="0"/>
          <w:iCs w:val="0"/>
          <w:caps w:val="0"/>
          <w:color w:val="333333"/>
          <w:spacing w:val="-11"/>
          <w:kern w:val="0"/>
          <w:sz w:val="32"/>
          <w:szCs w:val="32"/>
          <w:shd w:val="clear" w:fill="auto"/>
          <w:lang w:val="en-US" w:eastAsia="zh-CN" w:bidi="ar"/>
        </w:rPr>
        <w:t>四、存在问题</w:t>
      </w:r>
    </w:p>
    <w:p w14:paraId="73DF3FC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0" w:leftChars="0" w:right="0" w:rightChars="0" w:firstLine="640" w:firstLineChars="200"/>
        <w:jc w:val="left"/>
        <w:textAlignment w:val="auto"/>
        <w:rPr>
          <w:rFonts w:hint="eastAsia" w:ascii="仿宋_GB2312" w:hAnsi="仿宋_GB2312" w:eastAsia="仿宋_GB2312" w:cs="仿宋_GB2312"/>
          <w:kern w:val="2"/>
          <w:sz w:val="32"/>
          <w:szCs w:val="32"/>
          <w:shd w:val="clear" w:fill="auto"/>
          <w:lang w:val="en-US" w:eastAsia="zh-CN" w:bidi="ar-SA"/>
        </w:rPr>
      </w:pPr>
      <w:r>
        <w:rPr>
          <w:rFonts w:hint="eastAsia" w:ascii="仿宋_GB2312" w:hAnsi="仿宋_GB2312" w:eastAsia="仿宋_GB2312" w:cs="仿宋_GB2312"/>
          <w:kern w:val="2"/>
          <w:sz w:val="32"/>
          <w:szCs w:val="32"/>
          <w:shd w:val="clear" w:fill="auto"/>
          <w:lang w:val="en-US" w:eastAsia="zh-CN" w:bidi="ar-SA"/>
        </w:rPr>
        <w:t>1、农业社会化服务项目服务作业补贴金额力度小，程序繁琐，作业主体、乡村干部及农户积极性不高；</w:t>
      </w:r>
    </w:p>
    <w:p w14:paraId="4AE0B85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0" w:leftChars="0" w:right="0" w:rightChars="0"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fill="auto"/>
          <w:lang w:val="en-US" w:eastAsia="zh-CN" w:bidi="ar-SA"/>
        </w:rPr>
        <w:t>2、</w:t>
      </w:r>
      <w:r>
        <w:rPr>
          <w:rFonts w:hint="eastAsia" w:ascii="仿宋_GB2312" w:hAnsi="仿宋_GB2312" w:eastAsia="仿宋_GB2312" w:cs="仿宋_GB2312"/>
          <w:kern w:val="2"/>
          <w:sz w:val="32"/>
          <w:szCs w:val="32"/>
          <w:shd w:val="clear" w:color="auto" w:fill="auto"/>
          <w:lang w:val="en-US" w:eastAsia="zh-CN" w:bidi="ar-SA"/>
        </w:rPr>
        <w:t>由于农时紧张，农户抢收，部分农户信息未及时登记，存在部分农户联系方式、作业面积信息登记错误和姓名代签等现象；</w:t>
      </w:r>
    </w:p>
    <w:p w14:paraId="2A19BA5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0" w:leftChars="0" w:right="0" w:rightChars="0" w:firstLine="640" w:firstLineChars="200"/>
        <w:jc w:val="left"/>
        <w:textAlignment w:val="auto"/>
        <w:rPr>
          <w:rFonts w:hint="default"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fill="auto"/>
          <w:lang w:val="en-US" w:eastAsia="zh-CN" w:bidi="ar-SA"/>
        </w:rPr>
        <w:t>3</w:t>
      </w:r>
      <w:r>
        <w:rPr>
          <w:rFonts w:hint="default" w:ascii="仿宋_GB2312" w:hAnsi="仿宋_GB2312" w:eastAsia="仿宋_GB2312" w:cs="仿宋_GB2312"/>
          <w:kern w:val="2"/>
          <w:sz w:val="32"/>
          <w:szCs w:val="32"/>
          <w:shd w:val="clear" w:fill="auto"/>
          <w:lang w:val="en-US" w:eastAsia="zh-CN" w:bidi="ar-SA"/>
        </w:rPr>
        <w:t>、</w:t>
      </w:r>
      <w:r>
        <w:rPr>
          <w:rFonts w:hint="eastAsia" w:ascii="仿宋_GB2312" w:hAnsi="仿宋_GB2312" w:eastAsia="仿宋_GB2312" w:cs="仿宋_GB2312"/>
          <w:kern w:val="2"/>
          <w:sz w:val="32"/>
          <w:szCs w:val="32"/>
          <w:shd w:val="clear" w:fill="auto"/>
          <w:lang w:val="en-US" w:eastAsia="zh-CN" w:bidi="ar-SA"/>
        </w:rPr>
        <w:t>农业</w:t>
      </w:r>
      <w:r>
        <w:rPr>
          <w:rFonts w:hint="eastAsia" w:ascii="仿宋_GB2312" w:hAnsi="仿宋_GB2312" w:eastAsia="仿宋_GB2312" w:cs="仿宋_GB2312"/>
          <w:kern w:val="2"/>
          <w:sz w:val="32"/>
          <w:szCs w:val="32"/>
          <w:shd w:val="clear" w:color="auto" w:fill="auto"/>
          <w:lang w:val="en-US" w:eastAsia="zh-CN" w:bidi="ar-SA"/>
        </w:rPr>
        <w:t>社会化服务宣传力度不到位、项目普及面低，需要进一步扩大宣传范围，真正发挥农业社会化服务项目的社会和经济效益。</w:t>
      </w:r>
    </w:p>
    <w:p w14:paraId="71B75CC8">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Chars="200" w:right="0" w:rightChars="0" w:firstLine="4800" w:firstLineChars="1500"/>
        <w:jc w:val="left"/>
        <w:textAlignment w:val="auto"/>
        <w:rPr>
          <w:rFonts w:hint="eastAsia" w:ascii="仿宋_GB2312" w:hAnsi="仿宋_GB2312" w:eastAsia="仿宋_GB2312" w:cs="仿宋_GB2312"/>
          <w:kern w:val="2"/>
          <w:sz w:val="32"/>
          <w:szCs w:val="32"/>
          <w:shd w:val="clear" w:color="auto" w:fill="auto"/>
          <w:lang w:val="en-US" w:eastAsia="zh-CN" w:bidi="ar-SA"/>
        </w:rPr>
      </w:pPr>
    </w:p>
    <w:p w14:paraId="78312B1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580" w:lineRule="exact"/>
        <w:ind w:leftChars="200" w:right="0" w:rightChars="0" w:firstLine="4800" w:firstLineChars="15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息县农业农村局</w:t>
      </w:r>
    </w:p>
    <w:p w14:paraId="4E5AAE2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5760" w:firstLineChars="1800"/>
        <w:jc w:val="both"/>
        <w:textAlignment w:val="auto"/>
        <w:rPr>
          <w:rFonts w:hint="default" w:ascii="仿宋_GB2312" w:hAnsi="仿宋_GB2312" w:eastAsia="仿宋_GB2312" w:cs="仿宋_GB2312"/>
          <w:sz w:val="32"/>
          <w:szCs w:val="32"/>
          <w:shd w:val="clear" w:color="auto" w:fill="auto"/>
          <w:lang w:val="en-US" w:eastAsia="zh-CN"/>
        </w:rPr>
      </w:pPr>
      <w:bookmarkStart w:id="0" w:name="_GoBack"/>
      <w:bookmarkEnd w:id="0"/>
      <w:r>
        <w:rPr>
          <w:rFonts w:hint="eastAsia" w:ascii="仿宋_GB2312" w:hAnsi="仿宋_GB2312" w:eastAsia="仿宋_GB2312" w:cs="仿宋_GB2312"/>
          <w:kern w:val="2"/>
          <w:sz w:val="32"/>
          <w:szCs w:val="32"/>
          <w:shd w:val="clear" w:color="auto" w:fill="auto"/>
          <w:lang w:val="en-US" w:eastAsia="zh-CN" w:bidi="ar-SA"/>
        </w:rPr>
        <w:t>2025年1月13日</w:t>
      </w:r>
    </w:p>
    <w:sectPr>
      <w:headerReference r:id="rId3" w:type="default"/>
      <w:pgSz w:w="11906" w:h="16838"/>
      <w:pgMar w:top="2154" w:right="1531" w:bottom="1814"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B1CEB4-A390-43E3-B3D4-B4A4AD3156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BD59CA4D-D426-4F99-8251-3A6AA13166F8}"/>
  </w:font>
  <w:font w:name="仿宋_GB2312">
    <w:panose1 w:val="02010609030101010101"/>
    <w:charset w:val="86"/>
    <w:family w:val="auto"/>
    <w:pitch w:val="default"/>
    <w:sig w:usb0="00000001" w:usb1="080E0000" w:usb2="00000000" w:usb3="00000000" w:csb0="00040000" w:csb1="00000000"/>
    <w:embedRegular r:id="rId3" w:fontKey="{7DE95CF6-6388-4314-BBB8-F2270A41669E}"/>
  </w:font>
  <w:font w:name="方正楷体_GB2312">
    <w:panose1 w:val="02000000000000000000"/>
    <w:charset w:val="86"/>
    <w:family w:val="auto"/>
    <w:pitch w:val="default"/>
    <w:sig w:usb0="A00002BF" w:usb1="184F6CFA" w:usb2="00000012" w:usb3="00000000" w:csb0="00040001" w:csb1="00000000"/>
    <w:embedRegular r:id="rId4" w:fontKey="{9A767FD1-47CD-46D0-B4CE-59DB61174F7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5B1C">
    <w:pPr>
      <w:pStyle w:val="3"/>
    </w:pPr>
  </w:p>
  <w:p w14:paraId="5E1FFF6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1621B"/>
    <w:rsid w:val="087370B9"/>
    <w:rsid w:val="0CA66311"/>
    <w:rsid w:val="120F683F"/>
    <w:rsid w:val="13180F89"/>
    <w:rsid w:val="132B4CE6"/>
    <w:rsid w:val="136E26DF"/>
    <w:rsid w:val="14250B1D"/>
    <w:rsid w:val="146E287C"/>
    <w:rsid w:val="184F5352"/>
    <w:rsid w:val="19226451"/>
    <w:rsid w:val="194B689A"/>
    <w:rsid w:val="1A6A297E"/>
    <w:rsid w:val="1BAB45AC"/>
    <w:rsid w:val="1DAB6032"/>
    <w:rsid w:val="1E7948A6"/>
    <w:rsid w:val="1FF712DD"/>
    <w:rsid w:val="208E2B5E"/>
    <w:rsid w:val="22AB060F"/>
    <w:rsid w:val="23382D88"/>
    <w:rsid w:val="298A4BC1"/>
    <w:rsid w:val="29F25341"/>
    <w:rsid w:val="2DB167C1"/>
    <w:rsid w:val="2F3205D5"/>
    <w:rsid w:val="342C56A3"/>
    <w:rsid w:val="34471AB1"/>
    <w:rsid w:val="354A4764"/>
    <w:rsid w:val="36791CEE"/>
    <w:rsid w:val="3D6267D9"/>
    <w:rsid w:val="3DE45F4C"/>
    <w:rsid w:val="3E9C4973"/>
    <w:rsid w:val="3F510DCC"/>
    <w:rsid w:val="444A6219"/>
    <w:rsid w:val="47351925"/>
    <w:rsid w:val="479F62B8"/>
    <w:rsid w:val="48657AC5"/>
    <w:rsid w:val="4DA55EFE"/>
    <w:rsid w:val="516C602E"/>
    <w:rsid w:val="5332099B"/>
    <w:rsid w:val="53786570"/>
    <w:rsid w:val="53BF2A2D"/>
    <w:rsid w:val="55BF23BA"/>
    <w:rsid w:val="55E31896"/>
    <w:rsid w:val="55F47D89"/>
    <w:rsid w:val="56AD6F24"/>
    <w:rsid w:val="591D2E59"/>
    <w:rsid w:val="59C07561"/>
    <w:rsid w:val="5E1A6653"/>
    <w:rsid w:val="5E8909CA"/>
    <w:rsid w:val="603B669C"/>
    <w:rsid w:val="611251E4"/>
    <w:rsid w:val="698579A6"/>
    <w:rsid w:val="6C594904"/>
    <w:rsid w:val="6C6E6DCF"/>
    <w:rsid w:val="6C9F61A0"/>
    <w:rsid w:val="6FC615E6"/>
    <w:rsid w:val="713E6586"/>
    <w:rsid w:val="72D871A2"/>
    <w:rsid w:val="73E93BCD"/>
    <w:rsid w:val="74500964"/>
    <w:rsid w:val="77F739E6"/>
    <w:rsid w:val="7A477914"/>
    <w:rsid w:val="7EC01C08"/>
    <w:rsid w:val="7EFD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611</Words>
  <Characters>655</Characters>
  <Lines>0</Lines>
  <Paragraphs>0</Paragraphs>
  <TotalTime>273</TotalTime>
  <ScaleCrop>false</ScaleCrop>
  <LinksUpToDate>false</LinksUpToDate>
  <CharactersWithSpaces>655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2024-12-30T01:36:00Z</dcterms:created>
  <dc:creator>Administrator</dc:creator>
  <cp:lastModifiedBy>___為</cp:lastModifiedBy>
  <cp:lastPrinted>2025-01-15T02:58:36Z</cp:lastPrinted>
  <dcterms:modified xsi:type="dcterms:W3CDTF">2025-01-16T09:59:35Z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eyJoZGlkIjoiNmU4ZDdhOTIyOWRhYTQyMTU2ODVjOWE0ZWNkZmRjNDYiLCJ1c2VySWQiOiI0NTQ4ODc2NTgifQ==</vt:lpwstr>
  </property>
  <property fmtid="{D5CDD505-2E9C-101B-9397-08002B2CF9AE}" pid="4" name="ICV">
    <vt:lpwstr>72EFDD60029541278C447D1AD5A5AF55_12</vt:lpwstr>
  </property>
</Properties>
</file>