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4F285">
      <w:pPr>
        <w:spacing w:line="560" w:lineRule="exact"/>
        <w:jc w:val="center"/>
        <w:outlineLvl w:val="0"/>
        <w:rPr>
          <w:rFonts w:hint="eastAsia" w:ascii="黑体" w:hAnsi="黑体" w:eastAsia="黑体" w:cs="黑体"/>
          <w:b w:val="0"/>
          <w:bCs/>
          <w:sz w:val="44"/>
          <w:szCs w:val="44"/>
        </w:rPr>
      </w:pPr>
      <w:bookmarkStart w:id="0" w:name="_Toc27865"/>
      <w:bookmarkStart w:id="1" w:name="_Toc76683363"/>
      <w:r>
        <w:rPr>
          <w:rFonts w:hint="eastAsia" w:ascii="黑体" w:hAnsi="黑体" w:eastAsia="黑体" w:cs="黑体"/>
          <w:b w:val="0"/>
          <w:bCs/>
          <w:sz w:val="44"/>
          <w:szCs w:val="44"/>
          <w:u w:val="none"/>
          <w:lang w:eastAsia="zh-CN"/>
        </w:rPr>
        <w:t>信阳市浉河区</w:t>
      </w:r>
      <w:r>
        <w:rPr>
          <w:rFonts w:hint="eastAsia" w:ascii="黑体" w:hAnsi="黑体" w:eastAsia="黑体" w:cs="黑体"/>
          <w:b w:val="0"/>
          <w:bCs/>
          <w:sz w:val="44"/>
          <w:szCs w:val="44"/>
        </w:rPr>
        <w:t>市场监督管理局</w:t>
      </w:r>
      <w:bookmarkEnd w:id="0"/>
      <w:bookmarkEnd w:id="1"/>
    </w:p>
    <w:p w14:paraId="6C410DC7">
      <w:pPr>
        <w:spacing w:line="560" w:lineRule="exact"/>
        <w:jc w:val="center"/>
        <w:outlineLvl w:val="0"/>
        <w:rPr>
          <w:rFonts w:hint="eastAsia" w:ascii="黑体" w:hAnsi="黑体" w:eastAsia="黑体" w:cs="黑体"/>
          <w:b w:val="0"/>
          <w:bCs/>
          <w:color w:val="000000"/>
          <w:sz w:val="44"/>
          <w:szCs w:val="44"/>
        </w:rPr>
      </w:pPr>
      <w:bookmarkStart w:id="2" w:name="_Toc76683364"/>
      <w:r>
        <w:rPr>
          <w:rFonts w:hint="eastAsia" w:ascii="黑体" w:hAnsi="黑体" w:eastAsia="黑体" w:cs="黑体"/>
          <w:b w:val="0"/>
          <w:bCs/>
          <w:color w:val="000000"/>
          <w:sz w:val="44"/>
          <w:szCs w:val="44"/>
        </w:rPr>
        <w:t>行政处罚决定书</w:t>
      </w:r>
      <w:bookmarkEnd w:id="2"/>
    </w:p>
    <w:p w14:paraId="385D67FD">
      <w:pPr>
        <w:widowControl/>
        <w:snapToGrid w:val="0"/>
        <w:spacing w:line="560" w:lineRule="exact"/>
        <w:ind w:right="55"/>
        <w:jc w:val="center"/>
        <w:outlineLvl w:val="1"/>
        <w:rPr>
          <w:rFonts w:hint="eastAsia" w:ascii="Times New Roman" w:hAnsi="Times New Roman" w:eastAsia="仿宋_GB2312" w:cs="仿宋_GB2312"/>
          <w:bCs/>
          <w:color w:val="000000"/>
          <w:sz w:val="32"/>
          <w:szCs w:val="32"/>
          <w:u w:val="single"/>
        </w:rPr>
      </w:pPr>
    </w:p>
    <w:p w14:paraId="0D9C2966">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信浉</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2024</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 xml:space="preserve">35 </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2A2A68BF">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5C21D70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5C21D702">
                      <w:pPr>
                        <w:wordWrap w:val="0"/>
                        <w:rPr>
                          <w:rFonts w:ascii="宋体" w:hAnsi="宋体"/>
                          <w:sz w:val="20"/>
                          <w:szCs w:val="20"/>
                        </w:rPr>
                      </w:pPr>
                    </w:p>
                  </w:txbxContent>
                </v:textbox>
              </v:shape>
            </w:pict>
          </mc:Fallback>
        </mc:AlternateContent>
      </w:r>
    </w:p>
    <w:p w14:paraId="632ACC2B">
      <w:pPr>
        <w:keepNext w:val="0"/>
        <w:keepLines w:val="0"/>
        <w:pageBreakBefore w:val="0"/>
        <w:wordWrap/>
        <w:overflowPunct/>
        <w:topLinePunct w:val="0"/>
        <w:bidi w:val="0"/>
        <w:spacing w:line="50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eastAsia="zh-CN"/>
        </w:rPr>
        <w:t>***</w:t>
      </w:r>
      <w:r>
        <w:rPr>
          <w:rFonts w:hint="eastAsia" w:ascii="仿宋_GB2312" w:hAnsi="仿宋_GB2312" w:eastAsia="仿宋_GB2312" w:cs="仿宋_GB2312"/>
          <w:bCs/>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14:paraId="413A4AED">
      <w:pPr>
        <w:keepNext w:val="0"/>
        <w:keepLines w:val="0"/>
        <w:pageBreakBefore w:val="0"/>
        <w:wordWrap/>
        <w:overflowPunct/>
        <w:topLinePunct w:val="0"/>
        <w:bidi w:val="0"/>
        <w:spacing w:line="50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身份证</w:t>
      </w:r>
      <w:r>
        <w:rPr>
          <w:rFonts w:hint="eastAsia" w:ascii="Times New Roman" w:hAnsi="Times New Roman" w:eastAsia="仿宋_GB2312" w:cs="Mongolian Baiti"/>
          <w:kern w:val="1"/>
          <w:sz w:val="32"/>
          <w:szCs w:val="32"/>
          <w:u w:val="single"/>
        </w:rPr>
        <w:t xml:space="preserve">                                   </w:t>
      </w:r>
    </w:p>
    <w:p w14:paraId="663B0713">
      <w:pPr>
        <w:keepNext w:val="0"/>
        <w:keepLines w:val="0"/>
        <w:pageBreakBefore w:val="0"/>
        <w:kinsoku/>
        <w:wordWrap/>
        <w:overflowPunct/>
        <w:topLinePunct w:val="0"/>
        <w:autoSpaceDE/>
        <w:autoSpaceDN/>
        <w:bidi w:val="0"/>
        <w:adjustRightInd/>
        <w:snapToGrid/>
        <w:spacing w:after="157" w:afterLines="50" w:line="500" w:lineRule="exac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微软雅黑"/>
          <w:bCs/>
          <w:kern w:val="1"/>
          <w:sz w:val="32"/>
          <w:szCs w:val="32"/>
          <w:lang w:eastAsia="zh-CN"/>
        </w:rPr>
        <w:t>联系电话</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rPr>
        <w:t xml:space="preserve">                           </w:t>
      </w:r>
    </w:p>
    <w:p w14:paraId="06EAC987">
      <w:pPr>
        <w:keepNext w:val="0"/>
        <w:keepLines w:val="0"/>
        <w:pageBreakBefore w:val="0"/>
        <w:kinsoku/>
        <w:wordWrap/>
        <w:overflowPunct/>
        <w:topLinePunct w:val="0"/>
        <w:autoSpaceDE/>
        <w:autoSpaceDN/>
        <w:bidi w:val="0"/>
        <w:adjustRightInd/>
        <w:snapToGrid/>
        <w:spacing w:after="157" w:afterLines="50" w:line="500" w:lineRule="exac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w:t>
      </w:r>
      <w:r>
        <w:rPr>
          <w:rFonts w:hint="eastAsia" w:ascii="仿宋_GB2312" w:hAnsi="仿宋_GB2312" w:eastAsia="仿宋_GB2312" w:cs="仿宋_GB2312"/>
          <w:bCs/>
          <w:sz w:val="32"/>
          <w:szCs w:val="32"/>
          <w:u w:val="single"/>
          <w:lang w:val="en-US" w:eastAsia="zh-CN"/>
        </w:rPr>
        <w:t xml:space="preserve">河南省信阳市浉河区****** </w:t>
      </w:r>
      <w:r>
        <w:rPr>
          <w:rFonts w:hint="eastAsia" w:ascii="Times New Roman" w:hAnsi="Times New Roman" w:eastAsia="仿宋_GB2312" w:cs="Mongolian Baiti"/>
          <w:kern w:val="1"/>
          <w:sz w:val="32"/>
          <w:szCs w:val="32"/>
          <w:u w:val="single"/>
        </w:rPr>
        <w:t xml:space="preserve">                                                   </w:t>
      </w:r>
    </w:p>
    <w:p w14:paraId="23D1924E">
      <w:pPr>
        <w:keepNext w:val="0"/>
        <w:keepLines w:val="0"/>
        <w:pageBreakBefore w:val="0"/>
        <w:wordWrap/>
        <w:overflowPunct/>
        <w:topLinePunct w:val="0"/>
        <w:bidi w:val="0"/>
        <w:spacing w:line="50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rPr>
        <w:t xml:space="preserve">                             </w:t>
      </w:r>
    </w:p>
    <w:p w14:paraId="77196D41">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2024年02月22日，信阳市浉河区市场监督管理局接到罗山县人民检察院检察意见书罗检意***号文件，</w:t>
      </w:r>
      <w:r>
        <w:rPr>
          <w:rFonts w:hint="default" w:ascii="仿宋" w:hAnsi="仿宋" w:eastAsia="仿宋" w:cs="仿宋"/>
          <w:sz w:val="32"/>
          <w:szCs w:val="32"/>
          <w:u w:val="single"/>
          <w:lang w:eastAsia="zh-CN"/>
        </w:rPr>
        <w:t>文件显示</w:t>
      </w:r>
      <w:r>
        <w:rPr>
          <w:rFonts w:hint="eastAsia" w:ascii="仿宋" w:hAnsi="仿宋" w:eastAsia="仿宋" w:cs="仿宋"/>
          <w:sz w:val="32"/>
          <w:szCs w:val="32"/>
          <w:u w:val="single"/>
          <w:lang w:val="en-US" w:eastAsia="zh-CN"/>
        </w:rPr>
        <w:t>罗山县人民检察院在办理***假冒注册商标罪一案中，认为***实施了侵犯注册商标专用权的违法行为违反了《中华人民共和国商标法》第五十七条第六项之规定，应当给予行政处罚。根据《中华人民共和国刑事诉讼法》第一百七十七条第三款、《行政处罚法》第二十七条第一款、《人民检察院刑事诉讼监督规则》第三百七十三条第二款之规定、</w:t>
      </w:r>
      <w:r>
        <w:rPr>
          <w:rFonts w:hint="eastAsia" w:ascii="仿宋" w:hAnsi="仿宋" w:eastAsia="仿宋" w:cs="仿宋"/>
          <w:sz w:val="32"/>
          <w:szCs w:val="32"/>
          <w:u w:val="single"/>
          <w:lang w:val="zh-CN" w:eastAsia="zh-CN"/>
        </w:rPr>
        <w:t>罗山县人民检察院决定对***不予起诉，将案件移送有管理权的行政机关给予行政处罚。</w:t>
      </w:r>
    </w:p>
    <w:p w14:paraId="730664BC">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2024年02月22日，执法人员提交了立案审批表，同日获得审批准予立案，由高严主办，高超协办。2024年02月22日执法人员将《询问通知书》（信浉市监询通[2024]WJD001号）送达当事人，2024年02月26日执法人员对当事人***进行了询问，制作询问笔录一份。调查认定的事实：2023年年初以及2023年6月</w:t>
      </w:r>
      <w:r>
        <w:rPr>
          <w:rFonts w:hint="eastAsia" w:ascii="仿宋" w:hAnsi="仿宋" w:eastAsia="仿宋" w:cs="仿宋_GB2312"/>
          <w:color w:val="000000"/>
          <w:sz w:val="28"/>
          <w:szCs w:val="28"/>
          <w:lang w:val="en-US" w:eastAsia="zh-CN"/>
        </w:rPr>
        <w:t>***</w:t>
      </w:r>
      <w:r>
        <w:rPr>
          <w:rFonts w:hint="eastAsia" w:ascii="仿宋" w:hAnsi="仿宋" w:eastAsia="仿宋" w:cs="仿宋"/>
          <w:sz w:val="32"/>
          <w:szCs w:val="32"/>
          <w:u w:val="single"/>
          <w:lang w:val="en-US" w:eastAsia="zh-CN"/>
        </w:rPr>
        <w:t>伙同</w:t>
      </w:r>
      <w:r>
        <w:rPr>
          <w:rFonts w:hint="eastAsia" w:ascii="仿宋" w:hAnsi="仿宋" w:eastAsia="仿宋" w:cs="仿宋_GB2312"/>
          <w:color w:val="000000"/>
          <w:sz w:val="28"/>
          <w:szCs w:val="28"/>
          <w:lang w:val="en-US" w:eastAsia="zh-CN"/>
        </w:rPr>
        <w:t>***</w:t>
      </w:r>
      <w:r>
        <w:rPr>
          <w:rFonts w:hint="eastAsia" w:ascii="仿宋" w:hAnsi="仿宋" w:eastAsia="仿宋" w:cs="仿宋"/>
          <w:sz w:val="32"/>
          <w:szCs w:val="32"/>
          <w:u w:val="single"/>
          <w:lang w:val="en-US" w:eastAsia="zh-CN"/>
        </w:rPr>
        <w:t>两次组织安排***、当事人***二人在信阳市浉河区***老家房屋内加工包装假冒的“剑南春”“水井坊”“国窖1573”“习酒1988”等高档白酒。***将假冒品牌白酒的包材和灌装所需的白酒送至***家中，***负责制作灌装白酒，当事人***负责白酒的外包装的打包，打扫卫生以及做饭。第一次制作假酒是在2023年正月十五后，共做了140箱假酒，***以每箱60元支付给当事人***共计8400元。第二次制作假酒是在2023年6月共做了414箱(已被信阳市公安局浉河分局查扣)，***支付给当事人***共计10000元。***违法经营额共计18400元。</w:t>
      </w:r>
      <w:r>
        <w:rPr>
          <w:rFonts w:hint="eastAsia" w:ascii="仿宋" w:hAnsi="仿宋" w:eastAsia="仿宋" w:cs="仿宋"/>
          <w:sz w:val="32"/>
          <w:szCs w:val="32"/>
          <w:lang w:val="en-US" w:eastAsia="zh-CN"/>
        </w:rPr>
        <w:t xml:space="preserve"> </w:t>
      </w:r>
    </w:p>
    <w:p w14:paraId="2D3A1921">
      <w:pPr>
        <w:keepNext w:val="0"/>
        <w:keepLines w:val="0"/>
        <w:pageBreakBefore w:val="0"/>
        <w:wordWrap/>
        <w:overflowPunct/>
        <w:topLinePunct w:val="0"/>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当事人***明知***生产假冒注册商标的商品，仍为其包装的行为违反了《中华人民共和国商标法》第五十七条第（六）项“有下列行为之一的，均属侵犯注册商标专用权：（六）故意为侵犯他人商标专用权行为提供便利条件，帮助他人实施侵犯商标专用权行为的。”的规定。</w:t>
      </w:r>
    </w:p>
    <w:p w14:paraId="32510034">
      <w:pPr>
        <w:pStyle w:val="5"/>
        <w:keepNext w:val="0"/>
        <w:keepLines w:val="0"/>
        <w:pageBreakBefore w:val="0"/>
        <w:wordWrap/>
        <w:overflowPunct/>
        <w:topLinePunct w:val="0"/>
        <w:bidi w:val="0"/>
        <w:spacing w:line="500" w:lineRule="exact"/>
        <w:ind w:left="0" w:leftChars="0" w:firstLine="420" w:firstLineChars="0"/>
        <w:rPr>
          <w:rFonts w:hint="eastAsia" w:ascii="仿宋" w:hAnsi="仿宋" w:eastAsia="仿宋" w:cs="仿宋"/>
          <w:w w:val="100"/>
          <w:kern w:val="2"/>
          <w:sz w:val="32"/>
          <w:szCs w:val="32"/>
          <w:u w:val="single"/>
          <w:lang w:val="en-US" w:eastAsia="zh-CN" w:bidi="ar-SA"/>
        </w:rPr>
      </w:pPr>
      <w:r>
        <w:rPr>
          <w:rFonts w:hint="eastAsia" w:ascii="仿宋" w:hAnsi="仿宋" w:eastAsia="仿宋" w:cs="仿宋"/>
          <w:w w:val="100"/>
          <w:kern w:val="2"/>
          <w:sz w:val="32"/>
          <w:szCs w:val="32"/>
          <w:u w:val="single"/>
          <w:lang w:val="en-US" w:eastAsia="zh-CN" w:bidi="ar-SA"/>
        </w:rPr>
        <w:t>根据你单位违法行为的事实、性质、情节和社会危害程度，参照《河南省市场监督管理行政处罚裁量基准（2023版）9.1.3款项》，</w:t>
      </w:r>
      <w:r>
        <w:rPr>
          <w:rFonts w:hint="eastAsia" w:ascii="仿宋" w:hAnsi="仿宋" w:eastAsia="仿宋" w:cs="仿宋"/>
          <w:sz w:val="32"/>
          <w:szCs w:val="32"/>
          <w:u w:val="single"/>
          <w:lang w:val="en-US" w:eastAsia="zh-CN"/>
        </w:rPr>
        <w:t>不具有从轻、从重处罚情形，将</w:t>
      </w:r>
      <w:r>
        <w:rPr>
          <w:rFonts w:hint="eastAsia" w:ascii="仿宋" w:hAnsi="仿宋" w:eastAsia="仿宋" w:cs="仿宋"/>
          <w:w w:val="100"/>
          <w:kern w:val="2"/>
          <w:sz w:val="32"/>
          <w:szCs w:val="32"/>
          <w:u w:val="single"/>
          <w:lang w:val="en-US" w:eastAsia="zh-CN" w:bidi="ar-SA"/>
        </w:rPr>
        <w:t>裁量等次确定为</w:t>
      </w:r>
    </w:p>
    <w:p w14:paraId="31ABCDED">
      <w:pPr>
        <w:pStyle w:val="5"/>
        <w:keepNext w:val="0"/>
        <w:keepLines w:val="0"/>
        <w:pageBreakBefore w:val="0"/>
        <w:wordWrap/>
        <w:overflowPunct/>
        <w:topLinePunct w:val="0"/>
        <w:bidi w:val="0"/>
        <w:spacing w:line="500" w:lineRule="exact"/>
        <w:ind w:left="0" w:leftChars="0" w:firstLine="0" w:firstLineChars="0"/>
        <w:rPr>
          <w:rFonts w:hint="eastAsia" w:ascii="仿宋" w:hAnsi="仿宋" w:eastAsia="仿宋" w:cs="仿宋"/>
          <w:w w:val="100"/>
          <w:kern w:val="2"/>
          <w:sz w:val="32"/>
          <w:szCs w:val="32"/>
          <w:u w:val="single"/>
          <w:lang w:val="en-US" w:eastAsia="zh-CN" w:bidi="ar-SA"/>
        </w:rPr>
      </w:pPr>
      <w:r>
        <w:rPr>
          <w:rFonts w:hint="eastAsia" w:ascii="仿宋" w:hAnsi="仿宋" w:eastAsia="仿宋" w:cs="仿宋"/>
          <w:w w:val="100"/>
          <w:kern w:val="2"/>
          <w:sz w:val="32"/>
          <w:szCs w:val="32"/>
          <w:u w:val="single"/>
          <w:lang w:val="en-US" w:eastAsia="zh-CN" w:bidi="ar-SA"/>
        </w:rPr>
        <w:t>一般。</w:t>
      </w:r>
    </w:p>
    <w:p w14:paraId="17113BF4">
      <w:pPr>
        <w:keepNext w:val="0"/>
        <w:keepLines w:val="0"/>
        <w:pageBreakBefore w:val="0"/>
        <w:wordWrap/>
        <w:overflowPunct/>
        <w:topLinePunct w:val="0"/>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依据《中华人民共和国商标法》第六十条第二款“工商行政管理部门处理时，认定侵权行为成立的，责令立即停止</w:t>
      </w:r>
    </w:p>
    <w:p w14:paraId="6A9A4FF7">
      <w:pPr>
        <w:keepNext w:val="0"/>
        <w:keepLines w:val="0"/>
        <w:pageBreakBefore w:val="0"/>
        <w:wordWrap/>
        <w:overflowPunct/>
        <w:topLinePunct w:val="0"/>
        <w:bidi w:val="0"/>
        <w:spacing w:line="500" w:lineRule="exact"/>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处罚，参照《裁量基准》中9.1.3《中华人民共和国商标法》第六十条第二款裁量等级定为一般的内容“责令立即停止侵权行为，没收、销毁侵权商品和主要用于制造侵权商品、伪造注册商标标识的工具，违法经营额5万元以上的，处违法经营额3.5倍以下的罚款，没有违法经营额或者违法经营额不足5万元的，处17.5万元以下的罚款。”介于当事人***老公***还在拘留所，两个孩子还在上学，无经济收入，生活困难、家庭负担较重，现责令当事人改正上述违法行为，并决定处罚如下：1、处30000元罚款（罚没款合计：30000元）。</w:t>
      </w:r>
    </w:p>
    <w:p w14:paraId="51192A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firstLine="640" w:firstLineChars="200"/>
        <w:jc w:val="both"/>
        <w:textAlignment w:val="auto"/>
        <w:outlineLvl w:val="9"/>
        <w:rPr>
          <w:rFonts w:hint="eastAsia" w:ascii="仿宋" w:hAnsi="仿宋" w:eastAsia="仿宋" w:cs="仿宋"/>
          <w:kern w:val="0"/>
          <w:sz w:val="32"/>
          <w:szCs w:val="32"/>
          <w:u w:val="none"/>
        </w:rPr>
      </w:pPr>
      <w:r>
        <w:rPr>
          <w:rFonts w:hint="eastAsia" w:ascii="仿宋" w:hAnsi="仿宋" w:eastAsia="仿宋" w:cs="仿宋"/>
          <w:kern w:val="0"/>
          <w:sz w:val="32"/>
          <w:szCs w:val="32"/>
          <w:u w:val="none"/>
        </w:rPr>
        <w:t>你（单位）应当自收到本处罚决定书之日起15日内将罚款缴至中国银行股份有限公司信阳分行营业部（收款单位：信阳市浉河区财政局：帐号：***</w:t>
      </w:r>
      <w:bookmarkStart w:id="3" w:name="_GoBack"/>
      <w:bookmarkEnd w:id="3"/>
      <w:r>
        <w:rPr>
          <w:rFonts w:hint="eastAsia" w:ascii="仿宋" w:hAnsi="仿宋" w:eastAsia="仿宋" w:cs="仿宋"/>
          <w:kern w:val="0"/>
          <w:sz w:val="32"/>
          <w:szCs w:val="32"/>
          <w:u w:val="none"/>
        </w:rPr>
        <w:t>***；开户行：中国银行股份有限公司信阳分行营业部）缴纳罚款。逾期未缴纳罚款，依据《中华人民共和国行政处罚法》第七十二条的规定，本局将每日按罚款数额的3%加处罚款。</w:t>
      </w:r>
    </w:p>
    <w:p w14:paraId="6DA6C2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firstLine="640" w:firstLineChars="200"/>
        <w:jc w:val="both"/>
        <w:textAlignment w:val="auto"/>
        <w:outlineLvl w:val="9"/>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rPr>
        <w:t>你（单位）如不服本处罚决定，可在收到本处罚决定书之日起60日内向信阳市浉河区人民政府申请复议，也可在六个月内向浉河区人民法院提出诉讼。逾期不申请复议和提出行政诉讼又不履行本处罚决定，将申请人民法院强制执行。申请行政复议或者提起行政诉讼期间，行政处罚不停止执行。</w:t>
      </w:r>
    </w:p>
    <w:p w14:paraId="79DB9014">
      <w:pPr>
        <w:keepNext w:val="0"/>
        <w:keepLines w:val="0"/>
        <w:pageBreakBefore w:val="0"/>
        <w:widowControl w:val="0"/>
        <w:kinsoku/>
        <w:wordWrap/>
        <w:overflowPunct/>
        <w:topLinePunct w:val="0"/>
        <w:autoSpaceDE/>
        <w:autoSpaceDN/>
        <w:bidi w:val="0"/>
        <w:spacing w:line="500" w:lineRule="exact"/>
        <w:ind w:left="0" w:right="0"/>
        <w:textAlignment w:val="baseline"/>
        <w:rPr>
          <w:rFonts w:hint="eastAsia" w:ascii="仿宋" w:hAnsi="仿宋" w:eastAsia="仿宋" w:cs="仿宋"/>
          <w:sz w:val="32"/>
          <w:szCs w:val="32"/>
        </w:rPr>
      </w:pPr>
    </w:p>
    <w:p w14:paraId="393AB719">
      <w:pPr>
        <w:keepNext w:val="0"/>
        <w:keepLines w:val="0"/>
        <w:pageBreakBefore w:val="0"/>
        <w:widowControl w:val="0"/>
        <w:kinsoku/>
        <w:overflowPunct/>
        <w:topLinePunct w:val="0"/>
        <w:bidi w:val="0"/>
        <w:spacing w:line="440" w:lineRule="exact"/>
        <w:ind w:left="0" w:right="0" w:firstLine="601"/>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p>
    <w:p w14:paraId="57EEDC89">
      <w:pPr>
        <w:keepNext w:val="0"/>
        <w:keepLines w:val="0"/>
        <w:pageBreakBefore w:val="0"/>
        <w:widowControl w:val="0"/>
        <w:kinsoku/>
        <w:overflowPunct/>
        <w:topLinePunct w:val="0"/>
        <w:bidi w:val="0"/>
        <w:spacing w:line="440" w:lineRule="exact"/>
        <w:ind w:left="0" w:right="0" w:firstLine="601"/>
        <w:jc w:val="center"/>
        <w:rPr>
          <w:rFonts w:hint="eastAsia" w:ascii="仿宋" w:hAnsi="仿宋" w:eastAsia="仿宋" w:cs="仿宋"/>
          <w:color w:val="000000"/>
          <w:sz w:val="32"/>
          <w:szCs w:val="32"/>
          <w:lang w:val="en-US" w:eastAsia="zh-CN"/>
        </w:rPr>
      </w:pPr>
    </w:p>
    <w:p w14:paraId="37F08C75">
      <w:pPr>
        <w:keepNext w:val="0"/>
        <w:keepLines w:val="0"/>
        <w:pageBreakBefore w:val="0"/>
        <w:widowControl w:val="0"/>
        <w:kinsoku/>
        <w:overflowPunct/>
        <w:topLinePunct w:val="0"/>
        <w:bidi w:val="0"/>
        <w:spacing w:line="440" w:lineRule="exact"/>
        <w:ind w:left="0" w:right="0" w:firstLine="601"/>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信阳市浉河区市场监督管理局</w:t>
      </w:r>
    </w:p>
    <w:p w14:paraId="27913724">
      <w:pPr>
        <w:keepNext w:val="0"/>
        <w:keepLines w:val="0"/>
        <w:pageBreakBefore w:val="0"/>
        <w:widowControl w:val="0"/>
        <w:kinsoku/>
        <w:overflowPunct/>
        <w:topLinePunct w:val="0"/>
        <w:bidi w:val="0"/>
        <w:spacing w:line="440" w:lineRule="exact"/>
        <w:ind w:left="0" w:right="0" w:firstLine="601"/>
        <w:jc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 xml:space="preserve">                       </w:t>
      </w:r>
    </w:p>
    <w:p w14:paraId="264AE776">
      <w:pPr>
        <w:keepNext w:val="0"/>
        <w:keepLines w:val="0"/>
        <w:pageBreakBefore w:val="0"/>
        <w:widowControl w:val="0"/>
        <w:kinsoku/>
        <w:overflowPunct/>
        <w:topLinePunct w:val="0"/>
        <w:bidi w:val="0"/>
        <w:spacing w:line="440" w:lineRule="exact"/>
        <w:ind w:left="0" w:right="0" w:firstLine="601"/>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bidi="ar"/>
        </w:rPr>
        <w:t xml:space="preserve">             </w:t>
      </w:r>
      <w:r>
        <w:rPr>
          <w:rFonts w:hint="eastAsia" w:ascii="仿宋" w:hAnsi="仿宋" w:eastAsia="仿宋" w:cs="仿宋"/>
          <w:color w:val="000000"/>
          <w:sz w:val="32"/>
          <w:szCs w:val="32"/>
          <w:lang w:bidi="ar"/>
        </w:rPr>
        <w:t xml:space="preserve">（印 章）           </w:t>
      </w:r>
    </w:p>
    <w:p w14:paraId="174CA5E0">
      <w:pPr>
        <w:keepNext w:val="0"/>
        <w:keepLines w:val="0"/>
        <w:pageBreakBefore w:val="0"/>
        <w:widowControl w:val="0"/>
        <w:kinsoku/>
        <w:wordWrap w:val="0"/>
        <w:overflowPunct/>
        <w:topLinePunct w:val="0"/>
        <w:bidi w:val="0"/>
        <w:snapToGrid w:val="0"/>
        <w:spacing w:line="440" w:lineRule="exact"/>
        <w:ind w:left="0" w:right="0" w:firstLine="64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 xml:space="preserve">                               </w:t>
      </w:r>
    </w:p>
    <w:p w14:paraId="496E9566">
      <w:pPr>
        <w:keepNext w:val="0"/>
        <w:keepLines w:val="0"/>
        <w:pageBreakBefore w:val="0"/>
        <w:widowControl w:val="0"/>
        <w:kinsoku/>
        <w:wordWrap w:val="0"/>
        <w:overflowPunct/>
        <w:topLinePunct w:val="0"/>
        <w:bidi w:val="0"/>
        <w:snapToGrid w:val="0"/>
        <w:spacing w:line="440" w:lineRule="exact"/>
        <w:ind w:right="0" w:firstLine="4480" w:firstLineChars="1400"/>
        <w:rPr>
          <w:rFonts w:hint="eastAsia" w:ascii="仿宋" w:hAnsi="仿宋" w:eastAsia="仿宋" w:cs="仿宋"/>
          <w:color w:val="000000"/>
          <w:sz w:val="32"/>
          <w:szCs w:val="32"/>
          <w:lang w:bidi="ar"/>
        </w:rPr>
      </w:pPr>
      <w:r>
        <w:rPr>
          <w:rFonts w:hint="eastAsia" w:ascii="仿宋" w:hAnsi="仿宋" w:eastAsia="仿宋" w:cs="仿宋"/>
          <w:color w:val="000000"/>
          <w:sz w:val="32"/>
          <w:szCs w:val="32"/>
          <w:lang w:val="en-US" w:eastAsia="zh-CN" w:bidi="ar"/>
        </w:rPr>
        <w:t>2024</w:t>
      </w:r>
      <w:r>
        <w:rPr>
          <w:rFonts w:hint="eastAsia" w:ascii="仿宋" w:hAnsi="仿宋" w:eastAsia="仿宋" w:cs="仿宋"/>
          <w:color w:val="000000"/>
          <w:sz w:val="32"/>
          <w:szCs w:val="32"/>
          <w:lang w:bidi="ar"/>
        </w:rPr>
        <w:t>年</w:t>
      </w:r>
      <w:r>
        <w:rPr>
          <w:rFonts w:hint="eastAsia" w:ascii="仿宋" w:hAnsi="仿宋" w:eastAsia="仿宋" w:cs="仿宋"/>
          <w:color w:val="000000"/>
          <w:sz w:val="32"/>
          <w:szCs w:val="32"/>
          <w:lang w:val="en-US" w:eastAsia="zh-CN" w:bidi="ar"/>
        </w:rPr>
        <w:t>04</w:t>
      </w:r>
      <w:r>
        <w:rPr>
          <w:rFonts w:hint="eastAsia" w:ascii="仿宋" w:hAnsi="仿宋" w:eastAsia="仿宋" w:cs="仿宋"/>
          <w:color w:val="000000"/>
          <w:sz w:val="32"/>
          <w:szCs w:val="32"/>
          <w:lang w:bidi="ar"/>
        </w:rPr>
        <w:t>月</w:t>
      </w:r>
      <w:r>
        <w:rPr>
          <w:rFonts w:hint="eastAsia" w:ascii="仿宋" w:hAnsi="仿宋" w:eastAsia="仿宋" w:cs="仿宋"/>
          <w:color w:val="000000"/>
          <w:sz w:val="32"/>
          <w:szCs w:val="32"/>
          <w:lang w:val="en-US" w:eastAsia="zh-CN" w:bidi="ar"/>
        </w:rPr>
        <w:t>19</w:t>
      </w:r>
      <w:r>
        <w:rPr>
          <w:rFonts w:hint="eastAsia" w:ascii="仿宋" w:hAnsi="仿宋" w:eastAsia="仿宋" w:cs="仿宋"/>
          <w:color w:val="000000"/>
          <w:sz w:val="32"/>
          <w:szCs w:val="32"/>
          <w:lang w:bidi="ar"/>
        </w:rPr>
        <w:t xml:space="preserve">日  </w:t>
      </w:r>
    </w:p>
    <w:p w14:paraId="29D45887">
      <w:pPr>
        <w:keepNext w:val="0"/>
        <w:keepLines w:val="0"/>
        <w:pageBreakBefore w:val="0"/>
        <w:widowControl w:val="0"/>
        <w:kinsoku/>
        <w:wordWrap w:val="0"/>
        <w:overflowPunct/>
        <w:topLinePunct w:val="0"/>
        <w:bidi w:val="0"/>
        <w:snapToGrid w:val="0"/>
        <w:spacing w:line="440" w:lineRule="exact"/>
        <w:ind w:left="0" w:right="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lang w:bidi="ar"/>
        </w:rPr>
        <w:t>（市场监督管理部门将依法向社会公示本行政处罚决定信息）</w:t>
      </w:r>
    </w:p>
    <w:p w14:paraId="35A19E08">
      <w:pPr>
        <w:keepNext w:val="0"/>
        <w:keepLines w:val="0"/>
        <w:pageBreakBefore w:val="0"/>
        <w:widowControl w:val="0"/>
        <w:kinsoku/>
        <w:wordWrap w:val="0"/>
        <w:overflowPunct/>
        <w:topLinePunct w:val="0"/>
        <w:bidi w:val="0"/>
        <w:spacing w:line="440" w:lineRule="exact"/>
        <w:ind w:left="0" w:right="0"/>
        <w:rPr>
          <w:rFonts w:hint="eastAsia" w:ascii="仿宋" w:hAnsi="仿宋" w:eastAsia="仿宋" w:cs="仿宋"/>
          <w:bCs/>
          <w:color w:val="000000"/>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 name="直线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h0Z9dUAAAAHAQAADwAA&#10;AAAAAAABACAAAAAiAAAAZHJzL2Rvd25yZXYueG1sUEsBAhQAFAAAAAgAh07iQOg2+5HgAQAA0gMA&#10;AA4AAAAAAAAAAQAgAAAAJAEAAGRycy9lMm9Eb2MueG1sUEsFBgAAAAAGAAYAWQEAAHYFAAAAAA==&#10;">
                <v:fill on="f" focussize="0,0"/>
                <v:stroke weight="1.25pt" color="#000000" joinstyle="round"/>
                <v:imagedata o:title=""/>
                <o:lock v:ext="edit" aspectratio="f"/>
              </v:line>
            </w:pict>
          </mc:Fallback>
        </mc:AlternateContent>
      </w:r>
    </w:p>
    <w:p w14:paraId="73594028">
      <w:pPr>
        <w:keepNext w:val="0"/>
        <w:keepLines w:val="0"/>
        <w:pageBreakBefore w:val="0"/>
        <w:widowControl w:val="0"/>
        <w:kinsoku/>
        <w:wordWrap w:val="0"/>
        <w:overflowPunct/>
        <w:topLinePunct w:val="0"/>
        <w:bidi w:val="0"/>
        <w:spacing w:line="440" w:lineRule="exact"/>
        <w:ind w:right="0"/>
      </w:pP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fsZaT+MB&#10;AADQ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21"/>
          <w:szCs w:val="21"/>
          <w:lang w:bidi="ar"/>
        </w:rPr>
        <w:t>本文书一式</w:t>
      </w:r>
      <w:r>
        <w:rPr>
          <w:rFonts w:hint="eastAsia" w:ascii="仿宋" w:hAnsi="仿宋" w:eastAsia="仿宋" w:cs="仿宋"/>
          <w:color w:val="000000"/>
          <w:sz w:val="21"/>
          <w:szCs w:val="21"/>
          <w:u w:val="single"/>
          <w:lang w:bidi="ar"/>
        </w:rPr>
        <w:t xml:space="preserve">   </w:t>
      </w:r>
      <w:r>
        <w:rPr>
          <w:rFonts w:hint="eastAsia" w:ascii="仿宋" w:hAnsi="仿宋" w:eastAsia="仿宋" w:cs="仿宋"/>
          <w:color w:val="000000"/>
          <w:sz w:val="21"/>
          <w:szCs w:val="21"/>
          <w:u w:val="single"/>
          <w:lang w:eastAsia="zh-CN" w:bidi="ar"/>
        </w:rPr>
        <w:t>三</w:t>
      </w:r>
      <w:r>
        <w:rPr>
          <w:rFonts w:hint="eastAsia" w:ascii="仿宋" w:hAnsi="仿宋" w:eastAsia="仿宋" w:cs="仿宋"/>
          <w:color w:val="000000"/>
          <w:sz w:val="21"/>
          <w:szCs w:val="21"/>
          <w:u w:val="single"/>
          <w:lang w:bidi="ar"/>
        </w:rPr>
        <w:t xml:space="preserve"> </w:t>
      </w:r>
      <w:r>
        <w:rPr>
          <w:rFonts w:hint="eastAsia" w:ascii="仿宋" w:hAnsi="仿宋" w:eastAsia="仿宋" w:cs="仿宋"/>
          <w:color w:val="000000"/>
          <w:sz w:val="21"/>
          <w:szCs w:val="21"/>
          <w:lang w:bidi="ar"/>
        </w:rPr>
        <w:t>份，</w:t>
      </w:r>
      <w:r>
        <w:rPr>
          <w:rFonts w:hint="eastAsia" w:ascii="仿宋" w:hAnsi="仿宋" w:eastAsia="仿宋" w:cs="仿宋"/>
          <w:color w:val="000000"/>
          <w:sz w:val="21"/>
          <w:szCs w:val="21"/>
          <w:u w:val="single"/>
          <w:lang w:bidi="ar"/>
        </w:rPr>
        <w:t xml:space="preserve">  </w:t>
      </w:r>
      <w:r>
        <w:rPr>
          <w:rFonts w:hint="eastAsia" w:ascii="仿宋" w:hAnsi="仿宋" w:eastAsia="仿宋" w:cs="仿宋"/>
          <w:color w:val="000000"/>
          <w:sz w:val="21"/>
          <w:szCs w:val="21"/>
          <w:u w:val="single"/>
          <w:lang w:eastAsia="zh-CN" w:bidi="ar"/>
        </w:rPr>
        <w:t>一</w:t>
      </w:r>
      <w:r>
        <w:rPr>
          <w:rFonts w:hint="eastAsia" w:ascii="仿宋" w:hAnsi="仿宋" w:eastAsia="仿宋" w:cs="仿宋"/>
          <w:color w:val="000000"/>
          <w:sz w:val="21"/>
          <w:szCs w:val="21"/>
          <w:u w:val="single"/>
          <w:lang w:bidi="ar"/>
        </w:rPr>
        <w:t xml:space="preserve">  </w:t>
      </w:r>
      <w:r>
        <w:rPr>
          <w:rFonts w:hint="eastAsia" w:ascii="仿宋" w:hAnsi="仿宋" w:eastAsia="仿宋" w:cs="仿宋"/>
          <w:color w:val="000000"/>
          <w:sz w:val="21"/>
          <w:szCs w:val="21"/>
          <w:lang w:bidi="ar"/>
        </w:rPr>
        <w:t>份送达，一份归档</w:t>
      </w:r>
      <w:r>
        <w:rPr>
          <w:rFonts w:hint="eastAsia" w:ascii="仿宋" w:hAnsi="仿宋" w:eastAsia="仿宋" w:cs="仿宋"/>
          <w:color w:val="000000"/>
          <w:sz w:val="21"/>
          <w:szCs w:val="21"/>
          <w:u w:val="none"/>
          <w:lang w:bidi="ar"/>
        </w:rPr>
        <w:t>，</w:t>
      </w:r>
      <w:r>
        <w:rPr>
          <w:rFonts w:hint="eastAsia" w:ascii="仿宋" w:hAnsi="仿宋" w:eastAsia="仿宋" w:cs="仿宋"/>
          <w:color w:val="000000"/>
          <w:sz w:val="21"/>
          <w:szCs w:val="21"/>
          <w:u w:val="single"/>
          <w:lang w:bidi="ar"/>
        </w:rPr>
        <w:t xml:space="preserve"> </w:t>
      </w:r>
      <w:r>
        <w:rPr>
          <w:rFonts w:hint="eastAsia" w:ascii="仿宋" w:hAnsi="仿宋" w:eastAsia="仿宋" w:cs="仿宋"/>
          <w:color w:val="000000"/>
          <w:sz w:val="21"/>
          <w:szCs w:val="21"/>
          <w:u w:val="single"/>
          <w:lang w:eastAsia="zh-CN" w:bidi="ar"/>
        </w:rPr>
        <w:t>一份</w:t>
      </w:r>
      <w:r>
        <w:rPr>
          <w:rFonts w:hint="eastAsia" w:ascii="仿宋" w:hAnsi="仿宋" w:eastAsia="仿宋" w:cs="仿宋"/>
          <w:color w:val="000000"/>
          <w:sz w:val="21"/>
          <w:szCs w:val="21"/>
          <w:u w:val="single"/>
          <w:lang w:bidi="ar"/>
        </w:rPr>
        <w:t xml:space="preserve"> </w:t>
      </w:r>
      <w:r>
        <w:rPr>
          <w:rFonts w:hint="eastAsia" w:ascii="仿宋_GB2312" w:hAnsi="仿宋" w:eastAsia="仿宋_GB2312"/>
          <w:color w:val="000000"/>
          <w:sz w:val="20"/>
          <w:u w:val="none"/>
        </w:rPr>
        <w:t>必要时交</w:t>
      </w:r>
      <w:r>
        <w:rPr>
          <w:rFonts w:hint="eastAsia" w:ascii="仿宋_GB2312" w:hAnsi="仿宋" w:eastAsia="仿宋_GB2312"/>
          <w:color w:val="000000"/>
          <w:u w:val="none"/>
        </w:rPr>
        <w:t>浉河区</w:t>
      </w:r>
      <w:r>
        <w:rPr>
          <w:rFonts w:hint="eastAsia" w:ascii="仿宋_GB2312" w:hAnsi="仿宋" w:eastAsia="仿宋_GB2312"/>
          <w:color w:val="000000"/>
          <w:sz w:val="20"/>
          <w:u w:val="none"/>
        </w:rPr>
        <w:t>人民法院强制执行</w:t>
      </w:r>
      <w:r>
        <w:rPr>
          <w:rFonts w:hint="eastAsia" w:ascii="仿宋_GB2312" w:hAnsi="仿宋" w:eastAsia="仿宋_GB2312"/>
          <w:color w:val="000000"/>
          <w:sz w:val="20"/>
          <w:u w:val="none"/>
          <w:lang w:eastAsia="zh-CN"/>
        </w:rPr>
        <w:t>。</w:t>
      </w:r>
    </w:p>
    <w:sectPr>
      <w:pgSz w:w="11906" w:h="16838"/>
      <w:pgMar w:top="1383"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17F05-D0FE-4CA6-A6B8-713946D1D5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E7052421-5301-48B9-B5AA-018C817593A1}"/>
  </w:font>
  <w:font w:name="Mongolian Baiti">
    <w:panose1 w:val="03000500000000000000"/>
    <w:charset w:val="00"/>
    <w:family w:val="script"/>
    <w:pitch w:val="default"/>
    <w:sig w:usb0="80000023" w:usb1="00000000" w:usb2="00020000" w:usb3="00000000" w:csb0="00000001" w:csb1="00000000"/>
    <w:embedRegular r:id="rId3" w:fontKey="{11FC2938-37DC-4115-BF45-333E4B13425A}"/>
  </w:font>
  <w:font w:name="微软雅黑">
    <w:panose1 w:val="020B0503020204020204"/>
    <w:charset w:val="86"/>
    <w:family w:val="swiss"/>
    <w:pitch w:val="default"/>
    <w:sig w:usb0="80000287" w:usb1="2ACF3C50" w:usb2="00000016" w:usb3="00000000" w:csb0="0004001F" w:csb1="00000000"/>
    <w:embedRegular r:id="rId4" w:fontKey="{837BAC0D-387E-47AA-BF59-8B1A96177A7D}"/>
  </w:font>
  <w:font w:name="方正仿宋_GBK">
    <w:panose1 w:val="02000000000000000000"/>
    <w:charset w:val="86"/>
    <w:family w:val="script"/>
    <w:pitch w:val="default"/>
    <w:sig w:usb0="A00002BF" w:usb1="38CF7CFA" w:usb2="00082016" w:usb3="00000000" w:csb0="00040001" w:csb1="00000000"/>
    <w:embedRegular r:id="rId5" w:fontKey="{AE169F0B-9A17-49B8-B2A4-E4EF0CDDA54F}"/>
  </w:font>
  <w:font w:name="仿宋">
    <w:panose1 w:val="02010609060101010101"/>
    <w:charset w:val="86"/>
    <w:family w:val="modern"/>
    <w:pitch w:val="default"/>
    <w:sig w:usb0="800002BF" w:usb1="38CF7CFA" w:usb2="00000016" w:usb3="00000000" w:csb0="00040001" w:csb1="00000000"/>
    <w:embedRegular r:id="rId6" w:fontKey="{66292FFA-6EEE-4C5F-B2EF-D2538EEC20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MzA2ZDE2M2UyYzZjOGU4NjkxZmYzYWJmYmQxMDUifQ=="/>
  </w:docVars>
  <w:rsids>
    <w:rsidRoot w:val="00000000"/>
    <w:rsid w:val="012F41F1"/>
    <w:rsid w:val="01BB7833"/>
    <w:rsid w:val="0E470269"/>
    <w:rsid w:val="103F5885"/>
    <w:rsid w:val="105444C2"/>
    <w:rsid w:val="10B36ECA"/>
    <w:rsid w:val="138B4211"/>
    <w:rsid w:val="18117B68"/>
    <w:rsid w:val="183B759B"/>
    <w:rsid w:val="1CF045B7"/>
    <w:rsid w:val="1E4412E6"/>
    <w:rsid w:val="23C72304"/>
    <w:rsid w:val="2E460A62"/>
    <w:rsid w:val="32A55811"/>
    <w:rsid w:val="365D6B2F"/>
    <w:rsid w:val="36883480"/>
    <w:rsid w:val="379E57A7"/>
    <w:rsid w:val="37C20C61"/>
    <w:rsid w:val="39311BAD"/>
    <w:rsid w:val="3C2E0626"/>
    <w:rsid w:val="3D1424D5"/>
    <w:rsid w:val="3FEB4C1F"/>
    <w:rsid w:val="42DA26EF"/>
    <w:rsid w:val="435E7A42"/>
    <w:rsid w:val="44590545"/>
    <w:rsid w:val="4F0A2D53"/>
    <w:rsid w:val="51491D32"/>
    <w:rsid w:val="5BD44F40"/>
    <w:rsid w:val="5DA65130"/>
    <w:rsid w:val="5F5FCD6E"/>
    <w:rsid w:val="61ED6709"/>
    <w:rsid w:val="62BD689F"/>
    <w:rsid w:val="644C042E"/>
    <w:rsid w:val="67424E02"/>
    <w:rsid w:val="679A3A60"/>
    <w:rsid w:val="68004A7F"/>
    <w:rsid w:val="697E0B61"/>
    <w:rsid w:val="6CEF1867"/>
    <w:rsid w:val="6F96A04B"/>
    <w:rsid w:val="6FBF2848"/>
    <w:rsid w:val="6FE97857"/>
    <w:rsid w:val="75D9211D"/>
    <w:rsid w:val="777CE98E"/>
    <w:rsid w:val="78BF02FF"/>
    <w:rsid w:val="7A476B1B"/>
    <w:rsid w:val="7BBE4988"/>
    <w:rsid w:val="7C1057DE"/>
    <w:rsid w:val="7D19200F"/>
    <w:rsid w:val="7EDEEF10"/>
    <w:rsid w:val="7FCF9AB6"/>
    <w:rsid w:val="A2C639C0"/>
    <w:rsid w:val="ECDF5046"/>
    <w:rsid w:val="EFE703C8"/>
    <w:rsid w:val="F42D4497"/>
    <w:rsid w:val="FEDFAE62"/>
    <w:rsid w:val="FFF3B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121"/>
      <w:ind w:left="748"/>
      <w:outlineLvl w:val="1"/>
    </w:pPr>
    <w:rPr>
      <w:rFonts w:ascii="楷体_GB2312" w:hAnsi="楷体_GB2312" w:eastAsia="楷体_GB2312" w:cs="楷体_GB2312"/>
      <w:b/>
      <w:bCs/>
      <w:sz w:val="32"/>
      <w:szCs w:val="32"/>
      <w:u w:val="single" w:color="000000"/>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Body Text Indent"/>
    <w:basedOn w:val="1"/>
    <w:qFormat/>
    <w:uiPriority w:val="0"/>
    <w:pPr>
      <w:spacing w:after="120" w:afterLines="0"/>
      <w:ind w:left="420" w:leftChars="200"/>
    </w:pPr>
  </w:style>
  <w:style w:type="paragraph" w:styleId="5">
    <w:name w:val="Body Text First Indent 2"/>
    <w:basedOn w:val="4"/>
    <w:qFormat/>
    <w:uiPriority w:val="0"/>
    <w:pPr>
      <w:ind w:firstLine="420" w:firstLineChars="200"/>
    </w:pPr>
    <w:rPr>
      <w:rFonts w:eastAsia="宋体"/>
      <w:w w:val="88"/>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1602</Words>
  <Characters>1843</Characters>
  <Lines>0</Lines>
  <Paragraphs>0</Paragraphs>
  <TotalTime>5</TotalTime>
  <ScaleCrop>false</ScaleCrop>
  <LinksUpToDate>false</LinksUpToDate>
  <CharactersWithSpaces>2197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2021-07-25T13:03:00Z</dcterms:created>
  <dc:creator>lenovo</dc:creator>
  <cp:lastModifiedBy>啊F的小蝴蝶</cp:lastModifiedBy>
  <cp:lastPrinted>2024-04-23T02:01:00Z</cp:lastPrinted>
  <dcterms:modified xsi:type="dcterms:W3CDTF">2025-01-22T06:53:38Z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6DD32A4F81D74901B35618301477A705_12</vt:lpwstr>
  </property>
  <property fmtid="{D5CDD505-2E9C-101B-9397-08002B2CF9AE}" pid="4" name="KSOTemplateDocerSaveRecord">
    <vt:lpwstr>eyJoZGlkIjoiYTg4NWZkN2Y2OWJmYTBiNGJjMTU4N2YzOTQ0Mzk3NGQiLCJ1c2VySWQiOiI0OTI0NDY1OTcifQ==</vt:lpwstr>
  </property>
</Properties>
</file>