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【“三抓三促”行动进行时】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北蒙街道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：常态整治“不松懈” 人居环境“焕新颜”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村村有颜值，处处皆风景。为营造干净整洁、优美舒适的农村生活环境，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持续深入开展人居环境大整治，不断擦亮生态环境“底色”，有效推动乡村人居环境由“一时美”向“时时美”转变。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5264785" cy="3947160"/>
            <wp:effectExtent l="0" t="0" r="12065" b="15240"/>
            <wp:docPr id="7" name="图片 7" descr="adbd97e6e7f43f622699726149d1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dbd97e6e7f43f622699726149d1b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紧盯重点区域，精准整治。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强化“点”上提升、“线”上落实、“面”上推动，全力做好元旦、春节前后环境卫生整治提升工作。紧盯房前屋后、河道沟渠、生活垃圾收集点等重点区域，积极调动各方力量，以“人力+机械”方式进行全面清理，确保环境整治全方位、无死角，持续刷新乡村“颜值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注重长效常态，善治久治。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将人居环境整治与村规民约相结合，设立环境卫生评比“红黑榜”，利用“红榜”褒扬先进，“黑榜”鞭策后进，推进人居环境整治常态长效。充分发挥农村公益性岗位保洁员作用，实行网格化管理机制、农户门前“三包”制度，明确保洁范围，使人居环境整治精细化、常态化开展。同时，建立常态化督导机制，不定期进行巡查，做到“整治彻底、管护到位、长期见效”，发现问题现场拍照交办，限期整改，确保人居环境整治工作长治长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960370"/>
            <wp:effectExtent l="0" t="0" r="11430" b="11430"/>
            <wp:docPr id="8" name="图片 8" descr="ba525a7acdc00c4d53d953546208d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a525a7acdc00c4d53d953546208d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加大宣传引导，共治共享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。以持续巩固提升为目的，全方位、多角度宣传人居环境整治工作的重要性与必要性，通过微信群、电子屏、大喇叭等多种方式，向群众宣传环保知识，引导群众积极主动参与到环境卫生整治行动中来，引领群众自觉做到物品有序、垃圾无存、村美院净，形成“人人共享成果、人人参与整治”的良好局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962910"/>
            <wp:effectExtent l="0" t="0" r="12700" b="8890"/>
            <wp:docPr id="9" name="图片 9" descr="bd2dfc5a45e3455429400171faaf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d2dfc5a45e3455429400171faaff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bookmarkStart w:id="0" w:name="OLE_LINK1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将持续发力，推动人居环境综合整治工作走深走实，为打造环境优美、生态宜居的和美乡村提“颜”增“质”，实现人居环境大转变、大提升。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0000500000000000000"/>
    <w:charset w:val="86"/>
    <w:family w:val="auto"/>
    <w:pitch w:val="default"/>
    <w:sig w:usb0="A0000287" w:usb1="180F1C13" w:usb2="00000016" w:usb3="00000000" w:csb0="6004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zJjNzc5ZmZkNGJjM2QxNzRkMGE0MTNmNWY5YzEifQ=="/>
    <w:docVar w:name="KSO_WPS_MARK_KEY" w:val="1e121546-ac6c-4602-a2ea-b98ea11d90ad"/>
  </w:docVars>
  <w:rsids>
    <w:rsidRoot w:val="00000000"/>
    <w:rsid w:val="396F0507"/>
    <w:rsid w:val="41F27C62"/>
    <w:rsid w:val="533633D4"/>
    <w:rsid w:val="63C9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682</Characters>
  <Lines>0</Lines>
  <Paragraphs>0</Paragraphs>
  <TotalTime>32</TotalTime>
  <ScaleCrop>false</ScaleCrop>
  <LinksUpToDate>false</LinksUpToDate>
  <CharactersWithSpaces>693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2025-01-20T07:04:00Z</dcterms:created>
  <dc:creator>hp</dc:creator>
  <cp:lastModifiedBy>user</cp:lastModifiedBy>
  <dcterms:modified xsi:type="dcterms:W3CDTF">2025-01-24T09:14:34Z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90106ACB81BA4E2EBFEE88809BDB4D2D</vt:lpwstr>
  </property>
</Properties>
</file>