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补助资金（巩固脱贫攻坚成果和乡村振兴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任务）投入情况公告公示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郑州航空港经济综合实验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2025年年度财政衔接推进乡村振兴补助资金（巩固脱贫攻坚成果和乡村振兴任务）投入情况公示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一、资金来源及规模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2025年年度郑州航空港经济综合实验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财政衔接推进乡村振兴补助资金（巩固脱贫攻坚成果和乡村振兴任务）共计3438万元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省级资金379万元、市级共计1120万元、区级233万元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项目库批复，以及对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郑州航空港经济综合实验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分配结果待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国务院扶贫办监督电话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：0371-86198003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：0371-56591752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240" w:lineRule="auto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局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2025年2月7日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AzZDcyNjg2ZWU2NWM5M2QzYTMwOWEzOGMwMTcifQ=="/>
    <w:docVar w:name="KSO_WPS_MARK_KEY" w:val="50cff36d-d672-449d-8937-a2dab52e0084"/>
  </w:docVars>
  <w:rsids>
    <w:rsidRoot w:val="00000000"/>
    <w:rsid w:val="039C4832"/>
    <w:rsid w:val="0B3C0DE8"/>
    <w:rsid w:val="0CA16EFE"/>
    <w:rsid w:val="1B961512"/>
    <w:rsid w:val="1BD00EA5"/>
    <w:rsid w:val="1FB06D5C"/>
    <w:rsid w:val="26247B3A"/>
    <w:rsid w:val="332542CB"/>
    <w:rsid w:val="36FD4A2A"/>
    <w:rsid w:val="4E91647A"/>
    <w:rsid w:val="72B9384A"/>
    <w:rsid w:val="73F0483C"/>
    <w:rsid w:val="769F6770"/>
    <w:rsid w:val="78686B23"/>
    <w:rsid w:val="7B94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692</Characters>
  <Lines>0</Lines>
  <Paragraphs>0</Paragraphs>
  <TotalTime>1</TotalTime>
  <ScaleCrop>false</ScaleCrop>
  <LinksUpToDate>false</LinksUpToDate>
  <CharactersWithSpaces>779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来自金星的猪</cp:lastModifiedBy>
  <cp:lastPrinted>2025-02-07T08:36:00Z</cp:lastPrinted>
  <dcterms:modified xsi:type="dcterms:W3CDTF">2025-02-10T01:39:36Z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FDC990AE544D4CC7B6649B486AB00AAD_13</vt:lpwstr>
  </property>
  <property fmtid="{D5CDD505-2E9C-101B-9397-08002B2CF9AE}" pid="4" name="KSOTemplateDocerSaveRecord">
    <vt:lpwstr>eyJoZGlkIjoiMTRjMjgyZDY1YzhjZjQ1ZDFiNTJmOWVmYTVjNjY0ZGEifQ==</vt:lpwstr>
  </property>
</Properties>
</file>