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2573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简体" w:cs="Times New Roman"/>
          <w:color w:val="auto"/>
          <w:sz w:val="18"/>
          <w:szCs w:val="18"/>
          <w:lang w:val="en-US" w:eastAsia="zh-CN"/>
        </w:rPr>
      </w:pPr>
    </w:p>
    <w:p w14:paraId="267EEE44">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2</w:t>
      </w:r>
      <w:r>
        <w:rPr>
          <w:rFonts w:hint="default" w:ascii="Times New Roman" w:hAnsi="Times New Roman" w:eastAsia="方正小标宋简体" w:cs="Times New Roman"/>
          <w:color w:val="auto"/>
          <w:sz w:val="44"/>
          <w:szCs w:val="44"/>
        </w:rPr>
        <w:t>0</w:t>
      </w:r>
      <w:r>
        <w:rPr>
          <w:rFonts w:hint="default" w:ascii="Times New Roman" w:hAnsi="Times New Roman" w:eastAsia="方正小标宋简体" w:cs="Times New Roman"/>
          <w:color w:val="auto"/>
          <w:sz w:val="44"/>
          <w:szCs w:val="44"/>
          <w:lang w:val="en-US" w:eastAsia="zh-CN"/>
        </w:rPr>
        <w:t>24</w:t>
      </w:r>
      <w:r>
        <w:rPr>
          <w:rFonts w:hint="default" w:ascii="Times New Roman" w:hAnsi="Times New Roman" w:eastAsia="方正小标宋简体" w:cs="Times New Roman"/>
          <w:color w:val="auto"/>
          <w:sz w:val="44"/>
          <w:szCs w:val="44"/>
        </w:rPr>
        <w:t>年度</w:t>
      </w:r>
      <w:r>
        <w:rPr>
          <w:rFonts w:hint="default" w:ascii="Times New Roman" w:hAnsi="Times New Roman" w:eastAsia="方正小标宋简体" w:cs="Times New Roman"/>
          <w:color w:val="auto"/>
          <w:sz w:val="44"/>
          <w:szCs w:val="44"/>
          <w:lang w:val="en-US" w:eastAsia="zh-CN"/>
        </w:rPr>
        <w:t>法治政府建设工作</w:t>
      </w:r>
      <w:r>
        <w:rPr>
          <w:rFonts w:hint="default" w:ascii="Times New Roman" w:hAnsi="Times New Roman" w:eastAsia="方正小标宋简体" w:cs="Times New Roman"/>
          <w:color w:val="auto"/>
          <w:sz w:val="44"/>
          <w:szCs w:val="44"/>
        </w:rPr>
        <w:t>报告</w:t>
      </w:r>
    </w:p>
    <w:p w14:paraId="36104E28">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p>
    <w:p w14:paraId="685936D9">
      <w:pPr>
        <w:keepNext w:val="0"/>
        <w:keepLines w:val="0"/>
        <w:pageBreakBefore w:val="0"/>
        <w:widowControl w:val="0"/>
        <w:kinsoku/>
        <w:wordWrap/>
        <w:overflowPunct/>
        <w:topLinePunct w:val="0"/>
        <w:autoSpaceDE/>
        <w:autoSpaceDN/>
        <w:bidi w:val="0"/>
        <w:adjustRightInd/>
        <w:snapToGrid/>
        <w:spacing w:before="0" w:after="0" w:line="4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2024年以来，在区委、区政府的正确领导下，在区委</w:t>
      </w:r>
      <w:r>
        <w:rPr>
          <w:rFonts w:hint="eastAsia" w:ascii="Times New Roman" w:hAnsi="Times New Roman" w:eastAsia="仿宋_GB2312" w:cs="Times New Roman"/>
          <w:b w:val="0"/>
          <w:bCs w:val="0"/>
          <w:color w:val="auto"/>
          <w:kern w:val="0"/>
          <w:sz w:val="32"/>
          <w:szCs w:val="32"/>
          <w:lang w:val="en-US" w:eastAsia="zh-CN"/>
        </w:rPr>
        <w:t>区政府领导</w:t>
      </w:r>
      <w:r>
        <w:rPr>
          <w:rFonts w:hint="default" w:ascii="Times New Roman" w:hAnsi="Times New Roman" w:eastAsia="仿宋_GB2312" w:cs="Times New Roman"/>
          <w:b w:val="0"/>
          <w:bCs w:val="0"/>
          <w:color w:val="auto"/>
          <w:kern w:val="0"/>
          <w:sz w:val="32"/>
          <w:szCs w:val="32"/>
          <w:lang w:val="en-US" w:eastAsia="zh-CN"/>
        </w:rPr>
        <w:t>下，区交通运输局始终</w:t>
      </w:r>
      <w:r>
        <w:rPr>
          <w:rFonts w:hint="default" w:ascii="Times New Roman" w:hAnsi="Times New Roman" w:eastAsia="仿宋_GB2312" w:cs="Times New Roman"/>
          <w:b w:val="0"/>
          <w:bCs w:val="0"/>
          <w:color w:val="auto"/>
          <w:sz w:val="32"/>
          <w:szCs w:val="32"/>
          <w:lang w:eastAsia="zh-CN"/>
        </w:rPr>
        <w:t>坚持以习近平新时代中国特色社会主义思想为指导，</w:t>
      </w:r>
      <w:r>
        <w:rPr>
          <w:rFonts w:hint="default" w:ascii="Times New Roman" w:hAnsi="Times New Roman" w:eastAsia="仿宋_GB2312" w:cs="Times New Roman"/>
          <w:b w:val="0"/>
          <w:bCs w:val="0"/>
          <w:color w:val="auto"/>
          <w:sz w:val="32"/>
          <w:szCs w:val="32"/>
          <w:lang w:val="en" w:eastAsia="zh-CN"/>
        </w:rPr>
        <w:t>贯彻落实习近平法治思想、习近平总书记关于法治建设的重要指示批示精神，</w:t>
      </w:r>
      <w:r>
        <w:rPr>
          <w:rFonts w:hint="default" w:ascii="Times New Roman" w:hAnsi="Times New Roman" w:eastAsia="仿宋_GB2312" w:cs="Times New Roman"/>
          <w:b w:val="0"/>
          <w:bCs w:val="0"/>
          <w:color w:val="auto"/>
          <w:kern w:val="0"/>
          <w:sz w:val="32"/>
          <w:szCs w:val="32"/>
          <w:lang w:val="en-US" w:eastAsia="zh-CN"/>
        </w:rPr>
        <w:t>圆满完成了各项年度目标任务。现将2024年度有关工作报告如下:</w:t>
      </w:r>
    </w:p>
    <w:p w14:paraId="7EC79E9B">
      <w:pPr>
        <w:pStyle w:val="2"/>
        <w:keepNext w:val="0"/>
        <w:keepLines w:val="0"/>
        <w:pageBreakBefore w:val="0"/>
        <w:widowControl w:val="0"/>
        <w:kinsoku/>
        <w:wordWrap/>
        <w:overflowPunct/>
        <w:topLinePunct w:val="0"/>
        <w:autoSpaceDE/>
        <w:autoSpaceDN/>
        <w:bidi w:val="0"/>
        <w:adjustRightInd/>
        <w:snapToGrid/>
        <w:spacing w:after="0" w:line="49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一、法治建设履职情况</w:t>
      </w:r>
    </w:p>
    <w:p w14:paraId="197D9195">
      <w:pPr>
        <w:pStyle w:val="2"/>
        <w:keepNext w:val="0"/>
        <w:keepLines w:val="0"/>
        <w:pageBreakBefore w:val="0"/>
        <w:widowControl w:val="0"/>
        <w:kinsoku/>
        <w:wordWrap/>
        <w:overflowPunct/>
        <w:topLinePunct w:val="0"/>
        <w:autoSpaceDE/>
        <w:autoSpaceDN/>
        <w:bidi w:val="0"/>
        <w:adjustRightInd/>
        <w:snapToGrid/>
        <w:spacing w:after="0" w:line="490" w:lineRule="exact"/>
        <w:ind w:left="0" w:leftChars="0"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（一）学习贯彻习近平法治思想情况</w:t>
      </w:r>
    </w:p>
    <w:p w14:paraId="166257DD">
      <w:pPr>
        <w:pStyle w:val="2"/>
        <w:keepNext w:val="0"/>
        <w:keepLines w:val="0"/>
        <w:pageBreakBefore w:val="0"/>
        <w:widowControl w:val="0"/>
        <w:kinsoku/>
        <w:wordWrap/>
        <w:overflowPunct/>
        <w:topLinePunct w:val="0"/>
        <w:autoSpaceDE/>
        <w:autoSpaceDN/>
        <w:bidi w:val="0"/>
        <w:adjustRightInd/>
        <w:snapToGrid/>
        <w:spacing w:after="0" w:line="490" w:lineRule="exact"/>
        <w:ind w:left="0" w:lef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区交通运输局坚持以习近平法治思想为指导，全面贯彻落实党的二十大、二十届三中全会精神，深刻领悟“两个确立”的决定性意义，增强“四个意识”、坚定“四个自信”、做到“两个维护”，不断提高政治判断力、政治领悟力、政治执行力，切实把习近平法治思想贯彻落实到工作全过程。</w:t>
      </w:r>
    </w:p>
    <w:p w14:paraId="35F1DBE1">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40" w:firstLineChars="200"/>
        <w:textAlignment w:val="auto"/>
        <w:rPr>
          <w:rFonts w:hint="default" w:ascii="Times New Roman" w:hAnsi="Times New Roman" w:eastAsia="楷体_GB2312" w:cs="Times New Roman"/>
          <w:b w:val="0"/>
          <w:bCs w:val="0"/>
          <w:color w:val="auto"/>
          <w:kern w:val="0"/>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rPr>
        <w:t>（二）履行推进法治建设第一责任人职责情况</w:t>
      </w:r>
    </w:p>
    <w:p w14:paraId="194852C7">
      <w:pPr>
        <w:keepNext w:val="0"/>
        <w:keepLines w:val="0"/>
        <w:pageBreakBefore w:val="0"/>
        <w:widowControl w:val="0"/>
        <w:kinsoku/>
        <w:wordWrap/>
        <w:overflowPunct/>
        <w:topLinePunct w:val="0"/>
        <w:autoSpaceDE/>
        <w:autoSpaceDN/>
        <w:bidi w:val="0"/>
        <w:adjustRightInd/>
        <w:snapToGrid/>
        <w:spacing w:before="0" w:line="49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 w:eastAsia="zh-CN"/>
        </w:rPr>
      </w:pPr>
      <w:r>
        <w:rPr>
          <w:rFonts w:hint="default" w:ascii="Times New Roman" w:hAnsi="Times New Roman" w:eastAsia="仿宋_GB2312" w:cs="Times New Roman"/>
          <w:b/>
          <w:bCs/>
          <w:color w:val="auto"/>
          <w:kern w:val="0"/>
          <w:sz w:val="32"/>
          <w:szCs w:val="32"/>
          <w:lang w:val="en-US" w:eastAsia="zh-CN"/>
        </w:rPr>
        <w:t>1.统一思想，加强领导。一是</w:t>
      </w:r>
      <w:r>
        <w:rPr>
          <w:rFonts w:hint="default" w:ascii="Times New Roman" w:hAnsi="Times New Roman" w:eastAsia="仿宋_GB2312" w:cs="Times New Roman"/>
          <w:b w:val="0"/>
          <w:bCs w:val="0"/>
          <w:color w:val="auto"/>
          <w:kern w:val="0"/>
          <w:sz w:val="32"/>
          <w:szCs w:val="32"/>
          <w:lang w:val="en-US" w:eastAsia="zh-CN"/>
        </w:rPr>
        <w:t>坚持把法治建设摆在突出位置，及时根据领导工作变化调整局法治工作领导小组，形成主要领导负总责，分管领导亲自抓，一级抓一级，层层抓落实的工作局面，确保区交通局法治建设工作</w:t>
      </w:r>
      <w:r>
        <w:rPr>
          <w:rFonts w:hint="default" w:ascii="Times New Roman" w:hAnsi="Times New Roman" w:eastAsia="仿宋_GB2312" w:cs="Times New Roman"/>
          <w:b w:val="0"/>
          <w:bCs w:val="0"/>
          <w:color w:val="auto"/>
          <w:kern w:val="0"/>
          <w:sz w:val="32"/>
          <w:szCs w:val="32"/>
          <w:lang w:val="en" w:eastAsia="zh-CN"/>
        </w:rPr>
        <w:t>有序推进。</w:t>
      </w:r>
      <w:r>
        <w:rPr>
          <w:rFonts w:hint="default" w:ascii="Times New Roman" w:hAnsi="Times New Roman" w:eastAsia="仿宋_GB2312" w:cs="Times New Roman"/>
          <w:b/>
          <w:bCs/>
          <w:color w:val="auto"/>
          <w:kern w:val="0"/>
          <w:sz w:val="32"/>
          <w:szCs w:val="32"/>
          <w:lang w:val="en" w:eastAsia="zh-CN"/>
        </w:rPr>
        <w:t>二是</w:t>
      </w:r>
      <w:r>
        <w:rPr>
          <w:rFonts w:hint="default" w:ascii="Times New Roman" w:hAnsi="Times New Roman" w:eastAsia="仿宋_GB2312" w:cs="Times New Roman"/>
          <w:b w:val="0"/>
          <w:bCs w:val="0"/>
          <w:color w:val="auto"/>
          <w:kern w:val="0"/>
          <w:sz w:val="32"/>
          <w:szCs w:val="32"/>
          <w:lang w:val="en" w:eastAsia="zh-CN"/>
        </w:rPr>
        <w:t>及时召开工作会，把法治</w:t>
      </w:r>
      <w:r>
        <w:rPr>
          <w:rFonts w:hint="default" w:ascii="Times New Roman" w:hAnsi="Times New Roman" w:eastAsia="仿宋_GB2312" w:cs="Times New Roman"/>
          <w:b w:val="0"/>
          <w:bCs w:val="0"/>
          <w:color w:val="auto"/>
          <w:kern w:val="0"/>
          <w:sz w:val="32"/>
          <w:szCs w:val="32"/>
          <w:lang w:val="en-US" w:eastAsia="zh-CN"/>
        </w:rPr>
        <w:t>工作</w:t>
      </w:r>
      <w:r>
        <w:rPr>
          <w:rFonts w:hint="default" w:ascii="Times New Roman" w:hAnsi="Times New Roman" w:eastAsia="仿宋_GB2312" w:cs="Times New Roman"/>
          <w:b w:val="0"/>
          <w:bCs w:val="0"/>
          <w:color w:val="auto"/>
          <w:kern w:val="0"/>
          <w:sz w:val="32"/>
          <w:szCs w:val="32"/>
          <w:lang w:val="en" w:eastAsia="zh-CN"/>
        </w:rPr>
        <w:t>贯穿交通运输工作全过程，遇事必提、逢会必讲，切实做到重要事项党组议、专题工作专题议、定期调度例会议。</w:t>
      </w:r>
      <w:r>
        <w:rPr>
          <w:rFonts w:hint="default" w:ascii="Times New Roman" w:hAnsi="Times New Roman" w:eastAsia="仿宋_GB2312" w:cs="Times New Roman"/>
          <w:b/>
          <w:bCs/>
          <w:color w:val="auto"/>
          <w:kern w:val="0"/>
          <w:sz w:val="32"/>
          <w:szCs w:val="32"/>
          <w:lang w:val="en-US" w:eastAsia="zh-CN"/>
        </w:rPr>
        <w:t>三</w:t>
      </w:r>
      <w:r>
        <w:rPr>
          <w:rFonts w:hint="default" w:ascii="Times New Roman" w:hAnsi="Times New Roman" w:eastAsia="仿宋_GB2312" w:cs="Times New Roman"/>
          <w:b w:val="0"/>
          <w:bCs w:val="0"/>
          <w:color w:val="auto"/>
          <w:kern w:val="0"/>
          <w:sz w:val="32"/>
          <w:szCs w:val="32"/>
          <w:lang w:val="en-US" w:eastAsia="zh-CN"/>
        </w:rPr>
        <w:t>是</w:t>
      </w:r>
      <w:r>
        <w:rPr>
          <w:rFonts w:hint="default" w:ascii="Times New Roman" w:hAnsi="Times New Roman" w:eastAsia="仿宋_GB2312" w:cs="Times New Roman"/>
          <w:b w:val="0"/>
          <w:bCs w:val="0"/>
          <w:color w:val="auto"/>
          <w:sz w:val="32"/>
          <w:szCs w:val="32"/>
          <w:lang w:eastAsia="zh-CN"/>
        </w:rPr>
        <w:t>严格落实“三重一大”事项集体决策和</w:t>
      </w:r>
      <w:r>
        <w:rPr>
          <w:rFonts w:hint="default" w:ascii="Times New Roman" w:hAnsi="Times New Roman" w:eastAsia="仿宋_GB2312" w:cs="Times New Roman"/>
          <w:b w:val="0"/>
          <w:bCs w:val="0"/>
          <w:color w:val="auto"/>
          <w:sz w:val="32"/>
          <w:szCs w:val="32"/>
          <w:lang w:val="zh-CN"/>
        </w:rPr>
        <w:t>末位表态</w:t>
      </w:r>
      <w:r>
        <w:rPr>
          <w:rFonts w:hint="default" w:ascii="Times New Roman" w:hAnsi="Times New Roman" w:eastAsia="仿宋_GB2312" w:cs="Times New Roman"/>
          <w:b w:val="0"/>
          <w:bCs w:val="0"/>
          <w:color w:val="auto"/>
          <w:sz w:val="32"/>
          <w:szCs w:val="32"/>
          <w:lang w:eastAsia="zh-CN"/>
        </w:rPr>
        <w:t>制，凡</w:t>
      </w:r>
      <w:r>
        <w:rPr>
          <w:rFonts w:hint="default" w:ascii="Times New Roman" w:hAnsi="Times New Roman" w:eastAsia="仿宋_GB2312" w:cs="Times New Roman"/>
          <w:b w:val="0"/>
          <w:bCs w:val="0"/>
          <w:color w:val="auto"/>
          <w:sz w:val="32"/>
          <w:szCs w:val="32"/>
          <w:lang w:val="zh-CN"/>
        </w:rPr>
        <w:t>涉及重大事项决策、重要人事任免、重大项目安排和大额资金使用等工作，</w:t>
      </w:r>
      <w:r>
        <w:rPr>
          <w:rFonts w:hint="default" w:ascii="Times New Roman" w:hAnsi="Times New Roman" w:eastAsia="仿宋_GB2312" w:cs="Times New Roman"/>
          <w:b w:val="0"/>
          <w:bCs w:val="0"/>
          <w:color w:val="auto"/>
          <w:sz w:val="32"/>
          <w:szCs w:val="32"/>
          <w:lang w:val="en-US" w:eastAsia="zh-CN"/>
        </w:rPr>
        <w:t>主动邀请派驻纪检组长</w:t>
      </w:r>
      <w:r>
        <w:rPr>
          <w:rFonts w:hint="default" w:ascii="Times New Roman" w:hAnsi="Times New Roman" w:eastAsia="仿宋_GB2312" w:cs="Times New Roman"/>
          <w:b w:val="0"/>
          <w:bCs w:val="0"/>
          <w:color w:val="auto"/>
          <w:sz w:val="32"/>
          <w:szCs w:val="32"/>
          <w:lang w:val="zh-CN"/>
        </w:rPr>
        <w:t>召开党组（扩大）会研究决定，全年研究“三重一大”事项</w:t>
      </w:r>
      <w:r>
        <w:rPr>
          <w:rFonts w:hint="default" w:ascii="Times New Roman" w:hAnsi="Times New Roman" w:eastAsia="仿宋_GB2312" w:cs="Times New Roman"/>
          <w:b w:val="0"/>
          <w:bCs w:val="0"/>
          <w:color w:val="auto"/>
          <w:sz w:val="32"/>
          <w:szCs w:val="32"/>
          <w:lang w:val="en-US" w:eastAsia="zh-CN"/>
        </w:rPr>
        <w:t>20余次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组织全局23人如实填报个人有关事项并按照要求上报，自觉接受监督。</w:t>
      </w:r>
    </w:p>
    <w:p w14:paraId="67CB02B1">
      <w:pPr>
        <w:keepNext w:val="0"/>
        <w:keepLines w:val="0"/>
        <w:pageBreakBefore w:val="0"/>
        <w:widowControl w:val="0"/>
        <w:kinsoku/>
        <w:wordWrap/>
        <w:overflowPunct/>
        <w:topLinePunct w:val="0"/>
        <w:autoSpaceDE/>
        <w:autoSpaceDN/>
        <w:bidi w:val="0"/>
        <w:adjustRightInd/>
        <w:snapToGrid/>
        <w:spacing w:before="0" w:line="49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2.带头学习，提升能力。一是</w:t>
      </w:r>
      <w:r>
        <w:rPr>
          <w:rFonts w:hint="default" w:ascii="Times New Roman" w:hAnsi="Times New Roman" w:eastAsia="仿宋_GB2312" w:cs="Times New Roman"/>
          <w:b w:val="0"/>
          <w:bCs w:val="0"/>
          <w:color w:val="auto"/>
          <w:kern w:val="0"/>
          <w:sz w:val="32"/>
          <w:szCs w:val="32"/>
          <w:lang w:val="en-US" w:eastAsia="zh-CN"/>
        </w:rPr>
        <w:t>坚持党组带头学深悟透习近平法治思想，重点学习《中华人民共和国公路法》《中华人民共和国道路运输条例》《河南省农村公路条例》《焦作市普通公路保护工作办法》等法律法规。严格落实党组理论中心组学法制度，2024年开展党组理论学习中心组学法2次，开展“书记将纪法”党课2次，全面提升工作人员法律意识及业务水平。</w:t>
      </w:r>
      <w:r>
        <w:rPr>
          <w:rFonts w:hint="default" w:ascii="Times New Roman" w:hAnsi="Times New Roman" w:eastAsia="仿宋_GB2312" w:cs="Times New Roman"/>
          <w:b/>
          <w:bCs/>
          <w:color w:val="auto"/>
          <w:kern w:val="0"/>
          <w:sz w:val="32"/>
          <w:szCs w:val="32"/>
          <w:lang w:val="en-US" w:eastAsia="zh-CN"/>
        </w:rPr>
        <w:t>二是</w:t>
      </w:r>
      <w:r>
        <w:rPr>
          <w:rFonts w:hint="default" w:ascii="Times New Roman" w:hAnsi="Times New Roman" w:eastAsia="仿宋_GB2312" w:cs="Times New Roman"/>
          <w:b w:val="0"/>
          <w:bCs w:val="0"/>
          <w:color w:val="auto"/>
          <w:kern w:val="0"/>
          <w:sz w:val="32"/>
          <w:szCs w:val="32"/>
          <w:lang w:val="en-US" w:eastAsia="zh-CN"/>
        </w:rPr>
        <w:t>党纪学习教育期间，党组</w:t>
      </w:r>
      <w:r>
        <w:rPr>
          <w:rFonts w:hint="default" w:ascii="Times New Roman" w:hAnsi="Times New Roman" w:eastAsia="仿宋_GB2312" w:cs="Times New Roman"/>
          <w:color w:val="auto"/>
          <w:sz w:val="32"/>
          <w:szCs w:val="32"/>
        </w:rPr>
        <w:t>围绕</w:t>
      </w:r>
      <w:r>
        <w:rPr>
          <w:rFonts w:hint="default" w:ascii="Times New Roman" w:hAnsi="Times New Roman" w:eastAsia="仿宋_GB2312" w:cs="Times New Roman"/>
          <w:color w:val="auto"/>
          <w:sz w:val="32"/>
          <w:szCs w:val="32"/>
          <w:lang w:val="en-US" w:eastAsia="zh-CN"/>
        </w:rPr>
        <w:t>六大纪律</w:t>
      </w:r>
      <w:r>
        <w:rPr>
          <w:rFonts w:hint="default" w:ascii="Times New Roman" w:hAnsi="Times New Roman" w:eastAsia="仿宋_GB2312" w:cs="Times New Roman"/>
          <w:color w:val="auto"/>
          <w:sz w:val="32"/>
          <w:szCs w:val="32"/>
        </w:rPr>
        <w:t>开展学习研讨，局党组成员结合学习和工作谈收获、列不足、明方向，坚持以上率下带领全局党员干部紧盯各项目标任务，守规矩、高标准</w:t>
      </w:r>
      <w:r>
        <w:rPr>
          <w:rFonts w:hint="default" w:ascii="Times New Roman" w:hAnsi="Times New Roman" w:eastAsia="仿宋_GB2312" w:cs="Times New Roman"/>
          <w:color w:val="auto"/>
          <w:sz w:val="32"/>
          <w:szCs w:val="32"/>
          <w:lang w:val="en-US" w:eastAsia="zh-CN"/>
        </w:rPr>
        <w:t>圆满完成</w:t>
      </w:r>
      <w:r>
        <w:rPr>
          <w:rFonts w:hint="default" w:ascii="Times New Roman" w:hAnsi="Times New Roman" w:eastAsia="仿宋_GB2312" w:cs="Times New Roman"/>
          <w:color w:val="auto"/>
          <w:sz w:val="32"/>
          <w:szCs w:val="32"/>
        </w:rPr>
        <w:t>。</w:t>
      </w:r>
    </w:p>
    <w:p w14:paraId="4D24CB1E">
      <w:pPr>
        <w:keepNext w:val="0"/>
        <w:keepLines w:val="0"/>
        <w:pageBreakBefore w:val="0"/>
        <w:widowControl w:val="0"/>
        <w:kinsoku/>
        <w:wordWrap/>
        <w:overflowPunct/>
        <w:topLinePunct w:val="0"/>
        <w:autoSpaceDE/>
        <w:autoSpaceDN/>
        <w:bidi w:val="0"/>
        <w:adjustRightInd/>
        <w:snapToGrid/>
        <w:spacing w:before="0" w:line="49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3.多措并举，常抓不懈。一是</w:t>
      </w:r>
      <w:r>
        <w:rPr>
          <w:rFonts w:hint="default" w:ascii="Times New Roman" w:hAnsi="Times New Roman" w:eastAsia="仿宋_GB2312" w:cs="Times New Roman"/>
          <w:b w:val="0"/>
          <w:bCs w:val="0"/>
          <w:color w:val="auto"/>
          <w:kern w:val="0"/>
          <w:sz w:val="32"/>
          <w:szCs w:val="32"/>
          <w:lang w:val="en-US" w:eastAsia="zh-CN"/>
        </w:rPr>
        <w:t>集体学习强交流</w:t>
      </w:r>
      <w:r>
        <w:rPr>
          <w:rFonts w:hint="default"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面向全体党员印制《党章党规党纪学习资料》15本，发放至每位党员手中，依托“三会一课”主题党日等活动组织党员集中学习交流4次。</w:t>
      </w:r>
      <w:r>
        <w:rPr>
          <w:rFonts w:hint="default" w:ascii="Times New Roman" w:hAnsi="Times New Roman" w:eastAsia="仿宋_GB2312" w:cs="Times New Roman"/>
          <w:b/>
          <w:bCs/>
          <w:color w:val="auto"/>
          <w:kern w:val="0"/>
          <w:sz w:val="32"/>
          <w:szCs w:val="32"/>
          <w:lang w:val="en-US" w:eastAsia="zh-CN"/>
        </w:rPr>
        <w:t>二是</w:t>
      </w:r>
      <w:r>
        <w:rPr>
          <w:rFonts w:hint="default" w:ascii="Times New Roman" w:hAnsi="Times New Roman" w:eastAsia="仿宋_GB2312" w:cs="Times New Roman"/>
          <w:b w:val="0"/>
          <w:bCs w:val="0"/>
          <w:color w:val="auto"/>
          <w:kern w:val="0"/>
          <w:sz w:val="32"/>
          <w:szCs w:val="32"/>
          <w:lang w:val="en-US" w:eastAsia="zh-CN"/>
        </w:rPr>
        <w:t>上好党课促领悟。党组书记为全体党员上《严格遵守政治纪律和组织纪律》《遵守工作纪律和生活纪律，做知行合一的明白人》的纪律党课2次，紧密联系工作实际做深入浅出的讲解，带领全局党员干部遵规守纪。</w:t>
      </w:r>
      <w:r>
        <w:rPr>
          <w:rFonts w:hint="default" w:ascii="Times New Roman" w:hAnsi="Times New Roman" w:eastAsia="仿宋_GB2312" w:cs="Times New Roman"/>
          <w:b/>
          <w:bCs/>
          <w:color w:val="auto"/>
          <w:kern w:val="0"/>
          <w:sz w:val="32"/>
          <w:szCs w:val="32"/>
          <w:lang w:val="en-US" w:eastAsia="zh-CN"/>
        </w:rPr>
        <w:t>三是</w:t>
      </w:r>
      <w:r>
        <w:rPr>
          <w:rFonts w:hint="default" w:ascii="Times New Roman" w:hAnsi="Times New Roman" w:eastAsia="仿宋_GB2312" w:cs="Times New Roman"/>
          <w:b w:val="0"/>
          <w:bCs w:val="0"/>
          <w:color w:val="auto"/>
          <w:kern w:val="0"/>
          <w:sz w:val="32"/>
          <w:szCs w:val="32"/>
          <w:lang w:val="en-US" w:eastAsia="zh-CN"/>
        </w:rPr>
        <w:t>观看视频重警示。</w:t>
      </w:r>
      <w:r>
        <w:rPr>
          <w:rFonts w:hint="default" w:ascii="Times New Roman" w:hAnsi="Times New Roman" w:eastAsia="仿宋_GB2312" w:cs="Times New Roman"/>
          <w:color w:val="auto"/>
          <w:sz w:val="32"/>
          <w:szCs w:val="32"/>
        </w:rPr>
        <w:t>组织全体党员观看警示教育片，</w:t>
      </w:r>
      <w:r>
        <w:rPr>
          <w:rFonts w:hint="default" w:ascii="Times New Roman" w:hAnsi="Times New Roman" w:eastAsia="仿宋_GB2312" w:cs="Times New Roman"/>
          <w:color w:val="auto"/>
          <w:sz w:val="32"/>
          <w:szCs w:val="32"/>
          <w:lang w:val="en-US" w:eastAsia="zh-CN"/>
        </w:rPr>
        <w:t>用身边人身边事受警醒、明底线、知敬畏；</w:t>
      </w:r>
      <w:r>
        <w:rPr>
          <w:rFonts w:hint="default" w:ascii="Times New Roman" w:hAnsi="Times New Roman" w:eastAsia="仿宋_GB2312" w:cs="Times New Roman"/>
          <w:color w:val="auto"/>
          <w:sz w:val="32"/>
          <w:szCs w:val="32"/>
        </w:rPr>
        <w:t>在全局</w:t>
      </w:r>
      <w:r>
        <w:rPr>
          <w:rFonts w:hint="default" w:ascii="Times New Roman" w:hAnsi="Times New Roman" w:eastAsia="仿宋_GB2312" w:cs="Times New Roman"/>
          <w:color w:val="auto"/>
          <w:sz w:val="32"/>
          <w:szCs w:val="32"/>
          <w:lang w:val="en-US" w:eastAsia="zh-CN"/>
        </w:rPr>
        <w:t>微信工作群中</w:t>
      </w:r>
      <w:r>
        <w:rPr>
          <w:rFonts w:hint="default" w:ascii="Times New Roman" w:hAnsi="Times New Roman" w:eastAsia="仿宋_GB2312" w:cs="Times New Roman"/>
          <w:color w:val="auto"/>
          <w:sz w:val="32"/>
          <w:szCs w:val="32"/>
        </w:rPr>
        <w:t>推送</w:t>
      </w:r>
      <w:r>
        <w:rPr>
          <w:rFonts w:hint="default" w:ascii="Times New Roman" w:hAnsi="Times New Roman" w:eastAsia="仿宋_GB2312" w:cs="Times New Roman"/>
          <w:color w:val="auto"/>
          <w:sz w:val="32"/>
          <w:szCs w:val="32"/>
          <w:lang w:val="en-US" w:eastAsia="zh-CN"/>
        </w:rPr>
        <w:t>各级纪检监察部门</w:t>
      </w:r>
      <w:r>
        <w:rPr>
          <w:rFonts w:hint="default" w:ascii="Times New Roman" w:hAnsi="Times New Roman" w:eastAsia="仿宋_GB2312" w:cs="Times New Roman"/>
          <w:color w:val="auto"/>
          <w:sz w:val="32"/>
          <w:szCs w:val="32"/>
        </w:rPr>
        <w:t>公开通报的典型问题，</w:t>
      </w:r>
      <w:r>
        <w:rPr>
          <w:rFonts w:hint="default" w:ascii="Times New Roman" w:hAnsi="Times New Roman" w:eastAsia="仿宋_GB2312" w:cs="Times New Roman"/>
          <w:color w:val="auto"/>
          <w:sz w:val="32"/>
          <w:szCs w:val="32"/>
          <w:lang w:val="en-US" w:eastAsia="zh-CN"/>
        </w:rPr>
        <w:t>坚持做到</w:t>
      </w:r>
      <w:r>
        <w:rPr>
          <w:rFonts w:hint="default" w:ascii="Times New Roman" w:hAnsi="Times New Roman" w:eastAsia="仿宋_GB2312" w:cs="Times New Roman"/>
          <w:color w:val="auto"/>
          <w:sz w:val="32"/>
          <w:szCs w:val="32"/>
        </w:rPr>
        <w:t>以案为鉴，警钟长鸣。</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聚焦专业强素质。</w:t>
      </w:r>
      <w:r>
        <w:rPr>
          <w:rFonts w:hint="default" w:ascii="Times New Roman" w:hAnsi="Times New Roman" w:eastAsia="仿宋_GB2312" w:cs="Times New Roman"/>
          <w:b w:val="0"/>
          <w:bCs w:val="0"/>
          <w:color w:val="auto"/>
          <w:kern w:val="0"/>
          <w:sz w:val="32"/>
          <w:szCs w:val="32"/>
          <w:lang w:val="en-US" w:eastAsia="zh-CN"/>
        </w:rPr>
        <w:t>通过组织集体学习</w:t>
      </w:r>
      <w:r>
        <w:rPr>
          <w:rFonts w:hint="default" w:ascii="Times New Roman" w:hAnsi="Times New Roman" w:eastAsia="仿宋_GB2312" w:cs="Times New Roman"/>
          <w:b w:val="0"/>
          <w:bCs w:val="0"/>
          <w:color w:val="auto"/>
          <w:sz w:val="32"/>
          <w:szCs w:val="32"/>
          <w:lang w:val="en-US" w:eastAsia="zh-CN"/>
        </w:rPr>
        <w:t>《中华人民共和国民法典》</w:t>
      </w:r>
      <w:r>
        <w:rPr>
          <w:rFonts w:hint="default" w:ascii="Times New Roman" w:hAnsi="Times New Roman" w:eastAsia="仿宋_GB2312" w:cs="Times New Roman"/>
          <w:b w:val="0"/>
          <w:bCs w:val="0"/>
          <w:color w:val="auto"/>
          <w:kern w:val="0"/>
          <w:sz w:val="32"/>
          <w:szCs w:val="32"/>
          <w:lang w:val="en-US" w:eastAsia="zh-CN"/>
        </w:rPr>
        <w:t>《中华人民共和国招标投标法》《河南省农村公路条例》《焦作市普通公路保护工作办法》等法律法规，提高了全局工作人员的法律素养和运用法律指导业务工作能力。</w:t>
      </w:r>
      <w:r>
        <w:rPr>
          <w:rFonts w:hint="default" w:ascii="Times New Roman" w:hAnsi="Times New Roman" w:eastAsia="仿宋_GB2312" w:cs="Times New Roman"/>
          <w:b/>
          <w:bCs/>
          <w:color w:val="auto"/>
          <w:kern w:val="0"/>
          <w:sz w:val="32"/>
          <w:szCs w:val="32"/>
          <w:lang w:val="en-US" w:eastAsia="zh-CN"/>
        </w:rPr>
        <w:t>五是</w:t>
      </w:r>
      <w:r>
        <w:rPr>
          <w:rFonts w:hint="default" w:ascii="Times New Roman" w:hAnsi="Times New Roman" w:eastAsia="仿宋_GB2312" w:cs="Times New Roman"/>
          <w:b w:val="0"/>
          <w:bCs w:val="0"/>
          <w:color w:val="auto"/>
          <w:kern w:val="0"/>
          <w:sz w:val="32"/>
          <w:szCs w:val="32"/>
          <w:lang w:val="en-US" w:eastAsia="zh-CN"/>
        </w:rPr>
        <w:t>营造氛围宣传好。开展形式多样的普法宣传活动，利用局LED电子滚动显示屏常年播放法律宣传标语，在12.4国家宪法日和全国法制宣传日当天，发放宣传单，使法制工作宣传深入人心。</w:t>
      </w:r>
    </w:p>
    <w:p w14:paraId="58B1E64A">
      <w:pPr>
        <w:keepNext w:val="0"/>
        <w:keepLines w:val="0"/>
        <w:pageBreakBefore w:val="0"/>
        <w:widowControl w:val="0"/>
        <w:kinsoku/>
        <w:wordWrap/>
        <w:overflowPunct/>
        <w:topLinePunct w:val="0"/>
        <w:autoSpaceDE/>
        <w:autoSpaceDN/>
        <w:bidi w:val="0"/>
        <w:adjustRightInd/>
        <w:snapToGrid/>
        <w:spacing w:before="0" w:after="0" w:line="490" w:lineRule="exact"/>
        <w:ind w:left="0" w:leftChars="0" w:right="0" w:rightChars="0" w:firstLine="643"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b/>
          <w:bCs/>
          <w:color w:val="auto"/>
          <w:kern w:val="0"/>
          <w:sz w:val="32"/>
          <w:szCs w:val="32"/>
          <w:lang w:val="en-US" w:eastAsia="zh-CN"/>
        </w:rPr>
        <w:t>4.依法行政，强化监督。</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b w:val="0"/>
          <w:bCs w:val="0"/>
          <w:color w:val="auto"/>
          <w:sz w:val="32"/>
          <w:szCs w:val="32"/>
          <w:lang w:eastAsia="zh-CN"/>
        </w:rPr>
        <w:t>落实</w:t>
      </w:r>
      <w:r>
        <w:rPr>
          <w:rFonts w:hint="default" w:ascii="Times New Roman" w:hAnsi="Times New Roman" w:eastAsia="仿宋_GB2312" w:cs="Times New Roman"/>
          <w:b w:val="0"/>
          <w:bCs w:val="0"/>
          <w:color w:val="auto"/>
          <w:sz w:val="32"/>
          <w:szCs w:val="32"/>
          <w:lang w:val="en" w:eastAsia="zh-CN"/>
        </w:rPr>
        <w:t>属地管理，积极配合</w:t>
      </w:r>
      <w:r>
        <w:rPr>
          <w:rFonts w:hint="default" w:ascii="Times New Roman" w:hAnsi="Times New Roman" w:eastAsia="仿宋_GB2312" w:cs="Times New Roman"/>
          <w:b w:val="0"/>
          <w:bCs w:val="0"/>
          <w:color w:val="auto"/>
          <w:sz w:val="32"/>
          <w:szCs w:val="32"/>
          <w:lang w:val="en-US" w:eastAsia="zh-CN"/>
        </w:rPr>
        <w:t>市交通运输局、</w:t>
      </w:r>
      <w:r>
        <w:rPr>
          <w:rFonts w:hint="default" w:ascii="Times New Roman" w:hAnsi="Times New Roman" w:eastAsia="仿宋_GB2312" w:cs="Times New Roman"/>
          <w:b w:val="0"/>
          <w:bCs w:val="0"/>
          <w:color w:val="auto"/>
          <w:sz w:val="32"/>
          <w:szCs w:val="32"/>
          <w:lang w:val="en" w:eastAsia="zh-CN"/>
        </w:rPr>
        <w:t>市道路运输</w:t>
      </w:r>
      <w:r>
        <w:rPr>
          <w:rFonts w:hint="default" w:ascii="Times New Roman" w:hAnsi="Times New Roman" w:eastAsia="仿宋_GB2312" w:cs="Times New Roman"/>
          <w:b w:val="0"/>
          <w:bCs w:val="0"/>
          <w:color w:val="auto"/>
          <w:sz w:val="32"/>
          <w:szCs w:val="32"/>
          <w:lang w:val="en-US" w:eastAsia="zh-CN"/>
        </w:rPr>
        <w:t>服务</w:t>
      </w:r>
      <w:r>
        <w:rPr>
          <w:rFonts w:hint="default" w:ascii="Times New Roman" w:hAnsi="Times New Roman" w:eastAsia="仿宋_GB2312" w:cs="Times New Roman"/>
          <w:b w:val="0"/>
          <w:bCs w:val="0"/>
          <w:color w:val="auto"/>
          <w:sz w:val="32"/>
          <w:szCs w:val="32"/>
          <w:lang w:val="en" w:eastAsia="zh-CN"/>
        </w:rPr>
        <w:t>中心</w:t>
      </w:r>
      <w:r>
        <w:rPr>
          <w:rFonts w:hint="default" w:ascii="Times New Roman" w:hAnsi="Times New Roman" w:eastAsia="仿宋_GB2312" w:cs="Times New Roman"/>
          <w:b w:val="0"/>
          <w:bCs w:val="0"/>
          <w:color w:val="auto"/>
          <w:sz w:val="32"/>
          <w:szCs w:val="32"/>
          <w:lang w:val="en-US" w:eastAsia="zh-CN"/>
        </w:rPr>
        <w:t>等上级部门</w:t>
      </w:r>
      <w:r>
        <w:rPr>
          <w:rFonts w:hint="default" w:ascii="Times New Roman" w:hAnsi="Times New Roman" w:eastAsia="仿宋_GB2312" w:cs="Times New Roman"/>
          <w:b w:val="0"/>
          <w:bCs w:val="0"/>
          <w:color w:val="auto"/>
          <w:sz w:val="32"/>
          <w:szCs w:val="32"/>
          <w:lang w:val="en" w:eastAsia="zh-CN"/>
        </w:rPr>
        <w:t>，加强对辖区物流企业安全生产工作的</w:t>
      </w:r>
      <w:r>
        <w:rPr>
          <w:rFonts w:hint="default" w:ascii="Times New Roman" w:hAnsi="Times New Roman" w:eastAsia="仿宋_GB2312" w:cs="Times New Roman"/>
          <w:b w:val="0"/>
          <w:bCs w:val="0"/>
          <w:color w:val="auto"/>
          <w:sz w:val="32"/>
          <w:szCs w:val="32"/>
          <w:lang w:val="en-US" w:eastAsia="zh-CN"/>
        </w:rPr>
        <w:t>政策宣传工作</w:t>
      </w:r>
      <w:r>
        <w:rPr>
          <w:rFonts w:hint="default" w:ascii="Times New Roman" w:hAnsi="Times New Roman" w:eastAsia="仿宋_GB2312" w:cs="Times New Roman"/>
          <w:b w:val="0"/>
          <w:bCs w:val="0"/>
          <w:color w:val="auto"/>
          <w:sz w:val="32"/>
          <w:szCs w:val="32"/>
          <w:lang w:val="en" w:eastAsia="zh-CN"/>
        </w:rPr>
        <w:t>，</w:t>
      </w:r>
      <w:r>
        <w:rPr>
          <w:rFonts w:hint="default" w:ascii="Times New Roman" w:hAnsi="Times New Roman" w:eastAsia="仿宋_GB2312" w:cs="Times New Roman"/>
          <w:b w:val="0"/>
          <w:bCs w:val="0"/>
          <w:color w:val="auto"/>
          <w:sz w:val="32"/>
          <w:szCs w:val="32"/>
          <w:lang w:val="en-US" w:eastAsia="zh-CN"/>
        </w:rPr>
        <w:t>全年累计发送《工作提醒》37次。</w:t>
      </w:r>
      <w:r>
        <w:rPr>
          <w:rFonts w:hint="default" w:ascii="Times New Roman" w:hAnsi="Times New Roman" w:eastAsia="仿宋_GB2312" w:cs="Times New Roman"/>
          <w:b/>
          <w:bCs/>
          <w:color w:val="auto"/>
          <w:kern w:val="0"/>
          <w:sz w:val="32"/>
          <w:szCs w:val="32"/>
          <w:lang w:val="en-US" w:eastAsia="zh-CN"/>
        </w:rPr>
        <w:t>二是</w:t>
      </w:r>
      <w:r>
        <w:rPr>
          <w:rFonts w:hint="default" w:ascii="Times New Roman" w:hAnsi="Times New Roman" w:eastAsia="仿宋_GB2312" w:cs="Times New Roman"/>
          <w:b w:val="0"/>
          <w:bCs w:val="0"/>
          <w:color w:val="auto"/>
          <w:kern w:val="0"/>
          <w:sz w:val="32"/>
          <w:szCs w:val="32"/>
          <w:lang w:val="en-US" w:eastAsia="zh-CN"/>
        </w:rPr>
        <w:t>执行权责清单。坚持清单之外无权力、法定职责必须为、法无授权不可为，确保清单制度落地见效；落实责任主体，严格责任追究，防止越位、缺位、错位；结合“放管服”改革</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保障权力运行过程中依法办理、优化流程、规范有序、阳光公正。</w:t>
      </w:r>
      <w:r>
        <w:rPr>
          <w:rFonts w:hint="default" w:ascii="Times New Roman" w:hAnsi="Times New Roman" w:eastAsia="仿宋_GB2312" w:cs="Times New Roman"/>
          <w:b/>
          <w:bCs/>
          <w:color w:val="auto"/>
          <w:kern w:val="0"/>
          <w:sz w:val="32"/>
          <w:szCs w:val="32"/>
          <w:lang w:val="en-US" w:eastAsia="zh-CN"/>
        </w:rPr>
        <w:t>三是</w:t>
      </w:r>
      <w:r>
        <w:rPr>
          <w:rFonts w:hint="default" w:ascii="Times New Roman" w:hAnsi="Times New Roman" w:eastAsia="仿宋_GB2312" w:cs="Times New Roman"/>
          <w:b w:val="0"/>
          <w:bCs w:val="0"/>
          <w:color w:val="auto"/>
          <w:kern w:val="0"/>
          <w:sz w:val="32"/>
          <w:szCs w:val="32"/>
          <w:lang w:val="en-US" w:eastAsia="zh-CN"/>
        </w:rPr>
        <w:t>自觉接受监督。积极接受权力机关监督、民主监督、司法监督，广泛接受社会监督，及时回复群众提出的合理化建议、投诉和信访事项。</w:t>
      </w:r>
    </w:p>
    <w:p w14:paraId="20664BF0">
      <w:pPr>
        <w:keepNext w:val="0"/>
        <w:keepLines w:val="0"/>
        <w:pageBreakBefore w:val="0"/>
        <w:widowControl w:val="0"/>
        <w:kinsoku/>
        <w:wordWrap/>
        <w:overflowPunct/>
        <w:topLinePunct w:val="0"/>
        <w:autoSpaceDE/>
        <w:autoSpaceDN/>
        <w:bidi w:val="0"/>
        <w:adjustRightInd/>
        <w:snapToGrid/>
        <w:spacing w:before="0" w:after="0" w:line="4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2024年，区交通运输局坚决贯彻党的路线方针政策，始终在思想上政治上行动上同以习近平同志为核心的党中央保持高度一致。始终坚持民主决策，重大决策、重大事项均由班子集体研究决定；严格遵守组织、人事、财经等各项纪律，带头依法行政，不断提高法治建设水平，全年无任何违规违纪现象。</w:t>
      </w:r>
    </w:p>
    <w:p w14:paraId="5496998B">
      <w:pPr>
        <w:pStyle w:val="2"/>
        <w:keepNext w:val="0"/>
        <w:keepLines w:val="0"/>
        <w:pageBreakBefore w:val="0"/>
        <w:widowControl w:val="0"/>
        <w:numPr>
          <w:ilvl w:val="0"/>
          <w:numId w:val="2"/>
        </w:numPr>
        <w:kinsoku/>
        <w:wordWrap/>
        <w:overflowPunct/>
        <w:topLinePunct w:val="0"/>
        <w:autoSpaceDE/>
        <w:autoSpaceDN/>
        <w:bidi w:val="0"/>
        <w:adjustRightInd/>
        <w:snapToGrid/>
        <w:spacing w:after="0" w:line="49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存在问题</w:t>
      </w:r>
    </w:p>
    <w:p w14:paraId="525A6F84">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cs="Times New Roman"/>
          <w:i w:val="0"/>
          <w:iCs w:val="0"/>
          <w:caps w:val="0"/>
          <w:color w:val="auto"/>
          <w:spacing w:val="0"/>
          <w:sz w:val="32"/>
          <w:szCs w:val="32"/>
          <w:shd w:val="clear" w:color="auto" w:fill="FFFFFF"/>
          <w:lang w:val="en-US" w:eastAsia="zh-CN"/>
        </w:rPr>
        <w:t>2024区交通局法治</w:t>
      </w:r>
      <w:r>
        <w:rPr>
          <w:rFonts w:hint="default" w:ascii="Times New Roman" w:hAnsi="Times New Roman" w:eastAsia="仿宋_GB2312" w:cs="Times New Roman"/>
          <w:i w:val="0"/>
          <w:iCs w:val="0"/>
          <w:caps w:val="0"/>
          <w:color w:val="auto"/>
          <w:spacing w:val="0"/>
          <w:sz w:val="32"/>
          <w:szCs w:val="32"/>
          <w:shd w:val="clear" w:color="auto" w:fill="FFFFFF"/>
        </w:rPr>
        <w:t>建设方面做了一定的工作，依法行政的意识已经形成，依法行政行为逐步规范，依法行政水平逐步提高，但还存在一些问题和薄弱环节。主要表现在以下几个方面：</w:t>
      </w:r>
      <w:r>
        <w:rPr>
          <w:rFonts w:hint="default" w:ascii="Times New Roman" w:hAnsi="Times New Roman" w:cs="Times New Roman"/>
          <w:b/>
          <w:bCs/>
          <w:i w:val="0"/>
          <w:iCs w:val="0"/>
          <w:caps w:val="0"/>
          <w:color w:val="auto"/>
          <w:spacing w:val="0"/>
          <w:sz w:val="32"/>
          <w:szCs w:val="32"/>
          <w:shd w:val="clear" w:color="auto" w:fill="FFFFFF"/>
          <w:lang w:val="en-US" w:eastAsia="zh-CN"/>
        </w:rPr>
        <w:t>一是</w:t>
      </w:r>
      <w:r>
        <w:rPr>
          <w:rFonts w:hint="default" w:ascii="Times New Roman" w:hAnsi="Times New Roman" w:eastAsia="仿宋_GB2312" w:cs="Times New Roman"/>
          <w:i w:val="0"/>
          <w:iCs w:val="0"/>
          <w:caps w:val="0"/>
          <w:color w:val="auto"/>
          <w:spacing w:val="0"/>
          <w:sz w:val="32"/>
          <w:szCs w:val="32"/>
          <w:shd w:val="clear" w:color="auto" w:fill="FFFFFF"/>
        </w:rPr>
        <w:t>部分干部对法治创建工作认识不够，认为与自身无关，思想认识有待提升。</w:t>
      </w:r>
      <w:r>
        <w:rPr>
          <w:rFonts w:hint="default" w:ascii="Times New Roman" w:hAnsi="Times New Roman" w:cs="Times New Roman"/>
          <w:b/>
          <w:bCs/>
          <w:i w:val="0"/>
          <w:iCs w:val="0"/>
          <w:caps w:val="0"/>
          <w:color w:val="auto"/>
          <w:spacing w:val="0"/>
          <w:sz w:val="32"/>
          <w:szCs w:val="32"/>
          <w:shd w:val="clear" w:color="auto" w:fill="FFFFFF"/>
          <w:lang w:val="en-US" w:eastAsia="zh-CN"/>
        </w:rPr>
        <w:t>二是</w:t>
      </w:r>
      <w:r>
        <w:rPr>
          <w:rFonts w:hint="default" w:ascii="Times New Roman" w:hAnsi="Times New Roman" w:eastAsia="仿宋_GB2312" w:cs="Times New Roman"/>
          <w:i w:val="0"/>
          <w:iCs w:val="0"/>
          <w:caps w:val="0"/>
          <w:color w:val="auto"/>
          <w:spacing w:val="0"/>
          <w:sz w:val="32"/>
          <w:szCs w:val="32"/>
          <w:shd w:val="clear" w:color="auto" w:fill="FFFFFF"/>
        </w:rPr>
        <w:t>个别工作人员法律知识不够健全，业务水平有待提高，还需继续加强法律知识的学习，并学以致用，提升自身业务水平。</w:t>
      </w:r>
    </w:p>
    <w:p w14:paraId="7DD40B1F">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三、下一步打算</w:t>
      </w:r>
    </w:p>
    <w:p w14:paraId="476E5FC8">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楷体_GB2312" w:cs="Times New Roman"/>
          <w:i w:val="0"/>
          <w:iCs w:val="0"/>
          <w:caps w:val="0"/>
          <w:color w:val="auto"/>
          <w:spacing w:val="0"/>
          <w:sz w:val="32"/>
          <w:szCs w:val="32"/>
          <w:shd w:val="clear" w:color="auto" w:fill="FFFFFF"/>
        </w:rPr>
        <w:t>（一）提高政治站位</w:t>
      </w:r>
      <w:r>
        <w:rPr>
          <w:rFonts w:hint="default" w:ascii="Times New Roman" w:hAnsi="Times New Roman" w:eastAsia="楷体_GB2312" w:cs="Times New Roman"/>
          <w:i w:val="0"/>
          <w:iCs w:val="0"/>
          <w:caps w:val="0"/>
          <w:color w:val="auto"/>
          <w:spacing w:val="0"/>
          <w:sz w:val="32"/>
          <w:szCs w:val="32"/>
          <w:shd w:val="clear" w:color="auto" w:fill="FFFFFF"/>
          <w:lang w:eastAsia="zh-CN"/>
        </w:rPr>
        <w:t>，</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强化履职尽责</w:t>
      </w:r>
      <w:r>
        <w:rPr>
          <w:rFonts w:hint="default" w:ascii="Times New Roman" w:hAnsi="Times New Roman" w:eastAsia="楷体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rPr>
        <w:t>进一步提高站位，充分认识法治建设的重要性、紧迫性和现实性，强化党组法治建设主体责任、主要负责人第一责任，加强</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自身</w:t>
      </w:r>
      <w:r>
        <w:rPr>
          <w:rFonts w:hint="default" w:ascii="Times New Roman" w:hAnsi="Times New Roman" w:eastAsia="仿宋_GB2312" w:cs="Times New Roman"/>
          <w:i w:val="0"/>
          <w:iCs w:val="0"/>
          <w:caps w:val="0"/>
          <w:color w:val="auto"/>
          <w:spacing w:val="0"/>
          <w:sz w:val="32"/>
          <w:szCs w:val="32"/>
          <w:shd w:val="clear" w:color="auto" w:fill="FFFFFF"/>
        </w:rPr>
        <w:t>思想政治、工作理论、行政执法学习，以学促干，带头示范，全面提升全局干部职工法治政府建设的自觉性和行动力。</w:t>
      </w:r>
    </w:p>
    <w:p w14:paraId="3CE55C4C">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楷体" w:cs="Times New Roman"/>
          <w:i w:val="0"/>
          <w:iCs w:val="0"/>
          <w:caps w:val="0"/>
          <w:color w:val="auto"/>
          <w:spacing w:val="0"/>
          <w:sz w:val="32"/>
          <w:szCs w:val="32"/>
          <w:shd w:val="clear" w:color="auto" w:fill="FFFFFF"/>
          <w:lang w:eastAsia="zh-CN"/>
        </w:rPr>
        <w:t>（</w:t>
      </w:r>
      <w:r>
        <w:rPr>
          <w:rFonts w:hint="default" w:ascii="Times New Roman" w:hAnsi="Times New Roman" w:eastAsia="楷体" w:cs="Times New Roman"/>
          <w:i w:val="0"/>
          <w:iCs w:val="0"/>
          <w:caps w:val="0"/>
          <w:color w:val="auto"/>
          <w:spacing w:val="0"/>
          <w:sz w:val="32"/>
          <w:szCs w:val="32"/>
          <w:shd w:val="clear" w:color="auto" w:fill="FFFFFF"/>
          <w:lang w:val="en-US" w:eastAsia="zh-CN"/>
        </w:rPr>
        <w:t>二</w:t>
      </w:r>
      <w:r>
        <w:rPr>
          <w:rFonts w:hint="default" w:ascii="Times New Roman" w:hAnsi="Times New Roman" w:eastAsia="楷体" w:cs="Times New Roman"/>
          <w:i w:val="0"/>
          <w:iCs w:val="0"/>
          <w:caps w:val="0"/>
          <w:color w:val="auto"/>
          <w:spacing w:val="0"/>
          <w:sz w:val="32"/>
          <w:szCs w:val="32"/>
          <w:shd w:val="clear" w:color="auto" w:fill="FFFFFF"/>
          <w:lang w:eastAsia="zh-CN"/>
        </w:rPr>
        <w:t>）</w:t>
      </w:r>
      <w:r>
        <w:rPr>
          <w:rFonts w:hint="default" w:ascii="Times New Roman" w:hAnsi="Times New Roman" w:eastAsia="楷体" w:cs="Times New Roman"/>
          <w:i w:val="0"/>
          <w:iCs w:val="0"/>
          <w:caps w:val="0"/>
          <w:color w:val="auto"/>
          <w:spacing w:val="0"/>
          <w:sz w:val="32"/>
          <w:szCs w:val="32"/>
          <w:shd w:val="clear" w:color="auto" w:fill="FFFFFF"/>
        </w:rPr>
        <w:t>强化法制监督制约，规范行政行为</w:t>
      </w:r>
      <w:r>
        <w:rPr>
          <w:rFonts w:hint="default" w:ascii="Times New Roman" w:hAnsi="Times New Roman" w:eastAsia="楷体"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一是健全重大行政决策集体研究制度，完善规范性文件制定，切实发挥法律顾问在重点工作、重大决策中的作用，不断提高“三重一大”制度在行政决策中的实用性、可操作性</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二是全面推进政务公开，贯彻落实《政府信息公开条例》，坚持“以公开为常态、不公开为例外”原则，提高政务透明度，自觉接受社会和群众的监督。</w:t>
      </w:r>
    </w:p>
    <w:p w14:paraId="59242B54">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楷体" w:cs="Times New Roman"/>
          <w:i w:val="0"/>
          <w:iCs w:val="0"/>
          <w:caps w:val="0"/>
          <w:color w:val="auto"/>
          <w:spacing w:val="0"/>
          <w:sz w:val="32"/>
          <w:szCs w:val="32"/>
          <w:shd w:val="clear" w:color="auto" w:fill="FFFFFF"/>
          <w:lang w:eastAsia="zh-CN"/>
        </w:rPr>
        <w:t>（</w:t>
      </w:r>
      <w:r>
        <w:rPr>
          <w:rFonts w:hint="default" w:ascii="Times New Roman" w:hAnsi="Times New Roman" w:eastAsia="楷体" w:cs="Times New Roman"/>
          <w:i w:val="0"/>
          <w:iCs w:val="0"/>
          <w:caps w:val="0"/>
          <w:color w:val="auto"/>
          <w:spacing w:val="0"/>
          <w:sz w:val="32"/>
          <w:szCs w:val="32"/>
          <w:shd w:val="clear" w:color="auto" w:fill="FFFFFF"/>
          <w:lang w:val="en-US" w:eastAsia="zh-CN"/>
        </w:rPr>
        <w:t>三</w:t>
      </w:r>
      <w:r>
        <w:rPr>
          <w:rFonts w:hint="default" w:ascii="Times New Roman" w:hAnsi="Times New Roman" w:eastAsia="楷体" w:cs="Times New Roman"/>
          <w:i w:val="0"/>
          <w:iCs w:val="0"/>
          <w:caps w:val="0"/>
          <w:color w:val="auto"/>
          <w:spacing w:val="0"/>
          <w:sz w:val="32"/>
          <w:szCs w:val="32"/>
          <w:shd w:val="clear" w:color="auto" w:fill="FFFFFF"/>
          <w:lang w:eastAsia="zh-CN"/>
        </w:rPr>
        <w:t>）</w:t>
      </w:r>
      <w:r>
        <w:rPr>
          <w:rFonts w:hint="default" w:ascii="Times New Roman" w:hAnsi="Times New Roman" w:eastAsia="楷体" w:cs="Times New Roman"/>
          <w:i w:val="0"/>
          <w:iCs w:val="0"/>
          <w:caps w:val="0"/>
          <w:color w:val="auto"/>
          <w:spacing w:val="0"/>
          <w:sz w:val="32"/>
          <w:szCs w:val="32"/>
          <w:shd w:val="clear" w:color="auto" w:fill="FFFFFF"/>
          <w:lang w:val="en-US" w:eastAsia="zh-CN"/>
        </w:rPr>
        <w:t>做好法治宣传，</w:t>
      </w:r>
      <w:r>
        <w:rPr>
          <w:rFonts w:hint="default" w:ascii="Times New Roman" w:hAnsi="Times New Roman" w:eastAsia="楷体" w:cs="Times New Roman"/>
          <w:i w:val="0"/>
          <w:iCs w:val="0"/>
          <w:caps w:val="0"/>
          <w:color w:val="auto"/>
          <w:spacing w:val="0"/>
          <w:sz w:val="32"/>
          <w:szCs w:val="32"/>
          <w:shd w:val="clear" w:color="auto" w:fill="FFFFFF"/>
        </w:rPr>
        <w:t>落实普法责任制</w:t>
      </w:r>
      <w:r>
        <w:rPr>
          <w:rFonts w:hint="default" w:ascii="Times New Roman" w:hAnsi="Times New Roman" w:eastAsia="楷体"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根据八五普法规划，突出学习宣传党的二十大</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二十届三中全会</w:t>
      </w:r>
      <w:r>
        <w:rPr>
          <w:rFonts w:hint="default" w:ascii="Times New Roman" w:hAnsi="Times New Roman" w:eastAsia="仿宋_GB2312" w:cs="Times New Roman"/>
          <w:i w:val="0"/>
          <w:iCs w:val="0"/>
          <w:caps w:val="0"/>
          <w:color w:val="auto"/>
          <w:spacing w:val="0"/>
          <w:sz w:val="32"/>
          <w:szCs w:val="32"/>
          <w:shd w:val="clear" w:color="auto" w:fill="FFFFFF"/>
        </w:rPr>
        <w:t>精神和习近平法治思想，把领导干部和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全局人员</w:t>
      </w:r>
      <w:r>
        <w:rPr>
          <w:rFonts w:hint="default" w:ascii="Times New Roman" w:hAnsi="Times New Roman" w:eastAsia="仿宋_GB2312" w:cs="Times New Roman"/>
          <w:i w:val="0"/>
          <w:iCs w:val="0"/>
          <w:caps w:val="0"/>
          <w:color w:val="auto"/>
          <w:spacing w:val="0"/>
          <w:sz w:val="32"/>
          <w:szCs w:val="32"/>
          <w:shd w:val="clear" w:color="auto" w:fill="FFFFFF"/>
        </w:rPr>
        <w:t>学法用法和重点内容普法“两手抓”，开展形式多样、富有特色的法制宣传活动，组织业务科室专业学习消防法、</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农村公路建设法</w:t>
      </w:r>
      <w:r>
        <w:rPr>
          <w:rFonts w:hint="default" w:ascii="Times New Roman" w:hAnsi="Times New Roman" w:eastAsia="仿宋_GB2312" w:cs="Times New Roman"/>
          <w:i w:val="0"/>
          <w:iCs w:val="0"/>
          <w:caps w:val="0"/>
          <w:color w:val="auto"/>
          <w:spacing w:val="0"/>
          <w:sz w:val="32"/>
          <w:szCs w:val="32"/>
          <w:shd w:val="clear" w:color="auto" w:fill="FFFFFF"/>
        </w:rPr>
        <w:t>、招投标法等，不断提升</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机关全体</w:t>
      </w:r>
      <w:r>
        <w:rPr>
          <w:rFonts w:hint="default" w:ascii="Times New Roman" w:hAnsi="Times New Roman" w:eastAsia="仿宋_GB2312" w:cs="Times New Roman"/>
          <w:i w:val="0"/>
          <w:iCs w:val="0"/>
          <w:caps w:val="0"/>
          <w:color w:val="auto"/>
          <w:spacing w:val="0"/>
          <w:sz w:val="32"/>
          <w:szCs w:val="32"/>
          <w:shd w:val="clear" w:color="auto" w:fill="FFFFFF"/>
        </w:rPr>
        <w:t>人员法治意识和法律水平，积极营造良好的法治环境。</w:t>
      </w:r>
    </w:p>
    <w:p w14:paraId="05655F78">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rPr>
      </w:pPr>
    </w:p>
    <w:p w14:paraId="7A8B5C90">
      <w:pPr>
        <w:pStyle w:val="4"/>
        <w:keepNext w:val="0"/>
        <w:keepLines w:val="0"/>
        <w:pageBreakBefore w:val="0"/>
        <w:widowControl w:val="0"/>
        <w:kinsoku/>
        <w:wordWrap/>
        <w:overflowPunct/>
        <w:topLinePunct w:val="0"/>
        <w:autoSpaceDE/>
        <w:autoSpaceDN/>
        <w:bidi w:val="0"/>
        <w:adjustRightInd/>
        <w:snapToGrid/>
        <w:spacing w:line="490" w:lineRule="exact"/>
        <w:ind w:left="0" w:leftChars="0" w:firstLine="4800" w:firstLineChars="1500"/>
        <w:textAlignment w:val="auto"/>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马村区交通运输局</w:t>
      </w:r>
    </w:p>
    <w:p w14:paraId="020D5A48">
      <w:pPr>
        <w:pStyle w:val="4"/>
        <w:keepNext w:val="0"/>
        <w:keepLines w:val="0"/>
        <w:pageBreakBefore w:val="0"/>
        <w:widowControl w:val="0"/>
        <w:kinsoku/>
        <w:wordWrap/>
        <w:overflowPunct/>
        <w:topLinePunct w:val="0"/>
        <w:autoSpaceDE/>
        <w:autoSpaceDN/>
        <w:bidi w:val="0"/>
        <w:adjustRightInd/>
        <w:snapToGrid/>
        <w:spacing w:line="490" w:lineRule="exact"/>
        <w:ind w:left="0" w:leftChars="0" w:firstLine="5440" w:firstLineChars="1700"/>
        <w:textAlignment w:val="auto"/>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2025年1月14日</w:t>
      </w:r>
    </w:p>
    <w:p w14:paraId="0D57CBB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lang w:val="en-US" w:eastAsia="zh-CN"/>
        </w:rPr>
      </w:pPr>
      <w:bookmarkStart w:id="0" w:name="_GoBack"/>
      <w:bookmarkEnd w:id="0"/>
    </w:p>
    <w:sectPr>
      <w:pgSz w:w="11906" w:h="16838"/>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1"/>
      <w:lvlText w:val="第%1章　"/>
      <w:lvlJc w:val="left"/>
      <w:pPr>
        <w:tabs>
          <w:tab w:val="left" w:pos="1440"/>
        </w:tabs>
        <w:ind w:left="930" w:hanging="720"/>
      </w:pPr>
      <w:rPr>
        <w:rFonts w:cs="Times New Roman"/>
        <w:sz w:val="32"/>
      </w:rPr>
    </w:lvl>
    <w:lvl w:ilvl="1" w:tentative="0">
      <w:start w:val="1"/>
      <w:numFmt w:val="lowerRoman"/>
      <w:lvlText w:val="(%1)"/>
      <w:lvlJc w:val="left"/>
      <w:pPr>
        <w:tabs>
          <w:tab w:val="left" w:pos="861"/>
        </w:tabs>
        <w:ind w:left="1071" w:hanging="720"/>
      </w:pPr>
      <w:rPr>
        <w:rFonts w:cs="Times New Roman"/>
      </w:rPr>
    </w:lvl>
    <w:lvl w:ilvl="2" w:tentative="0">
      <w:start w:val="1"/>
      <w:numFmt w:val="lowerLetter"/>
      <w:lvlText w:val="(%1)"/>
      <w:lvlJc w:val="left"/>
      <w:pPr>
        <w:tabs>
          <w:tab w:val="left" w:pos="1335"/>
        </w:tabs>
        <w:ind w:left="1545" w:hanging="495"/>
      </w:pPr>
      <w:rPr>
        <w:rFonts w:cs="Times New Roman"/>
      </w:rPr>
    </w:lvl>
    <w:lvl w:ilvl="3" w:tentative="0">
      <w:start w:val="1"/>
      <w:numFmt w:val="decimal"/>
      <w:lvlText w:val="%1."/>
      <w:lvlJc w:val="left"/>
      <w:pPr>
        <w:tabs>
          <w:tab w:val="left" w:pos="1680"/>
        </w:tabs>
        <w:ind w:left="1890" w:hanging="420"/>
      </w:pPr>
      <w:rPr>
        <w:rFonts w:cs="Times New Roman"/>
      </w:rPr>
    </w:lvl>
    <w:lvl w:ilvl="4" w:tentative="0">
      <w:start w:val="1"/>
      <w:numFmt w:val="lowerLetter"/>
      <w:lvlText w:val="%1)"/>
      <w:lvlJc w:val="left"/>
      <w:pPr>
        <w:tabs>
          <w:tab w:val="left" w:pos="2100"/>
        </w:tabs>
        <w:ind w:left="2310" w:hanging="420"/>
      </w:pPr>
      <w:rPr>
        <w:rFonts w:cs="Times New Roman"/>
      </w:rPr>
    </w:lvl>
    <w:lvl w:ilvl="5" w:tentative="0">
      <w:start w:val="1"/>
      <w:numFmt w:val="lowerRoman"/>
      <w:lvlText w:val="%1."/>
      <w:lvlJc w:val="right"/>
      <w:pPr>
        <w:tabs>
          <w:tab w:val="left" w:pos="2520"/>
        </w:tabs>
        <w:ind w:left="2730" w:hanging="420"/>
      </w:pPr>
      <w:rPr>
        <w:rFonts w:cs="Times New Roman"/>
      </w:rPr>
    </w:lvl>
    <w:lvl w:ilvl="6" w:tentative="0">
      <w:start w:val="1"/>
      <w:numFmt w:val="decimal"/>
      <w:lvlText w:val="%1."/>
      <w:lvlJc w:val="left"/>
      <w:pPr>
        <w:tabs>
          <w:tab w:val="left" w:pos="2940"/>
        </w:tabs>
        <w:ind w:left="3150" w:hanging="420"/>
      </w:pPr>
      <w:rPr>
        <w:rFonts w:cs="Times New Roman"/>
      </w:rPr>
    </w:lvl>
    <w:lvl w:ilvl="7" w:tentative="0">
      <w:start w:val="1"/>
      <w:numFmt w:val="lowerLetter"/>
      <w:lvlText w:val="%1)"/>
      <w:lvlJc w:val="left"/>
      <w:pPr>
        <w:tabs>
          <w:tab w:val="left" w:pos="3360"/>
        </w:tabs>
        <w:ind w:left="3570" w:hanging="420"/>
      </w:pPr>
      <w:rPr>
        <w:rFonts w:cs="Times New Roman"/>
      </w:rPr>
    </w:lvl>
    <w:lvl w:ilvl="8" w:tentative="0">
      <w:start w:val="1"/>
      <w:numFmt w:val="lowerRoman"/>
      <w:lvlText w:val="%1."/>
      <w:lvlJc w:val="right"/>
      <w:pPr>
        <w:tabs>
          <w:tab w:val="left" w:pos="3780"/>
        </w:tabs>
        <w:ind w:left="3990" w:hanging="420"/>
      </w:pPr>
      <w:rPr>
        <w:rFonts w:cs="Times New Roman"/>
      </w:rPr>
    </w:lvl>
  </w:abstractNum>
  <w:abstractNum w:abstractNumId="1">
    <w:nsid w:val="3BFCBB7B"/>
    <w:multiLevelType w:val="singleLevel"/>
    <w:tmpl w:val="3BFCBB7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TAzZDkwMjI5MGVjODY3ZTZjMWY4YzYxZjYyYzQifQ=="/>
  </w:docVars>
  <w:rsids>
    <w:rsidRoot w:val="00000000"/>
    <w:rsid w:val="00137B4A"/>
    <w:rsid w:val="001B3EEC"/>
    <w:rsid w:val="00DC6D34"/>
    <w:rsid w:val="032A389C"/>
    <w:rsid w:val="039B25B8"/>
    <w:rsid w:val="05EE7F3E"/>
    <w:rsid w:val="09383EA8"/>
    <w:rsid w:val="0D0B6F68"/>
    <w:rsid w:val="105655EB"/>
    <w:rsid w:val="10593DC1"/>
    <w:rsid w:val="1232430A"/>
    <w:rsid w:val="12E83B92"/>
    <w:rsid w:val="15A20FF3"/>
    <w:rsid w:val="15EC12D0"/>
    <w:rsid w:val="1749056B"/>
    <w:rsid w:val="174A3ED4"/>
    <w:rsid w:val="17912706"/>
    <w:rsid w:val="17CB1A68"/>
    <w:rsid w:val="199B40E0"/>
    <w:rsid w:val="1A0902CA"/>
    <w:rsid w:val="1A911C42"/>
    <w:rsid w:val="1DA024CA"/>
    <w:rsid w:val="1F88592E"/>
    <w:rsid w:val="208973C7"/>
    <w:rsid w:val="20B516D3"/>
    <w:rsid w:val="22EB56BD"/>
    <w:rsid w:val="24AB019A"/>
    <w:rsid w:val="26D365E5"/>
    <w:rsid w:val="28BA7E1C"/>
    <w:rsid w:val="2EBC4874"/>
    <w:rsid w:val="31A56238"/>
    <w:rsid w:val="31A66EA8"/>
    <w:rsid w:val="33FB393B"/>
    <w:rsid w:val="372C2F65"/>
    <w:rsid w:val="3AC408F5"/>
    <w:rsid w:val="3B3C48B7"/>
    <w:rsid w:val="3C1047AB"/>
    <w:rsid w:val="3E8208BE"/>
    <w:rsid w:val="3F907EDE"/>
    <w:rsid w:val="410B4FD8"/>
    <w:rsid w:val="41CE2C59"/>
    <w:rsid w:val="43501814"/>
    <w:rsid w:val="437B41EE"/>
    <w:rsid w:val="43F2542B"/>
    <w:rsid w:val="45FA3001"/>
    <w:rsid w:val="49CD147E"/>
    <w:rsid w:val="4ADD442C"/>
    <w:rsid w:val="4AFF637A"/>
    <w:rsid w:val="4BD54967"/>
    <w:rsid w:val="4E1B0A73"/>
    <w:rsid w:val="4E7C313A"/>
    <w:rsid w:val="50FA1C74"/>
    <w:rsid w:val="51033699"/>
    <w:rsid w:val="5D101956"/>
    <w:rsid w:val="5F9F765E"/>
    <w:rsid w:val="60BF3862"/>
    <w:rsid w:val="61395A1D"/>
    <w:rsid w:val="61F40BF3"/>
    <w:rsid w:val="62B31701"/>
    <w:rsid w:val="631C58C5"/>
    <w:rsid w:val="65641255"/>
    <w:rsid w:val="65666F39"/>
    <w:rsid w:val="667C577D"/>
    <w:rsid w:val="66FD4781"/>
    <w:rsid w:val="68935C31"/>
    <w:rsid w:val="689D7223"/>
    <w:rsid w:val="68C7678E"/>
    <w:rsid w:val="6925711E"/>
    <w:rsid w:val="6973234F"/>
    <w:rsid w:val="6A106535"/>
    <w:rsid w:val="6BE24E05"/>
    <w:rsid w:val="6BF65EA5"/>
    <w:rsid w:val="6E4622CF"/>
    <w:rsid w:val="6EBA7973"/>
    <w:rsid w:val="6F2B7242"/>
    <w:rsid w:val="736A48A6"/>
    <w:rsid w:val="73753346"/>
    <w:rsid w:val="73EA07F6"/>
    <w:rsid w:val="74307F12"/>
    <w:rsid w:val="74DD4ED5"/>
    <w:rsid w:val="762C5638"/>
    <w:rsid w:val="77F23E2D"/>
    <w:rsid w:val="78CE0744"/>
    <w:rsid w:val="790115A1"/>
    <w:rsid w:val="7C0A79E9"/>
    <w:rsid w:val="7C1A6ED9"/>
    <w:rsid w:val="7C92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napToGrid/>
      <w:spacing w:beforeAutospacing="0" w:afterAutospacing="0" w:line="580" w:lineRule="exact"/>
      <w:ind w:firstLine="880" w:firstLineChars="200"/>
      <w:jc w:val="left"/>
      <w:outlineLvl w:val="0"/>
    </w:pPr>
    <w:rPr>
      <w:rFonts w:hint="default" w:ascii="Times New Roman" w:hAnsi="Times New Roman" w:eastAsia="黑体" w:cs="宋体"/>
      <w:bCs/>
      <w:snapToGrid w:val="0"/>
      <w:color w:val="000000"/>
      <w:kern w:val="44"/>
      <w:sz w:val="32"/>
      <w:szCs w:val="48"/>
      <w:lang w:val="en-US" w:eastAsia="zh-CN" w:bidi="ar"/>
    </w:rPr>
  </w:style>
  <w:style w:type="paragraph" w:styleId="7">
    <w:name w:val="heading 2"/>
    <w:basedOn w:val="1"/>
    <w:next w:val="1"/>
    <w:link w:val="17"/>
    <w:unhideWhenUsed/>
    <w:qFormat/>
    <w:uiPriority w:val="0"/>
    <w:pPr>
      <w:keepNext/>
      <w:keepLines/>
      <w:spacing w:beforeLines="0" w:beforeAutospacing="0" w:afterLines="0" w:afterAutospacing="0" w:line="580" w:lineRule="exact"/>
      <w:outlineLvl w:val="1"/>
    </w:pPr>
    <w:rPr>
      <w:rFonts w:ascii="Times New Roman" w:hAnsi="Times New Roman" w:eastAsia="楷体_GB2312" w:cs="Times New Roman"/>
      <w:kern w:val="2"/>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仿宋" w:hAnsi="仿宋" w:eastAsia="仿宋_GB2312" w:cs="仿宋"/>
      <w:kern w:val="0"/>
      <w:lang w:eastAsia="en-US"/>
    </w:rPr>
  </w:style>
  <w:style w:type="paragraph" w:styleId="3">
    <w:name w:val="Body Text"/>
    <w:basedOn w:val="1"/>
    <w:next w:val="4"/>
    <w:qFormat/>
    <w:uiPriority w:val="99"/>
    <w:pPr>
      <w:spacing w:after="120"/>
    </w:pPr>
  </w:style>
  <w:style w:type="paragraph" w:styleId="4">
    <w:name w:val="Body Text First Indent 2"/>
    <w:basedOn w:val="5"/>
    <w:qFormat/>
    <w:uiPriority w:val="99"/>
    <w:pPr>
      <w:ind w:firstLine="420" w:firstLineChars="200"/>
    </w:pPr>
  </w:style>
  <w:style w:type="paragraph" w:styleId="5">
    <w:name w:val="Body Text Indent"/>
    <w:basedOn w:val="1"/>
    <w:qFormat/>
    <w:uiPriority w:val="99"/>
    <w:pPr>
      <w:spacing w:after="120"/>
      <w:ind w:left="420" w:leftChars="200"/>
    </w:pPr>
  </w:style>
  <w:style w:type="paragraph" w:styleId="8">
    <w:name w:val="Normal Indent"/>
    <w:basedOn w:val="1"/>
    <w:unhideWhenUsed/>
    <w:qFormat/>
    <w:uiPriority w:val="99"/>
    <w:pPr>
      <w:ind w:firstLine="420" w:firstLineChars="200"/>
    </w:pPr>
  </w:style>
  <w:style w:type="paragraph" w:styleId="9">
    <w:name w:val="footer"/>
    <w:basedOn w:val="1"/>
    <w:qFormat/>
    <w:uiPriority w:val="0"/>
    <w:pPr>
      <w:tabs>
        <w:tab w:val="center" w:pos="4153"/>
        <w:tab w:val="right" w:pos="8306"/>
      </w:tabs>
      <w:snapToGrid w:val="0"/>
      <w:jc w:val="left"/>
    </w:pPr>
    <w:rPr>
      <w:rFonts w:eastAsia="仿宋_GB2312"/>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99"/>
    <w:pPr>
      <w:widowControl/>
      <w:numPr>
        <w:ilvl w:val="0"/>
        <w:numId w:val="1"/>
      </w:numPr>
      <w:spacing w:beforeLines="50" w:line="336" w:lineRule="auto"/>
      <w:ind w:left="0" w:firstLine="0"/>
    </w:pPr>
    <w:rPr>
      <w:rFonts w:ascii="Times New Roman" w:hAnsi="Times New Roman" w:eastAsia="仿宋_GB2312" w:cs="仿宋"/>
      <w:kern w:val="0"/>
      <w:szCs w:val="20"/>
      <w:lang w:val="en-GB" w:eastAsia="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next w:val="1"/>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6">
    <w:name w:val="p0"/>
    <w:basedOn w:val="1"/>
    <w:qFormat/>
    <w:uiPriority w:val="0"/>
    <w:pPr>
      <w:widowControl/>
    </w:pPr>
    <w:rPr>
      <w:kern w:val="0"/>
      <w:szCs w:val="21"/>
    </w:rPr>
  </w:style>
  <w:style w:type="character" w:customStyle="1" w:styleId="17">
    <w:name w:val="标题 2 Char"/>
    <w:link w:val="7"/>
    <w:qFormat/>
    <w:uiPriority w:val="0"/>
    <w:rPr>
      <w:rFonts w:ascii="Times New Roman" w:hAnsi="Times New Roman" w:eastAsia="楷体_GB2312" w:cs="Times New Roman"/>
      <w:kern w:val="2"/>
      <w:szCs w:val="24"/>
      <w:lang w:val="en-US" w:eastAsia="zh-CN" w:bidi="ar-SA"/>
    </w:rPr>
  </w:style>
  <w:style w:type="paragraph" w:customStyle="1" w:styleId="18">
    <w:name w:val="Normal Indent"/>
    <w:basedOn w:val="1"/>
    <w:qFormat/>
    <w:uiPriority w:val="0"/>
    <w:pPr>
      <w:spacing w:line="360" w:lineRule="auto"/>
      <w:ind w:firstLine="420"/>
      <w:jc w:val="left"/>
    </w:pPr>
    <w:rPr>
      <w:rFonts w:ascii="宋体" w:hAnsi="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2364</Words>
  <Characters>2522</Characters>
  <Lines>0</Lines>
  <Paragraphs>0</Paragraphs>
  <TotalTime>1</TotalTime>
  <ScaleCrop>false</ScaleCrop>
  <LinksUpToDate>false</LinksUpToDate>
  <CharactersWithSpaces>2541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2021-01-20T06:44:00Z</dcterms:created>
  <dc:creator>Administrator</dc:creator>
  <cp:lastModifiedBy>毋</cp:lastModifiedBy>
  <cp:lastPrinted>2023-06-15T03:13:00Z</cp:lastPrinted>
  <dcterms:modified xsi:type="dcterms:W3CDTF">2025-03-11T00:57:23Z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C7A71F63C3834F64AF9D98543CAB55DC_13</vt:lpwstr>
  </property>
  <property fmtid="{D5CDD505-2E9C-101B-9397-08002B2CF9AE}" pid="4" name="KSOTemplateDocerSaveRecord">
    <vt:lpwstr>eyJoZGlkIjoiNTNlN2UyM2I1NTBiZjRhZGE3YzgyM2ZmNDhiYzBhNGYiLCJ1c2VySWQiOiI0OTk2MTY2NjYifQ==</vt:lpwstr>
  </property>
</Properties>
</file>