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55C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</w:rPr>
      </w:pPr>
    </w:p>
    <w:p w14:paraId="02ED21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马村区民政局2024年度法治政府建设</w:t>
      </w:r>
    </w:p>
    <w:p w14:paraId="3C9FA69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工作报告</w:t>
      </w:r>
    </w:p>
    <w:p w14:paraId="0452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2024年，马村区民政局在区委、区政府的坚强领导下，紧紧围绕法治政府建设目标，扎实推进民政领域法治建设各项工作，现将本年度法治政府建设情况报告如下：</w:t>
      </w:r>
    </w:p>
    <w:p w14:paraId="11598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一、法治建设工作成效</w:t>
      </w:r>
    </w:p>
    <w:p w14:paraId="73586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（一）强化组织领导，夯实法治建设基础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。</w:t>
      </w:r>
    </w:p>
    <w:p w14:paraId="57CC9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深入贯彻习近平法治思想，将党的二十届三中全会精神及政策理论与民政业务知识深度融合，纳入党组理论学习中心组重点学习内容，定期研讨交流，增强法治建设思想与行动自觉。成立以党组书记、局长为组长的法治建设工作领导小组，明确职责分工，构建层级分明、责任落实的工作体系，筑牢民政法治建设组织根基。</w:t>
      </w:r>
    </w:p>
    <w:p w14:paraId="128CA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（二）规范决策程序，提升决策法治水平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。</w:t>
      </w:r>
    </w:p>
    <w:p w14:paraId="110DD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严格遵循民主集中制，在民政重大决策、政策制定、项目推进等环节，依程序开展工作，充分征求各方意见，保障决策公开透明、合法合规。健全决策前合法性审查机制，对重大决策事项进行严格法律把关，确保契合法律法规与政策要求。积极推行政务公开，主动接受社会监督，切实维护公众知情权、参与权与监督权，增强决策公信力。</w:t>
      </w:r>
    </w:p>
    <w:p w14:paraId="64185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（三）深化职能履行，增强民政服务效能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。</w:t>
      </w:r>
    </w:p>
    <w:p w14:paraId="495AE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大力推进民政“放管服”改革，优化行政审批流程，精简办事环节，借助“互联网+政务服务”平台，实现部分业务网上办理，有效提升办事效率与群众便捷度。强化社会组织监管，完善登记管理、年检、信用评价等制度，开展</w:t>
      </w:r>
      <w:r>
        <w:rPr>
          <w:rFonts w:hint="default" w:ascii="Times New Roman" w:hAnsi="Times New Roman" w:eastAsia="仿宋_GB2312" w:cs="Times New Roman"/>
          <w:sz w:val="32"/>
          <w:szCs w:val="40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</w:rPr>
        <w:t>次专项检查，严厉打击非法及违法违规行为，维护社会组织秩序。精准落实社会救助政策，严格执行低保、特困、临时救助标准，精准识别与动态管理救助对象，加强政策宣传，确保救助公平公正、应救尽救。全力推进养老服务体系建设，加强养老机构监管与服务规范，开展质量提升行动，推动标准化、规范化建设，保障老年人权益。</w:t>
      </w:r>
    </w:p>
    <w:p w14:paraId="3EB81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（四）深化法治宣传，营造良好法治氛围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。</w:t>
      </w:r>
    </w:p>
    <w:p w14:paraId="761A1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紧扣党的二十届三中全会精神，借国家宪法日、“宪法宣传周”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“119”</w:t>
      </w:r>
      <w:r>
        <w:rPr>
          <w:rFonts w:hint="eastAsia" w:ascii="仿宋_GB2312" w:hAnsi="仿宋_GB2312" w:eastAsia="仿宋_GB2312" w:cs="仿宋_GB2312"/>
          <w:sz w:val="32"/>
          <w:szCs w:val="40"/>
        </w:rPr>
        <w:t>消防宣传日等契机，组织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15</w:t>
      </w:r>
      <w:r>
        <w:rPr>
          <w:rFonts w:hint="eastAsia" w:ascii="仿宋_GB2312" w:hAnsi="仿宋_GB2312" w:eastAsia="仿宋_GB2312" w:cs="仿宋_GB2312"/>
          <w:sz w:val="32"/>
          <w:szCs w:val="40"/>
        </w:rPr>
        <w:t>场形式多样法治宣传活动，深入社区、农村、养老机构等发放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3000余</w:t>
      </w:r>
      <w:r>
        <w:rPr>
          <w:rFonts w:hint="eastAsia" w:ascii="仿宋_GB2312" w:hAnsi="仿宋_GB2312" w:eastAsia="仿宋_GB2312" w:cs="仿宋_GB2312"/>
          <w:sz w:val="32"/>
          <w:szCs w:val="40"/>
        </w:rPr>
        <w:t>份资料、提供</w:t>
      </w:r>
      <w:r>
        <w:rPr>
          <w:rFonts w:hint="default" w:ascii="Times New Roman" w:hAnsi="Times New Roman" w:eastAsia="仿宋_GB2312" w:cs="Times New Roman"/>
          <w:sz w:val="32"/>
          <w:szCs w:val="40"/>
        </w:rPr>
        <w:t>200余人次咨询，普及民政法律法规与政策。通过集中学习、在线学习、专题培训等形式，开展6次干部职工法治培训，培训100人次，提升依法行政能力。</w:t>
      </w:r>
    </w:p>
    <w:p w14:paraId="1D0D8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（五）加强队伍建设，提升依法行政能力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。</w:t>
      </w:r>
    </w:p>
    <w:p w14:paraId="3849D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严格行政执法人员持证上岗与资格管理，定期组织业务培训与考试，提升执法人员素质与水平。强化干部职工法治与职业道德教育，培育依法办事、廉洁奉公、服务为民理念，增强法治建设内生动力。</w:t>
      </w:r>
    </w:p>
    <w:p w14:paraId="1F9C3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二、存在问题剖析</w:t>
      </w:r>
    </w:p>
    <w:p w14:paraId="5D1A6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部分干部职工法治意识淡薄，重业务轻法治，运用法治思维与方式解决问题能力不足。法治宣传形式传统、内容欠深入，与群众生活联系不紧密，针对性、实效性欠佳，难以满足多元需求。行政执法制度执行有偏差，部分人员程序不严谨、文书不规范，监督机制不完善，监督检查力度弱，影响执法公正合法。</w:t>
      </w:r>
    </w:p>
    <w:p w14:paraId="51633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三、下一步工作计划</w:t>
      </w:r>
    </w:p>
    <w:p w14:paraId="1E25E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持续强化法治建设组织领导，严格履行第一责任人职责，完善行政决策机制，深入学习贯彻全会精神，提升党组决策水平，推动民政工作服务中国式现代化。精心制定干部职工法治培训规划，丰富内容，邀请专家授课，提升法律素养与依法行政能力。完善依法行政制度体系，规范规范性文件管理，依程序制定、审查、发布并定期清理，确保合法有效。加大法治人才培育力度，鼓励参与培训交流与法律职业资格考试，充实民政法治专业人才储备，为法治政府建设持续赋能。</w:t>
      </w:r>
    </w:p>
    <w:p w14:paraId="7875B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40"/>
        </w:rPr>
        <w:t>年，马村区民政局将持之以恒推进法治政府建设，不断改进工作方法，提升工作质量，确保民政法治建设取得新成效，为民政事业健康发展提供坚实法治保障。</w:t>
      </w:r>
    </w:p>
    <w:p w14:paraId="7864AE3C">
      <w:pPr>
        <w:pStyle w:val="4"/>
        <w:rPr>
          <w:rFonts w:hint="eastAsia"/>
        </w:rPr>
      </w:pPr>
    </w:p>
    <w:p w14:paraId="4407737B">
      <w:pPr>
        <w:pStyle w:val="4"/>
        <w:rPr>
          <w:rFonts w:hint="eastAsia"/>
        </w:rPr>
      </w:pPr>
    </w:p>
    <w:p w14:paraId="1A0A2FC5">
      <w:pPr>
        <w:pStyle w:val="4"/>
        <w:rPr>
          <w:rFonts w:hint="eastAsia"/>
        </w:rPr>
      </w:pPr>
    </w:p>
    <w:p w14:paraId="39EE4DDD">
      <w:pPr>
        <w:pStyle w:val="4"/>
        <w:rPr>
          <w:rFonts w:hint="eastAsia"/>
        </w:rPr>
      </w:pPr>
    </w:p>
    <w:p w14:paraId="1DE5BA1F">
      <w:pPr>
        <w:pStyle w:val="4"/>
        <w:rPr>
          <w:rFonts w:hint="eastAsia"/>
        </w:rPr>
      </w:pPr>
    </w:p>
    <w:p w14:paraId="1E9626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0" w:firstLineChars="20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马村区民政局</w:t>
      </w:r>
    </w:p>
    <w:p w14:paraId="182D1044">
      <w:pPr>
        <w:pStyle w:val="4"/>
        <w:ind w:firstLine="6400" w:firstLineChars="2000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A486C2-0599-4E67-9D69-6BA3C188C1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6AE86F-FC5E-47AB-99E5-BBB0EDEE3E6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830AA1-DBE4-49ED-98B2-DF50E2DACBC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5622F0A-8368-4597-AE81-E6AF57B517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8834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-292100</wp:posOffset>
              </wp:positionV>
              <wp:extent cx="534035" cy="37147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763A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pt;height:29.25pt;width:42.05pt;mso-position-horizontal:outside;mso-position-horizontal-relative:margin;z-index:251659264;mso-width-relative:page;mso-height-relative:page;" filled="f" stroked="f" coordsize="21600,21600" o:gfxdata="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QhaNNUAAAAGAQAADwAAAAAAAAABACAAAAAiAAAAZHJzL2Rvd25yZXYu&#10;eG1sUEsBAhQAFAAAAAgAh07iQLcXOn0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37763A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D27A2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CDF0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B8D8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7C772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8ED49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8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ZmZmNzQ3NjEyZjk1ZTRkZDEwZTI4ZjNkNDI4MDEifQ=="/>
  </w:docVars>
  <w:rsids>
    <w:rsidRoot w:val="31746CA0"/>
    <w:rsid w:val="015A4A10"/>
    <w:rsid w:val="037843DE"/>
    <w:rsid w:val="05263777"/>
    <w:rsid w:val="0D057A6B"/>
    <w:rsid w:val="0FB23820"/>
    <w:rsid w:val="115B72C9"/>
    <w:rsid w:val="13184BDC"/>
    <w:rsid w:val="162C026C"/>
    <w:rsid w:val="170E5563"/>
    <w:rsid w:val="17EA3FFD"/>
    <w:rsid w:val="18F94D15"/>
    <w:rsid w:val="1BCD0E5F"/>
    <w:rsid w:val="1C6C0115"/>
    <w:rsid w:val="1DE731CF"/>
    <w:rsid w:val="1FA037C9"/>
    <w:rsid w:val="22AF76BE"/>
    <w:rsid w:val="24795741"/>
    <w:rsid w:val="255D420F"/>
    <w:rsid w:val="25E6296F"/>
    <w:rsid w:val="25F008A8"/>
    <w:rsid w:val="26E451A0"/>
    <w:rsid w:val="27AB654E"/>
    <w:rsid w:val="28040131"/>
    <w:rsid w:val="29677E53"/>
    <w:rsid w:val="296911F7"/>
    <w:rsid w:val="2A23504B"/>
    <w:rsid w:val="2ACD38F9"/>
    <w:rsid w:val="30683E50"/>
    <w:rsid w:val="31746CA0"/>
    <w:rsid w:val="3A7B0539"/>
    <w:rsid w:val="3B214671"/>
    <w:rsid w:val="3D004650"/>
    <w:rsid w:val="40F311A6"/>
    <w:rsid w:val="433E55F2"/>
    <w:rsid w:val="458B0897"/>
    <w:rsid w:val="467B5AC0"/>
    <w:rsid w:val="488E5795"/>
    <w:rsid w:val="4B1F4421"/>
    <w:rsid w:val="4B730523"/>
    <w:rsid w:val="4CA25DC8"/>
    <w:rsid w:val="4E706496"/>
    <w:rsid w:val="4FE1722C"/>
    <w:rsid w:val="60D22B94"/>
    <w:rsid w:val="6D40117E"/>
    <w:rsid w:val="6E981456"/>
    <w:rsid w:val="6FB577E6"/>
    <w:rsid w:val="71AC0AD4"/>
    <w:rsid w:val="7270400E"/>
    <w:rsid w:val="73FB571E"/>
    <w:rsid w:val="7CE7323D"/>
    <w:rsid w:val="7F085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0" w:beforeAutospacing="0" w:after="0" w:afterAutospacing="0" w:line="560" w:lineRule="exact"/>
      <w:jc w:val="center"/>
    </w:pPr>
    <w:rPr>
      <w:rFonts w:hint="eastAsia" w:ascii="宋体" w:hAnsi="宋体" w:eastAsia="方正小标宋简体" w:cs="宋体"/>
      <w:b w:val="0"/>
      <w:bCs/>
      <w:kern w:val="44"/>
      <w:sz w:val="44"/>
      <w:szCs w:val="48"/>
      <w:lang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autoRedefine/>
    <w:qFormat/>
    <w:uiPriority w:val="99"/>
    <w:pPr>
      <w:jc w:val="center"/>
    </w:pPr>
    <w:rPr>
      <w:rFonts w:eastAsia="华文中宋"/>
      <w:b/>
      <w:bCs/>
      <w:w w:val="80"/>
      <w:sz w:val="76"/>
      <w:szCs w:val="76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autoRedefine/>
    <w:unhideWhenUsed/>
    <w:qFormat/>
    <w:uiPriority w:val="0"/>
    <w:pPr>
      <w:widowControl/>
      <w:numPr>
        <w:ilvl w:val="0"/>
        <w:numId w:val="1"/>
      </w:numPr>
      <w:tabs>
        <w:tab w:val="clear" w:pos="1440"/>
      </w:tabs>
      <w:spacing w:before="156" w:beforeLines="50" w:line="336" w:lineRule="auto"/>
      <w:ind w:left="0" w:firstLine="0"/>
    </w:pPr>
    <w:rPr>
      <w:rFonts w:eastAsia="黑体"/>
      <w:szCs w:val="20"/>
      <w:lang w:val="en-GB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样式 正文001 + 首行缩进:  2 字符1"/>
    <w:basedOn w:val="1"/>
    <w:qFormat/>
    <w:uiPriority w:val="0"/>
    <w:pPr>
      <w:spacing w:before="60" w:line="460" w:lineRule="exact"/>
      <w:ind w:firstLine="480" w:firstLineChars="200"/>
    </w:pPr>
    <w:rPr>
      <w:rFonts w:ascii="宋体" w:hAnsi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1438</Words>
  <Characters>1469</Characters>
  <Lines>0</Lines>
  <Paragraphs>0</Paragraphs>
  <TotalTime>17</TotalTime>
  <ScaleCrop>false</ScaleCrop>
  <LinksUpToDate>false</LinksUpToDate>
  <CharactersWithSpaces>1485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2023-05-22T08:33:00Z</dcterms:created>
  <dc:creator>指尖上的舞蹈</dc:creator>
  <cp:lastModifiedBy>毋</cp:lastModifiedBy>
  <cp:lastPrinted>2025-01-20T08:34:00Z</cp:lastPrinted>
  <dcterms:modified xsi:type="dcterms:W3CDTF">2025-03-11T00:59:35Z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EB25ECE5A3EC4C048FAF70A211065F1E_13</vt:lpwstr>
  </property>
  <property fmtid="{D5CDD505-2E9C-101B-9397-08002B2CF9AE}" pid="4" name="KSOTemplateDocerSaveRecord">
    <vt:lpwstr>eyJoZGlkIjoiNTNlN2UyM2I1NTBiZjRhZGE3YzgyM2ZmNDhiYzBhNGYiLCJ1c2VySWQiOiI0OTk2MTY2NjYifQ==</vt:lpwstr>
  </property>
</Properties>
</file>