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3FD4">
      <w:pPr>
        <w:pStyle w:val="4"/>
        <w:rPr>
          <w:rFonts w:hint="eastAsia" w:ascii="仿宋_GB2312" w:hAnsi="仿宋_GB2312" w:eastAsia="仿宋_GB2312" w:cs="仿宋_GB2312"/>
          <w:color w:val="auto"/>
          <w:sz w:val="60"/>
          <w:szCs w:val="6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60"/>
          <w:szCs w:val="6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60"/>
          <w:szCs w:val="60"/>
          <w:highlight w:val="none"/>
        </w:rPr>
        <w:t>第三部分</w:t>
      </w:r>
    </w:p>
    <w:p w14:paraId="00EDB33F">
      <w:pP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  <w:t>高新区202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  <w:t>年财政预算执行情况及</w:t>
      </w:r>
    </w:p>
    <w:p w14:paraId="375BFC36">
      <w:pP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  <w:t>年财政预算（草案）</w:t>
      </w:r>
    </w:p>
    <w:p w14:paraId="5419BF0B">
      <w:pPr>
        <w:widowControl/>
        <w:jc w:val="left"/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60"/>
          <w:szCs w:val="60"/>
          <w:highlight w:val="none"/>
        </w:rPr>
        <w:br w:type="page"/>
      </w:r>
      <w:bookmarkStart w:id="0" w:name="_GoBack"/>
      <w:bookmarkEnd w:id="0"/>
    </w:p>
    <w:p w14:paraId="1821C0CC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关于2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/>
        </w:rPr>
        <w:t>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年高新区财政预算执行情况的说明</w:t>
      </w:r>
    </w:p>
    <w:p w14:paraId="4C4F0FD0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60F7D94C">
      <w:pPr>
        <w:pStyle w:val="5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，在党工委、管委会的正确领导下，在市人大的依法监督下，高新区财政部门充分发挥财政职能作用，提升科学聚财理财能力，不断完善公共财政体系建设，为高新区经济和社会各项事业平稳较快发展提供财力保障。</w:t>
      </w:r>
    </w:p>
    <w:p w14:paraId="2CD49DF2">
      <w:pPr>
        <w:pStyle w:val="5"/>
        <w:rPr>
          <w:rFonts w:hint="eastAsia" w:ascii="黑体" w:hAnsi="黑体" w:eastAsia="黑体" w:cs="黑体"/>
          <w:color w:val="auto"/>
          <w:highlight w:val="none"/>
        </w:rPr>
      </w:pPr>
      <w:r>
        <w:rPr>
          <w:rStyle w:val="6"/>
          <w:rFonts w:hint="eastAsia" w:ascii="黑体" w:hAnsi="黑体" w:eastAsia="黑体" w:cs="黑体"/>
          <w:color w:val="auto"/>
          <w:highlight w:val="none"/>
        </w:rPr>
        <w:t>（一）202</w:t>
      </w:r>
      <w:r>
        <w:rPr>
          <w:rStyle w:val="6"/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color w:val="auto"/>
          <w:highlight w:val="none"/>
        </w:rPr>
        <w:t>年一般公共预算执行情况</w:t>
      </w:r>
    </w:p>
    <w:p w14:paraId="1251FBBA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年高新区一般公共预算收入完成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7.7亿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增长7.5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%。其中：税收收入完成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亿元，占一般公共预算收入比重的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62.4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%，非税收入完成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亿元，占一般公共预算收入比重的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37.6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%。一般公共预算支出完成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02204A59">
      <w:pPr>
        <w:pStyle w:val="5"/>
        <w:rPr>
          <w:rStyle w:val="7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1、一般公共预算收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入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执行情况</w:t>
      </w: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ab/>
      </w:r>
    </w:p>
    <w:p w14:paraId="309CFA6D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增值税完成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95.9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下降17.4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25547CCF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企业所得税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5086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80.2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62B88EC0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个人所得税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80.2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下降3.6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D93978A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城市维护建设税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2078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92.4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下降26.2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78B25F8D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土地增值税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7061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110.2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增长317.6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D8172A3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城镇土地使用税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4486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 xml:space="preserve">87.6 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%，同比下降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05E466F7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非税收入完成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亿元，为预算数的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122.6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19.5%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5F31AA86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2、202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年一般公共预算支出执行情况</w:t>
      </w:r>
    </w:p>
    <w:p w14:paraId="273E02E1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高新区一般公共财政预算支出完成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亿元，完成调整预算数的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。各主要项目具体情况如下：</w:t>
      </w:r>
    </w:p>
    <w:p w14:paraId="4DAB1CD3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5861万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下降54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%。 </w:t>
      </w:r>
    </w:p>
    <w:p w14:paraId="019689D0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城乡社区事务支出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8615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56B157DD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农林水事务支出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2628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下降22.3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 。</w:t>
      </w:r>
    </w:p>
    <w:p w14:paraId="00A50AC8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教育支出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1.4亿元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增长2.9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 。</w:t>
      </w:r>
    </w:p>
    <w:p w14:paraId="6A05EFB2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2329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63.7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2DB7A8BB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4163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43462090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科学技术支出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13E4EFE4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（二）202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年政府性基金预算执行情况</w:t>
      </w:r>
    </w:p>
    <w:p w14:paraId="24E20305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年高新区政府性基金收入完成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下降27.6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%，完成预算数的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ED531C4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年高新区政府性基金支出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/>
        </w:rPr>
        <w:t>调整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预算数的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91.7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4254369E"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br w:type="page"/>
      </w:r>
    </w:p>
    <w:p w14:paraId="0819EED7">
      <w:pPr>
        <w:pStyle w:val="5"/>
        <w:spacing w:line="580" w:lineRule="atLeast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F0EA11F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关于202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年高新区财政预算的说明</w:t>
      </w:r>
    </w:p>
    <w:p w14:paraId="5895D6D7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15BF56E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年，高新区以习近平新时代中国特色社会主义思想为指导，全面贯彻落实党的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全会精神，坚持稳中求进工作总基调，按照高质量发展的要求,围绕市委、市政府决策部署，坚持以供给侧结构性改革为主线，落实积极的财政政策；既尽力而为、又量力而行，持续保障和改善民生，不断满足人民日益增长的美好生活需要,从严管控政府性债务，积极防范化解风险，促进经济社会持续健康发展。</w:t>
      </w:r>
    </w:p>
    <w:p w14:paraId="3468A3CF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一、高新区收入预算</w:t>
      </w:r>
    </w:p>
    <w:p w14:paraId="17669701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年，高新区财政收入预算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减少1426万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元，具体情况是：</w:t>
      </w:r>
    </w:p>
    <w:p w14:paraId="408ACD15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1、一般公共预算收入</w:t>
      </w:r>
    </w:p>
    <w:p w14:paraId="2BC589F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（1）202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年高新区一般公共预算预计收入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%。分部门情况是：</w:t>
      </w:r>
    </w:p>
    <w:p w14:paraId="2FBF29F8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税务部门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同比增长6.9%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；财政部门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2.4亿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529D50DB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（2）转移性收入</w:t>
      </w:r>
    </w:p>
    <w:p w14:paraId="3D49B90B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转移性收入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2.8亿元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增加7127万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元。</w:t>
      </w:r>
    </w:p>
    <w:p w14:paraId="2FAE9F71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2、基金预算收入</w:t>
      </w:r>
    </w:p>
    <w:p w14:paraId="078AB4E3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年高新区基金预算收入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亿元，较上年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减少1.3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 w14:paraId="5CA67780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color w:val="auto"/>
          <w:highlight w:val="none"/>
        </w:rPr>
        <w:t>二、高新区支出预算</w:t>
      </w:r>
    </w:p>
    <w:p w14:paraId="7219A9FD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年高新区财政预算支出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减少1426万元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。具体安排情况是：</w:t>
      </w:r>
    </w:p>
    <w:p w14:paraId="6E2CCD2B">
      <w:pPr>
        <w:pStyle w:val="5"/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1、一般公共预算支出</w:t>
      </w:r>
    </w:p>
    <w:p w14:paraId="6390159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年高新区一般公共预算本级支出安排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8.5亿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增加1.8亿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元。分项目安排情况为：</w:t>
      </w:r>
    </w:p>
    <w:p w14:paraId="1F761110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工资福利支出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1.7亿元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减少1901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万元；</w:t>
      </w:r>
    </w:p>
    <w:p w14:paraId="548B91EF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商品和服务支出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252万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减少130万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元；</w:t>
      </w:r>
    </w:p>
    <w:p w14:paraId="3CBBC11B">
      <w:pPr>
        <w:pStyle w:val="5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对个人和家庭补助599万元，增加198万元；</w:t>
      </w:r>
    </w:p>
    <w:p w14:paraId="00CAED52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项目经费支出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增加1.7亿元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；</w:t>
      </w:r>
    </w:p>
    <w:p w14:paraId="0EFE4828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预备费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较上年增加300万元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232A83FC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2、转移性支出</w:t>
      </w:r>
    </w:p>
    <w:p w14:paraId="0598F5B6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转移性支出安排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减少6057万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元。上解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上级支出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 w14:paraId="0C05ECC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Style w:val="7"/>
          <w:rFonts w:hint="eastAsia" w:ascii="仿宋_GB2312" w:hAnsi="仿宋_GB2312" w:eastAsia="仿宋_GB2312" w:cs="仿宋_GB2312"/>
          <w:color w:val="auto"/>
          <w:highlight w:val="none"/>
        </w:rPr>
        <w:t>3、基金预算支出</w:t>
      </w:r>
    </w:p>
    <w:p w14:paraId="11E9100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年高新区基金预算支出安排当年支出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亿元，较202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年预算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减少1.3亿元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1D3DA712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1BB35F28">
      <w:pPr>
        <w:pStyle w:val="5"/>
        <w:ind w:firstLine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A4001D0">
      <w:pPr>
        <w:pStyle w:val="5"/>
        <w:ind w:firstLine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05B1058A">
      <w:pPr>
        <w:pStyle w:val="5"/>
        <w:ind w:firstLine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65124311">
      <w:pPr>
        <w:pStyle w:val="5"/>
        <w:ind w:firstLine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4B04ED8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</w:t>
      </w:r>
    </w:p>
    <w:p w14:paraId="4B6FD54B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一般公共预算收支情况的说明</w:t>
      </w:r>
    </w:p>
    <w:p w14:paraId="0C1F2EF3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20713A4B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一般公共预算收入安排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561EDF1">
      <w:pPr>
        <w:pStyle w:val="5"/>
        <w:ind w:firstLine="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其中：税务部门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%；财政部门2.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67A29A01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一般公共预算支出安排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转移性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亿元，一般公共预算支出合计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 w14:paraId="798668EC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各主要项目具体情况如下：</w:t>
      </w:r>
    </w:p>
    <w:p w14:paraId="305D9F77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2.9亿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增长131.9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652FDC2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教育支出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5632B883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科学技术支出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1.2亿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同比下降5.9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3E94F123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社会保障与就业支出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5477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增长37.2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61C22CF4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1605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增长28.9%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。</w:t>
      </w:r>
    </w:p>
    <w:p w14:paraId="43CA6431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城乡社区支出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1.3亿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下降10.9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0D9DE9AC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农林水支出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3415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%。</w:t>
      </w:r>
    </w:p>
    <w:p w14:paraId="4411D077">
      <w:pPr>
        <w:widowControl/>
        <w:jc w:val="lef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br w:type="page"/>
      </w:r>
    </w:p>
    <w:p w14:paraId="552B4B21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</w:t>
      </w:r>
    </w:p>
    <w:p w14:paraId="06A65BF1">
      <w:pPr>
        <w:pStyle w:val="4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政府性基金预算收支情况的说明</w:t>
      </w:r>
    </w:p>
    <w:p w14:paraId="54062037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2065A5F3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年政府性基金收入预算安排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亿元，按照“以收定支、专款专用、集中财力、确保重点”的原则，安排202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年基金预算当年支出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亿元。</w:t>
      </w:r>
    </w:p>
    <w:p w14:paraId="18A0822D">
      <w:pPr>
        <w:widowControl/>
        <w:jc w:val="left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br w:type="page"/>
      </w:r>
    </w:p>
    <w:p w14:paraId="370FC098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5D3558D7">
      <w:pPr>
        <w:pStyle w:val="4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关于202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年高新区</w:t>
      </w:r>
    </w:p>
    <w:p w14:paraId="3CBB64D0">
      <w:pPr>
        <w:pStyle w:val="4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社会保险基金预算收支情况的说明</w:t>
      </w:r>
    </w:p>
    <w:p w14:paraId="38B31A36">
      <w:pPr>
        <w:pStyle w:val="5"/>
        <w:rPr>
          <w:rFonts w:hint="eastAsia" w:ascii="仿宋_GB2312" w:hAnsi="仿宋_GB2312" w:eastAsia="仿宋_GB2312" w:cs="仿宋_GB2312"/>
          <w:color w:val="auto"/>
          <w:sz w:val="72"/>
          <w:szCs w:val="72"/>
          <w:highlight w:val="none"/>
        </w:rPr>
      </w:pPr>
    </w:p>
    <w:p w14:paraId="0149FDC7">
      <w:pPr>
        <w:pStyle w:val="5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年高新区社会保险基金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并入文峰区，高新区不再编制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社会保险基金预算。</w:t>
      </w:r>
    </w:p>
    <w:p w14:paraId="45C31B17">
      <w:pPr>
        <w:pStyle w:val="5"/>
        <w:rPr>
          <w:rFonts w:hint="eastAsia" w:ascii="仿宋_GB2312" w:hAnsi="仿宋_GB2312" w:eastAsia="仿宋_GB2312" w:cs="仿宋_GB2312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WZmMDNkZDQzMzhiNWIxNzVmZDc1ODE3ZDA4YWYifQ=="/>
  </w:docVars>
  <w:rsids>
    <w:rsidRoot w:val="00A61009"/>
    <w:rsid w:val="001E1DFB"/>
    <w:rsid w:val="0024348F"/>
    <w:rsid w:val="002B7BDF"/>
    <w:rsid w:val="00305233"/>
    <w:rsid w:val="003675B3"/>
    <w:rsid w:val="003755EE"/>
    <w:rsid w:val="00390FB7"/>
    <w:rsid w:val="00467EA3"/>
    <w:rsid w:val="004A1DA0"/>
    <w:rsid w:val="004C5809"/>
    <w:rsid w:val="0050099B"/>
    <w:rsid w:val="00577D12"/>
    <w:rsid w:val="00581EA1"/>
    <w:rsid w:val="00663415"/>
    <w:rsid w:val="00880DBA"/>
    <w:rsid w:val="009E3D7F"/>
    <w:rsid w:val="00A61009"/>
    <w:rsid w:val="00D02121"/>
    <w:rsid w:val="01BC2847"/>
    <w:rsid w:val="077F6E7F"/>
    <w:rsid w:val="07D7613B"/>
    <w:rsid w:val="092F5D52"/>
    <w:rsid w:val="0A0F2EA8"/>
    <w:rsid w:val="0C721829"/>
    <w:rsid w:val="0D6812C7"/>
    <w:rsid w:val="0F5243CF"/>
    <w:rsid w:val="115948FC"/>
    <w:rsid w:val="17610ABD"/>
    <w:rsid w:val="1C5B5C74"/>
    <w:rsid w:val="23DF16B8"/>
    <w:rsid w:val="25831B52"/>
    <w:rsid w:val="287E3A9E"/>
    <w:rsid w:val="29B904A0"/>
    <w:rsid w:val="2A0B49DA"/>
    <w:rsid w:val="303309A8"/>
    <w:rsid w:val="312F06CB"/>
    <w:rsid w:val="33EA785B"/>
    <w:rsid w:val="3448713E"/>
    <w:rsid w:val="346C7B0F"/>
    <w:rsid w:val="3D5D5FDD"/>
    <w:rsid w:val="3FAA11D0"/>
    <w:rsid w:val="43FC0561"/>
    <w:rsid w:val="44006D4C"/>
    <w:rsid w:val="45B827F5"/>
    <w:rsid w:val="45C55D97"/>
    <w:rsid w:val="46930C0C"/>
    <w:rsid w:val="475A73DA"/>
    <w:rsid w:val="4D6879F2"/>
    <w:rsid w:val="4F006EB4"/>
    <w:rsid w:val="524C155F"/>
    <w:rsid w:val="55FF6E63"/>
    <w:rsid w:val="56BB723B"/>
    <w:rsid w:val="586C02DA"/>
    <w:rsid w:val="5D3B5327"/>
    <w:rsid w:val="5E2A1562"/>
    <w:rsid w:val="5E4E2754"/>
    <w:rsid w:val="60971725"/>
    <w:rsid w:val="615A3602"/>
    <w:rsid w:val="61A11016"/>
    <w:rsid w:val="6673473F"/>
    <w:rsid w:val="69C10692"/>
    <w:rsid w:val="6C861242"/>
    <w:rsid w:val="7106578A"/>
    <w:rsid w:val="74777CDB"/>
    <w:rsid w:val="75C11055"/>
    <w:rsid w:val="7AD56ED0"/>
    <w:rsid w:val="7C307917"/>
    <w:rsid w:val="7C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标"/>
    <w:basedOn w:val="1"/>
    <w:autoRedefine/>
    <w:qFormat/>
    <w:uiPriority w:val="99"/>
    <w:pPr>
      <w:autoSpaceDE w:val="0"/>
      <w:autoSpaceDN w:val="0"/>
      <w:adjustRightInd w:val="0"/>
      <w:spacing w:line="596" w:lineRule="atLeast"/>
      <w:jc w:val="center"/>
      <w:textAlignment w:val="center"/>
    </w:pPr>
    <w:rPr>
      <w:rFonts w:ascii="方正大标宋_GBK" w:eastAsia="方正大标宋_GBK" w:cs="方正大标宋_GBK"/>
      <w:color w:val="000000"/>
      <w:kern w:val="0"/>
      <w:sz w:val="42"/>
      <w:szCs w:val="42"/>
      <w:lang w:val="zh-CN"/>
    </w:rPr>
  </w:style>
  <w:style w:type="paragraph" w:customStyle="1" w:styleId="5">
    <w:name w:val="内文"/>
    <w:basedOn w:val="1"/>
    <w:autoRedefine/>
    <w:qFormat/>
    <w:uiPriority w:val="99"/>
    <w:pPr>
      <w:autoSpaceDE w:val="0"/>
      <w:autoSpaceDN w:val="0"/>
      <w:adjustRightInd w:val="0"/>
      <w:spacing w:line="596" w:lineRule="atLeast"/>
      <w:ind w:firstLine="624"/>
      <w:textAlignment w:val="center"/>
    </w:pPr>
    <w:rPr>
      <w:rFonts w:ascii="方正仿宋简体" w:eastAsia="方正仿宋简体" w:cs="方正仿宋简体"/>
      <w:color w:val="000000"/>
      <w:kern w:val="0"/>
      <w:sz w:val="31"/>
      <w:szCs w:val="31"/>
      <w:lang w:val="zh-CN"/>
    </w:rPr>
  </w:style>
  <w:style w:type="character" w:customStyle="1" w:styleId="6">
    <w:name w:val="黑"/>
    <w:autoRedefine/>
    <w:qFormat/>
    <w:uiPriority w:val="99"/>
    <w:rPr>
      <w:rFonts w:ascii="方正黑体_GBK" w:eastAsia="方正黑体_GBK" w:cs="方正黑体_GBK"/>
    </w:rPr>
  </w:style>
  <w:style w:type="character" w:customStyle="1" w:styleId="7">
    <w:name w:val="楷"/>
    <w:autoRedefine/>
    <w:qFormat/>
    <w:uiPriority w:val="99"/>
    <w:rPr>
      <w:rFonts w:ascii="方正楷体_GBK" w:eastAsia="方正楷体_GBK" w:cs="方正楷体_GBK"/>
    </w:rPr>
  </w:style>
  <w:style w:type="paragraph" w:customStyle="1" w:styleId="8">
    <w:name w:val="[无段落样式]"/>
    <w:autoRedefine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sz w:val="24"/>
      <w:szCs w:val="24"/>
      <w:lang w:val="zh-CN" w:eastAsia="zh-CN" w:bidi="ar-SA"/>
    </w:rPr>
  </w:style>
  <w:style w:type="paragraph" w:customStyle="1" w:styleId="9">
    <w:name w:val="表格黑"/>
    <w:basedOn w:val="8"/>
    <w:autoRedefine/>
    <w:qFormat/>
    <w:uiPriority w:val="99"/>
    <w:pPr>
      <w:spacing w:after="170" w:line="560" w:lineRule="atLeast"/>
      <w:jc w:val="center"/>
    </w:pPr>
    <w:rPr>
      <w:rFonts w:ascii="方正黑体_GBK" w:eastAsia="方正黑体_GBK" w:cs="方正黑体_GBK"/>
      <w:sz w:val="36"/>
      <w:szCs w:val="36"/>
    </w:rPr>
  </w:style>
  <w:style w:type="paragraph" w:customStyle="1" w:styleId="10">
    <w:name w:val="表格内文"/>
    <w:basedOn w:val="1"/>
    <w:autoRedefine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1">
    <w:name w:val="表格左顶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方正书宋_GBK" w:eastAsia="方正书宋_GBK" w:cs="方正书宋_GBK"/>
      <w:color w:val="000000"/>
      <w:kern w:val="0"/>
      <w:sz w:val="24"/>
      <w:szCs w:val="24"/>
      <w:lang w:val="zh-CN"/>
    </w:rPr>
  </w:style>
  <w:style w:type="paragraph" w:customStyle="1" w:styleId="12">
    <w:name w:val="表格居右"/>
    <w:basedOn w:val="10"/>
    <w:autoRedefine/>
    <w:qFormat/>
    <w:uiPriority w:val="99"/>
    <w:pPr>
      <w:jc w:val="right"/>
    </w:pPr>
  </w:style>
  <w:style w:type="paragraph" w:customStyle="1" w:styleId="13">
    <w:name w:val="[基本段落]"/>
    <w:basedOn w:val="8"/>
    <w:autoRedefine/>
    <w:qFormat/>
    <w:uiPriority w:val="99"/>
  </w:style>
  <w:style w:type="paragraph" w:customStyle="1" w:styleId="14">
    <w:name w:val="表格内文缩进2字"/>
    <w:basedOn w:val="10"/>
    <w:autoRedefine/>
    <w:qFormat/>
    <w:uiPriority w:val="99"/>
    <w:pPr>
      <w:ind w:firstLine="454"/>
      <w:jc w:val="both"/>
    </w:pPr>
  </w:style>
  <w:style w:type="paragraph" w:customStyle="1" w:styleId="15">
    <w:name w:val="表格-左"/>
    <w:basedOn w:val="10"/>
    <w:autoRedefine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1684</Words>
  <Characters>2071</Characters>
  <Lines>17</Lines>
  <Paragraphs>4</Paragraphs>
  <TotalTime>123</TotalTime>
  <ScaleCrop>false</ScaleCrop>
  <LinksUpToDate>false</LinksUpToDate>
  <CharactersWithSpaces>2077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2020-04-29T07:49:00Z</dcterms:created>
  <dc:creator>Windows</dc:creator>
  <cp:lastModifiedBy>海阔天空</cp:lastModifiedBy>
  <dcterms:modified xsi:type="dcterms:W3CDTF">2025-03-18T07:42:14Z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232873286_btnclosed</vt:lpwstr>
  </property>
  <property fmtid="{D5CDD505-2E9C-101B-9397-08002B2CF9AE}" pid="4" name="ICV">
    <vt:lpwstr>97224DBDE0824A05B359BF075638D64A_13</vt:lpwstr>
  </property>
  <property fmtid="{D5CDD505-2E9C-101B-9397-08002B2CF9AE}" pid="5" name="KSOTemplateDocerSaveRecord">
    <vt:lpwstr>eyJoZGlkIjoiZjA3NDEzMmNmMjRkNjNmYmFlNWRmZGVjNzIwYjg0NGIiLCJ1c2VySWQiOiI1NjU1MTQyOTcifQ==</vt:lpwstr>
  </property>
</Properties>
</file>