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9311C">
      <w:pPr>
        <w:pStyle w:val="4"/>
        <w:rPr>
          <w:color w:val="auto"/>
          <w:sz w:val="60"/>
          <w:szCs w:val="60"/>
        </w:rPr>
      </w:pPr>
      <w:r>
        <w:rPr>
          <w:rFonts w:hint="eastAsia"/>
          <w:color w:val="auto"/>
          <w:sz w:val="60"/>
          <w:szCs w:val="60"/>
          <w:lang w:val="en-US" w:eastAsia="zh-CN"/>
        </w:rPr>
        <w:t xml:space="preserve"> </w:t>
      </w:r>
      <w:r>
        <w:rPr>
          <w:rFonts w:hint="eastAsia"/>
          <w:color w:val="auto"/>
          <w:sz w:val="60"/>
          <w:szCs w:val="60"/>
        </w:rPr>
        <w:t>第三部分</w:t>
      </w:r>
    </w:p>
    <w:p w14:paraId="152F24A0">
      <w:pPr>
        <w:rPr>
          <w:rFonts w:hint="eastAsia" w:eastAsiaTheme="minorEastAsia"/>
          <w:color w:val="auto"/>
          <w:w w:val="80"/>
          <w:sz w:val="60"/>
          <w:szCs w:val="60"/>
          <w:lang w:eastAsia="zh-CN"/>
        </w:rPr>
      </w:pPr>
      <w:r>
        <w:rPr>
          <w:rFonts w:hint="eastAsia"/>
          <w:color w:val="auto"/>
          <w:w w:val="80"/>
          <w:sz w:val="60"/>
          <w:szCs w:val="60"/>
        </w:rPr>
        <w:t>高新区</w:t>
      </w:r>
      <w:r>
        <w:rPr>
          <w:color w:val="auto"/>
          <w:w w:val="80"/>
          <w:sz w:val="60"/>
          <w:szCs w:val="60"/>
        </w:rPr>
        <w:t>20</w:t>
      </w:r>
      <w:r>
        <w:rPr>
          <w:rFonts w:hint="eastAsia"/>
          <w:color w:val="auto"/>
          <w:w w:val="80"/>
          <w:sz w:val="60"/>
          <w:szCs w:val="60"/>
        </w:rPr>
        <w:t>2</w:t>
      </w:r>
      <w:r>
        <w:rPr>
          <w:rFonts w:hint="eastAsia"/>
          <w:color w:val="auto"/>
          <w:w w:val="80"/>
          <w:sz w:val="60"/>
          <w:szCs w:val="60"/>
          <w:lang w:val="en-US" w:eastAsia="zh-CN"/>
        </w:rPr>
        <w:t>2</w:t>
      </w:r>
      <w:r>
        <w:rPr>
          <w:rFonts w:hint="eastAsia"/>
          <w:color w:val="auto"/>
          <w:w w:val="80"/>
          <w:sz w:val="60"/>
          <w:szCs w:val="60"/>
        </w:rPr>
        <w:t>年财政预算执行情况及</w:t>
      </w:r>
    </w:p>
    <w:p w14:paraId="19AFA03F">
      <w:pPr>
        <w:rPr>
          <w:color w:val="auto"/>
          <w:w w:val="80"/>
          <w:sz w:val="60"/>
          <w:szCs w:val="60"/>
        </w:rPr>
      </w:pPr>
      <w:r>
        <w:rPr>
          <w:color w:val="auto"/>
          <w:w w:val="80"/>
          <w:sz w:val="60"/>
          <w:szCs w:val="60"/>
        </w:rPr>
        <w:t>202</w:t>
      </w:r>
      <w:r>
        <w:rPr>
          <w:rFonts w:hint="eastAsia"/>
          <w:color w:val="auto"/>
          <w:w w:val="80"/>
          <w:sz w:val="60"/>
          <w:szCs w:val="60"/>
          <w:lang w:val="en-US" w:eastAsia="zh-CN"/>
        </w:rPr>
        <w:t>3</w:t>
      </w:r>
      <w:r>
        <w:rPr>
          <w:rFonts w:hint="eastAsia"/>
          <w:color w:val="auto"/>
          <w:w w:val="80"/>
          <w:sz w:val="60"/>
          <w:szCs w:val="60"/>
        </w:rPr>
        <w:t>年财政预算（草案）</w:t>
      </w:r>
    </w:p>
    <w:p w14:paraId="54DFFD0D">
      <w:pPr>
        <w:widowControl/>
        <w:jc w:val="left"/>
        <w:rPr>
          <w:color w:val="auto"/>
          <w:w w:val="80"/>
          <w:sz w:val="60"/>
          <w:szCs w:val="60"/>
        </w:rPr>
      </w:pPr>
      <w:r>
        <w:rPr>
          <w:color w:val="auto"/>
          <w:w w:val="80"/>
          <w:sz w:val="60"/>
          <w:szCs w:val="60"/>
        </w:rPr>
        <w:br w:type="page"/>
      </w:r>
    </w:p>
    <w:p w14:paraId="0AA71D4C">
      <w:pPr>
        <w:pStyle w:val="4"/>
        <w:rPr>
          <w:color w:val="auto"/>
        </w:rPr>
      </w:pPr>
      <w:r>
        <w:rPr>
          <w:rFonts w:hint="eastAsia"/>
          <w:color w:val="auto"/>
        </w:rPr>
        <w:t>关于</w:t>
      </w:r>
      <w:r>
        <w:rPr>
          <w:color w:val="auto"/>
        </w:rPr>
        <w:t>2</w:t>
      </w:r>
      <w:r>
        <w:rPr>
          <w:rFonts w:hint="eastAsia"/>
          <w:color w:val="auto"/>
          <w:lang w:val="en-US"/>
        </w:rPr>
        <w:t>02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年高新区财政预算执行情况的说明</w:t>
      </w:r>
    </w:p>
    <w:p w14:paraId="1BC0DA85">
      <w:pPr>
        <w:pStyle w:val="5"/>
        <w:rPr>
          <w:color w:val="auto"/>
        </w:rPr>
      </w:pPr>
    </w:p>
    <w:p w14:paraId="2FFB1BDF">
      <w:pPr>
        <w:pStyle w:val="5"/>
        <w:rPr>
          <w:color w:val="auto"/>
        </w:rPr>
      </w:pPr>
      <w:r>
        <w:rPr>
          <w:color w:val="auto"/>
        </w:rPr>
        <w:t>20</w:t>
      </w:r>
      <w:r>
        <w:rPr>
          <w:rFonts w:hint="eastAsia"/>
          <w:color w:val="auto"/>
          <w:lang w:val="en-US"/>
        </w:rPr>
        <w:t>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，在党工委、管委会的正确领导下，在市人大的依法监督下，高新区财政部门充分发挥财政职能作用，提升科学聚财理财能力，不断完善公共财政体系建设，为高新区经济和社会各项事业平稳较快发展提供财力保障。</w:t>
      </w:r>
    </w:p>
    <w:p w14:paraId="50549E4B">
      <w:pPr>
        <w:pStyle w:val="5"/>
        <w:rPr>
          <w:color w:val="auto"/>
        </w:rPr>
      </w:pPr>
      <w:r>
        <w:rPr>
          <w:rStyle w:val="6"/>
          <w:rFonts w:hint="eastAsia"/>
          <w:color w:val="auto"/>
        </w:rPr>
        <w:t>（一）</w:t>
      </w:r>
      <w:r>
        <w:rPr>
          <w:rStyle w:val="6"/>
          <w:color w:val="auto"/>
        </w:rPr>
        <w:t>20</w:t>
      </w:r>
      <w:r>
        <w:rPr>
          <w:rStyle w:val="6"/>
          <w:rFonts w:hint="eastAsia"/>
          <w:color w:val="auto"/>
        </w:rPr>
        <w:t>2</w:t>
      </w:r>
      <w:r>
        <w:rPr>
          <w:rStyle w:val="6"/>
          <w:rFonts w:hint="eastAsia" w:eastAsia="方正黑体_GBK"/>
          <w:color w:val="auto"/>
          <w:lang w:val="en-US" w:eastAsia="zh-CN"/>
        </w:rPr>
        <w:t>2</w:t>
      </w:r>
      <w:r>
        <w:rPr>
          <w:rStyle w:val="6"/>
          <w:rFonts w:hint="eastAsia"/>
          <w:color w:val="auto"/>
        </w:rPr>
        <w:t>年一般公共预算执行情况</w:t>
      </w:r>
    </w:p>
    <w:p w14:paraId="79B1E540">
      <w:pPr>
        <w:pStyle w:val="5"/>
        <w:rPr>
          <w:color w:val="auto"/>
        </w:rPr>
      </w:pP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年高新区一般公共预算收入完成</w:t>
      </w:r>
      <w:r>
        <w:rPr>
          <w:rFonts w:hint="eastAsia"/>
          <w:color w:val="auto"/>
          <w:lang w:val="en-US" w:eastAsia="zh-CN"/>
        </w:rPr>
        <w:t>6.3</w:t>
      </w:r>
      <w:r>
        <w:rPr>
          <w:rFonts w:hint="eastAsia"/>
          <w:color w:val="auto"/>
        </w:rPr>
        <w:t>亿元，同比</w:t>
      </w:r>
      <w:r>
        <w:rPr>
          <w:rFonts w:hint="eastAsia"/>
          <w:color w:val="auto"/>
          <w:lang w:val="en-US" w:eastAsia="zh-CN"/>
        </w:rPr>
        <w:t>增长7.6</w:t>
      </w:r>
      <w:r>
        <w:rPr>
          <w:color w:val="auto"/>
        </w:rPr>
        <w:t>%</w:t>
      </w:r>
      <w:r>
        <w:rPr>
          <w:rFonts w:hint="eastAsia"/>
          <w:color w:val="auto"/>
        </w:rPr>
        <w:t>。其中：税收收入完成</w:t>
      </w:r>
      <w:r>
        <w:rPr>
          <w:rFonts w:hint="eastAsia"/>
          <w:color w:val="auto"/>
          <w:lang w:val="en-US" w:eastAsia="zh-CN"/>
        </w:rPr>
        <w:t>4.3</w:t>
      </w:r>
      <w:r>
        <w:rPr>
          <w:rFonts w:hint="eastAsia"/>
          <w:color w:val="auto"/>
        </w:rPr>
        <w:t>亿元，占一般公共预算收入比重的</w:t>
      </w:r>
      <w:r>
        <w:rPr>
          <w:rFonts w:hint="eastAsia"/>
          <w:color w:val="auto"/>
          <w:lang w:val="en-US" w:eastAsia="zh-CN"/>
        </w:rPr>
        <w:t>68.3</w:t>
      </w:r>
      <w:r>
        <w:rPr>
          <w:color w:val="auto"/>
        </w:rPr>
        <w:t>%</w:t>
      </w:r>
      <w:r>
        <w:rPr>
          <w:rFonts w:hint="eastAsia"/>
          <w:color w:val="auto"/>
        </w:rPr>
        <w:t>，非税收入完成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亿元，占一般公共预算收入比重的</w:t>
      </w:r>
      <w:r>
        <w:rPr>
          <w:rFonts w:hint="eastAsia"/>
          <w:color w:val="auto"/>
          <w:lang w:val="en-US" w:eastAsia="zh-CN"/>
        </w:rPr>
        <w:t>31.7</w:t>
      </w:r>
      <w:r>
        <w:rPr>
          <w:color w:val="auto"/>
        </w:rPr>
        <w:t>%</w:t>
      </w:r>
      <w:r>
        <w:rPr>
          <w:rFonts w:hint="eastAsia"/>
          <w:color w:val="auto"/>
        </w:rPr>
        <w:t>。一般公共预算支出完成</w:t>
      </w:r>
      <w:r>
        <w:rPr>
          <w:rFonts w:hint="eastAsia"/>
          <w:color w:val="auto"/>
          <w:lang w:val="en-US" w:eastAsia="zh-CN"/>
        </w:rPr>
        <w:t>4.9</w:t>
      </w:r>
      <w:r>
        <w:rPr>
          <w:rFonts w:hint="eastAsia"/>
          <w:color w:val="auto"/>
        </w:rPr>
        <w:t>亿元，同比</w:t>
      </w:r>
      <w:r>
        <w:rPr>
          <w:rFonts w:hint="eastAsia"/>
          <w:color w:val="auto"/>
          <w:lang w:val="en-US" w:eastAsia="zh-CN"/>
        </w:rPr>
        <w:t>增长31.4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6A25728C">
      <w:pPr>
        <w:pStyle w:val="5"/>
        <w:rPr>
          <w:rStyle w:val="7"/>
          <w:color w:val="auto"/>
        </w:rPr>
      </w:pPr>
      <w:r>
        <w:rPr>
          <w:rStyle w:val="7"/>
          <w:color w:val="auto"/>
        </w:rPr>
        <w:t>1</w:t>
      </w:r>
      <w:r>
        <w:rPr>
          <w:rStyle w:val="7"/>
          <w:rFonts w:hint="eastAsia"/>
          <w:color w:val="auto"/>
        </w:rPr>
        <w:t>、一般公共预算收入执行情况</w:t>
      </w:r>
      <w:r>
        <w:rPr>
          <w:rStyle w:val="7"/>
          <w:color w:val="auto"/>
        </w:rPr>
        <w:tab/>
      </w:r>
    </w:p>
    <w:p w14:paraId="1B94F2A3">
      <w:pPr>
        <w:pStyle w:val="5"/>
        <w:rPr>
          <w:color w:val="auto"/>
        </w:rPr>
      </w:pPr>
      <w:r>
        <w:rPr>
          <w:rFonts w:hint="eastAsia"/>
          <w:color w:val="auto"/>
        </w:rPr>
        <w:t>增值税完成</w:t>
      </w:r>
      <w:r>
        <w:rPr>
          <w:color w:val="auto"/>
        </w:rPr>
        <w:t>1.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亿元，为预算数的7</w:t>
      </w:r>
      <w:r>
        <w:rPr>
          <w:rFonts w:hint="eastAsia"/>
          <w:color w:val="auto"/>
          <w:lang w:val="en-US" w:eastAsia="zh-CN"/>
        </w:rPr>
        <w:t>6.5</w:t>
      </w:r>
      <w:r>
        <w:rPr>
          <w:color w:val="auto"/>
        </w:rPr>
        <w:t>%</w:t>
      </w:r>
      <w:r>
        <w:rPr>
          <w:rFonts w:hint="eastAsia"/>
          <w:color w:val="auto"/>
        </w:rPr>
        <w:t>，同比下降1</w:t>
      </w:r>
      <w:r>
        <w:rPr>
          <w:rFonts w:hint="eastAsia"/>
          <w:color w:val="auto"/>
          <w:lang w:val="en-US" w:eastAsia="zh-CN"/>
        </w:rPr>
        <w:t>6.2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79C802BB">
      <w:pPr>
        <w:pStyle w:val="5"/>
        <w:rPr>
          <w:color w:val="auto"/>
        </w:rPr>
      </w:pPr>
      <w:r>
        <w:rPr>
          <w:rFonts w:hint="eastAsia"/>
          <w:color w:val="auto"/>
        </w:rPr>
        <w:t>企业所得税</w:t>
      </w:r>
      <w:r>
        <w:rPr>
          <w:rFonts w:hint="eastAsia"/>
          <w:color w:val="auto"/>
          <w:lang w:val="en-US" w:eastAsia="zh-CN"/>
        </w:rPr>
        <w:t>4374</w:t>
      </w:r>
      <w:r>
        <w:rPr>
          <w:rFonts w:hint="eastAsia"/>
          <w:color w:val="auto"/>
        </w:rPr>
        <w:t>万元，为预算数的</w:t>
      </w:r>
      <w:r>
        <w:rPr>
          <w:rFonts w:hint="eastAsia"/>
          <w:color w:val="auto"/>
          <w:lang w:val="en-US" w:eastAsia="zh-CN"/>
        </w:rPr>
        <w:t>82.9</w:t>
      </w:r>
      <w:r>
        <w:rPr>
          <w:color w:val="auto"/>
        </w:rPr>
        <w:t>%</w:t>
      </w:r>
      <w:r>
        <w:rPr>
          <w:rFonts w:hint="eastAsia"/>
          <w:color w:val="auto"/>
        </w:rPr>
        <w:t>，同比</w:t>
      </w:r>
      <w:r>
        <w:rPr>
          <w:rFonts w:hint="eastAsia"/>
          <w:color w:val="auto"/>
          <w:lang w:eastAsia="zh-CN"/>
        </w:rPr>
        <w:t>下降</w:t>
      </w:r>
      <w:r>
        <w:rPr>
          <w:rFonts w:hint="eastAsia"/>
          <w:color w:val="auto"/>
          <w:lang w:val="en-US" w:eastAsia="zh-CN"/>
        </w:rPr>
        <w:t>10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6E3EC3EE">
      <w:pPr>
        <w:pStyle w:val="5"/>
        <w:rPr>
          <w:color w:val="auto"/>
        </w:rPr>
      </w:pPr>
      <w:r>
        <w:rPr>
          <w:rFonts w:hint="eastAsia"/>
          <w:color w:val="auto"/>
        </w:rPr>
        <w:t>个人所得税</w:t>
      </w:r>
      <w:r>
        <w:rPr>
          <w:rFonts w:hint="eastAsia"/>
          <w:color w:val="auto"/>
          <w:lang w:val="en-US" w:eastAsia="zh-CN"/>
        </w:rPr>
        <w:t>1896</w:t>
      </w:r>
      <w:r>
        <w:rPr>
          <w:rFonts w:hint="eastAsia"/>
          <w:color w:val="auto"/>
        </w:rPr>
        <w:t>万元，为预算数的</w:t>
      </w:r>
      <w:r>
        <w:rPr>
          <w:rFonts w:hint="eastAsia"/>
          <w:color w:val="auto"/>
          <w:lang w:val="en-US" w:eastAsia="zh-CN"/>
        </w:rPr>
        <w:t>83</w:t>
      </w:r>
      <w:r>
        <w:rPr>
          <w:color w:val="auto"/>
        </w:rPr>
        <w:t>%</w:t>
      </w:r>
      <w:r>
        <w:rPr>
          <w:rFonts w:hint="eastAsia"/>
          <w:color w:val="auto"/>
        </w:rPr>
        <w:t>，同比</w:t>
      </w:r>
      <w:r>
        <w:rPr>
          <w:rFonts w:hint="eastAsia"/>
          <w:color w:val="auto"/>
          <w:lang w:eastAsia="zh-CN"/>
        </w:rPr>
        <w:t>下降</w:t>
      </w:r>
      <w:r>
        <w:rPr>
          <w:rFonts w:hint="eastAsia"/>
          <w:color w:val="auto"/>
          <w:lang w:val="en-US" w:eastAsia="zh-CN"/>
        </w:rPr>
        <w:t>10.1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75A9E15D">
      <w:pPr>
        <w:pStyle w:val="5"/>
        <w:rPr>
          <w:color w:val="auto"/>
        </w:rPr>
      </w:pPr>
      <w:r>
        <w:rPr>
          <w:rFonts w:hint="eastAsia"/>
          <w:color w:val="auto"/>
        </w:rPr>
        <w:t>城市维护建设税</w:t>
      </w:r>
      <w:r>
        <w:rPr>
          <w:rFonts w:hint="eastAsia"/>
          <w:color w:val="auto"/>
          <w:lang w:val="en-US" w:eastAsia="zh-CN"/>
        </w:rPr>
        <w:t>1722</w:t>
      </w:r>
      <w:r>
        <w:rPr>
          <w:rFonts w:hint="eastAsia"/>
          <w:color w:val="auto"/>
        </w:rPr>
        <w:t>万元，为预算数的</w:t>
      </w:r>
      <w:r>
        <w:rPr>
          <w:rFonts w:hint="eastAsia"/>
          <w:color w:val="auto"/>
          <w:lang w:val="en-US" w:eastAsia="zh-CN"/>
        </w:rPr>
        <w:t>77.9</w:t>
      </w:r>
      <w:r>
        <w:rPr>
          <w:color w:val="auto"/>
        </w:rPr>
        <w:t>%</w:t>
      </w:r>
      <w:r>
        <w:rPr>
          <w:rFonts w:hint="eastAsia"/>
          <w:color w:val="auto"/>
        </w:rPr>
        <w:t>，同比下降</w:t>
      </w:r>
      <w:r>
        <w:rPr>
          <w:rFonts w:hint="eastAsia"/>
          <w:color w:val="auto"/>
          <w:lang w:val="en-US" w:eastAsia="zh-CN"/>
        </w:rPr>
        <w:t>15.7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53D21B09">
      <w:pPr>
        <w:pStyle w:val="5"/>
        <w:rPr>
          <w:color w:val="auto"/>
        </w:rPr>
      </w:pPr>
      <w:r>
        <w:rPr>
          <w:rFonts w:hint="eastAsia"/>
          <w:color w:val="auto"/>
        </w:rPr>
        <w:t>土地增值税</w:t>
      </w:r>
      <w:r>
        <w:rPr>
          <w:rFonts w:hint="eastAsia"/>
          <w:color w:val="auto"/>
          <w:lang w:val="en-US" w:eastAsia="zh-CN"/>
        </w:rPr>
        <w:t>2516</w:t>
      </w:r>
      <w:r>
        <w:rPr>
          <w:rFonts w:hint="eastAsia"/>
          <w:color w:val="auto"/>
        </w:rPr>
        <w:t>万元，为预算数的</w:t>
      </w:r>
      <w:r>
        <w:rPr>
          <w:rFonts w:hint="eastAsia"/>
          <w:color w:val="auto"/>
          <w:lang w:val="en-US" w:eastAsia="zh-CN"/>
        </w:rPr>
        <w:t>44.9</w:t>
      </w:r>
      <w:r>
        <w:rPr>
          <w:color w:val="auto"/>
        </w:rPr>
        <w:t>%</w:t>
      </w:r>
      <w:r>
        <w:rPr>
          <w:rFonts w:hint="eastAsia"/>
          <w:color w:val="auto"/>
        </w:rPr>
        <w:t>，同比下降</w:t>
      </w:r>
      <w:r>
        <w:rPr>
          <w:rFonts w:hint="eastAsia"/>
          <w:color w:val="auto"/>
          <w:lang w:val="en-US" w:eastAsia="zh-CN"/>
        </w:rPr>
        <w:t>51.1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3796C35A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</w:rPr>
        <w:t>城镇土地使用税</w:t>
      </w:r>
      <w:r>
        <w:rPr>
          <w:rFonts w:hint="eastAsia"/>
          <w:color w:val="auto"/>
          <w:lang w:val="en-US" w:eastAsia="zh-CN"/>
        </w:rPr>
        <w:t>5068</w:t>
      </w:r>
      <w:r>
        <w:rPr>
          <w:rFonts w:hint="eastAsia"/>
          <w:color w:val="auto"/>
        </w:rPr>
        <w:t>万元，为预算数的</w:t>
      </w:r>
      <w:r>
        <w:rPr>
          <w:rFonts w:hint="eastAsia"/>
          <w:color w:val="auto"/>
          <w:lang w:val="en-US" w:eastAsia="zh-CN"/>
        </w:rPr>
        <w:t>85.4</w:t>
      </w:r>
      <w:r>
        <w:rPr>
          <w:color w:val="auto"/>
        </w:rPr>
        <w:t>%</w:t>
      </w:r>
      <w:r>
        <w:rPr>
          <w:rFonts w:hint="eastAsia"/>
          <w:color w:val="auto"/>
        </w:rPr>
        <w:t>，同比下降</w:t>
      </w:r>
      <w:r>
        <w:rPr>
          <w:rFonts w:hint="eastAsia"/>
          <w:color w:val="auto"/>
          <w:lang w:val="en-US" w:eastAsia="zh-CN"/>
        </w:rPr>
        <w:t>7.3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0976507E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</w:rPr>
        <w:t>非税收入完成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亿元，为预算数的</w:t>
      </w:r>
      <w:r>
        <w:rPr>
          <w:rFonts w:hint="eastAsia"/>
          <w:color w:val="auto"/>
          <w:lang w:val="en-US" w:eastAsia="zh-CN"/>
        </w:rPr>
        <w:t>159</w:t>
      </w:r>
      <w:r>
        <w:rPr>
          <w:color w:val="auto"/>
        </w:rPr>
        <w:t>%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同比增长</w:t>
      </w:r>
      <w:r>
        <w:rPr>
          <w:rFonts w:hint="eastAsia"/>
          <w:color w:val="auto"/>
          <w:lang w:val="en-US" w:eastAsia="zh-CN"/>
        </w:rPr>
        <w:t>70.9%</w:t>
      </w:r>
      <w:r>
        <w:rPr>
          <w:rFonts w:hint="eastAsia"/>
          <w:color w:val="auto"/>
        </w:rPr>
        <w:t>。</w:t>
      </w:r>
    </w:p>
    <w:p w14:paraId="4A51BB17">
      <w:pPr>
        <w:pStyle w:val="5"/>
        <w:spacing w:line="580" w:lineRule="atLeast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、202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年一般公共预算支出执行情况</w:t>
      </w:r>
    </w:p>
    <w:p w14:paraId="16C7F8C0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</w:rPr>
        <w:t>高新区一般公共财政预算支出完成</w:t>
      </w:r>
      <w:r>
        <w:rPr>
          <w:rFonts w:hint="eastAsia"/>
          <w:color w:val="auto"/>
          <w:lang w:val="en-US" w:eastAsia="zh-CN"/>
        </w:rPr>
        <w:t>4.9</w:t>
      </w:r>
      <w:r>
        <w:rPr>
          <w:rFonts w:hint="eastAsia"/>
          <w:color w:val="auto"/>
        </w:rPr>
        <w:t>亿元，完成调整预算数的</w:t>
      </w:r>
      <w:r>
        <w:rPr>
          <w:rFonts w:hint="eastAsia"/>
          <w:color w:val="auto"/>
          <w:lang w:val="en-US" w:eastAsia="zh-CN"/>
        </w:rPr>
        <w:t>98.3</w:t>
      </w:r>
      <w:r>
        <w:rPr>
          <w:color w:val="auto"/>
        </w:rPr>
        <w:t>%</w:t>
      </w:r>
      <w:r>
        <w:rPr>
          <w:rFonts w:hint="eastAsia"/>
          <w:color w:val="auto"/>
        </w:rPr>
        <w:t>。各主要项目具体情况如下：</w:t>
      </w:r>
    </w:p>
    <w:p w14:paraId="450843DA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</w:rPr>
        <w:t>一般公共服务支出</w:t>
      </w:r>
      <w:r>
        <w:rPr>
          <w:rFonts w:hint="eastAsia"/>
          <w:color w:val="auto"/>
          <w:lang w:val="en-US" w:eastAsia="zh-CN"/>
        </w:rPr>
        <w:t>5620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val="en-US" w:eastAsia="zh-CN"/>
        </w:rPr>
        <w:t>增长50.7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  <w:r>
        <w:rPr>
          <w:color w:val="auto"/>
        </w:rPr>
        <w:t xml:space="preserve"> </w:t>
      </w:r>
    </w:p>
    <w:p w14:paraId="33640C00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</w:rPr>
        <w:t>城乡社区事务支出</w:t>
      </w:r>
      <w:r>
        <w:rPr>
          <w:rFonts w:hint="eastAsia"/>
          <w:color w:val="auto"/>
          <w:lang w:val="en-US" w:eastAsia="zh-CN"/>
        </w:rPr>
        <w:t>8426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val="en-US" w:eastAsia="zh-CN"/>
        </w:rPr>
        <w:t>增长9.6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497C638F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</w:rPr>
        <w:t>农林水事务支出</w:t>
      </w:r>
      <w:r>
        <w:rPr>
          <w:rFonts w:hint="eastAsia"/>
          <w:color w:val="auto"/>
          <w:lang w:val="en-US" w:eastAsia="zh-CN"/>
        </w:rPr>
        <w:t>3766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val="en-US" w:eastAsia="zh-CN"/>
        </w:rPr>
        <w:t>增长14.3</w:t>
      </w:r>
      <w:r>
        <w:rPr>
          <w:color w:val="auto"/>
        </w:rPr>
        <w:t xml:space="preserve">% </w:t>
      </w:r>
      <w:r>
        <w:rPr>
          <w:rFonts w:hint="eastAsia"/>
          <w:color w:val="auto"/>
        </w:rPr>
        <w:t>。</w:t>
      </w:r>
    </w:p>
    <w:p w14:paraId="3371B824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</w:rPr>
        <w:t>教育支出</w:t>
      </w:r>
      <w:r>
        <w:rPr>
          <w:rFonts w:hint="eastAsia"/>
          <w:color w:val="auto"/>
          <w:lang w:val="en-US" w:eastAsia="zh-CN"/>
        </w:rPr>
        <w:t>9944万</w:t>
      </w:r>
      <w:r>
        <w:rPr>
          <w:rFonts w:hint="eastAsia"/>
          <w:color w:val="auto"/>
        </w:rPr>
        <w:t>元，同比</w:t>
      </w:r>
      <w:r>
        <w:rPr>
          <w:rFonts w:hint="eastAsia"/>
          <w:color w:val="auto"/>
          <w:lang w:val="en-US" w:eastAsia="zh-CN"/>
        </w:rPr>
        <w:t>增长10.7</w:t>
      </w:r>
      <w:r>
        <w:rPr>
          <w:color w:val="auto"/>
        </w:rPr>
        <w:t xml:space="preserve">% </w:t>
      </w:r>
      <w:r>
        <w:rPr>
          <w:rFonts w:hint="eastAsia"/>
          <w:color w:val="auto"/>
        </w:rPr>
        <w:t>。</w:t>
      </w:r>
    </w:p>
    <w:p w14:paraId="3440C75C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</w:rPr>
        <w:t>卫生健康支出</w:t>
      </w:r>
      <w:r>
        <w:rPr>
          <w:rFonts w:hint="eastAsia"/>
          <w:color w:val="auto"/>
          <w:lang w:val="en-US" w:eastAsia="zh-CN"/>
        </w:rPr>
        <w:t>1753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val="en-US" w:eastAsia="zh-CN"/>
        </w:rPr>
        <w:t>增长20.7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7216F5C1">
      <w:pPr>
        <w:pStyle w:val="5"/>
        <w:spacing w:line="580" w:lineRule="atLeast"/>
        <w:rPr>
          <w:rFonts w:hint="eastAsia"/>
          <w:color w:val="auto"/>
        </w:rPr>
      </w:pPr>
      <w:r>
        <w:rPr>
          <w:rFonts w:hint="eastAsia"/>
          <w:color w:val="auto"/>
        </w:rPr>
        <w:t>社会保障和就业支出</w:t>
      </w:r>
      <w:r>
        <w:rPr>
          <w:rFonts w:hint="eastAsia"/>
          <w:color w:val="auto"/>
          <w:lang w:val="en-US" w:eastAsia="zh-CN"/>
        </w:rPr>
        <w:t>3157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val="en-US" w:eastAsia="zh-CN"/>
        </w:rPr>
        <w:t>增长7.6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11010562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</w:rPr>
        <w:t>科学技术支出</w:t>
      </w:r>
      <w:r>
        <w:rPr>
          <w:rFonts w:hint="eastAsia"/>
          <w:color w:val="auto"/>
          <w:lang w:val="en-US" w:eastAsia="zh-CN"/>
        </w:rPr>
        <w:t>10801万</w:t>
      </w:r>
      <w:r>
        <w:rPr>
          <w:rFonts w:hint="eastAsia"/>
          <w:color w:val="auto"/>
        </w:rPr>
        <w:t>元，同比</w:t>
      </w:r>
      <w:r>
        <w:rPr>
          <w:rFonts w:hint="eastAsia"/>
          <w:color w:val="auto"/>
          <w:lang w:val="en-US" w:eastAsia="zh-CN"/>
        </w:rPr>
        <w:t>增长162.6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73A6E10A">
      <w:pPr>
        <w:pStyle w:val="5"/>
        <w:spacing w:line="580" w:lineRule="atLeast"/>
        <w:rPr>
          <w:color w:val="auto"/>
        </w:rPr>
      </w:pPr>
      <w:r>
        <w:rPr>
          <w:rStyle w:val="6"/>
          <w:rFonts w:hint="eastAsia"/>
          <w:color w:val="auto"/>
        </w:rPr>
        <w:t>（二）</w:t>
      </w:r>
      <w:r>
        <w:rPr>
          <w:rStyle w:val="6"/>
          <w:color w:val="auto"/>
        </w:rPr>
        <w:t>20</w:t>
      </w:r>
      <w:r>
        <w:rPr>
          <w:rStyle w:val="6"/>
          <w:rFonts w:hint="eastAsia"/>
          <w:color w:val="auto"/>
        </w:rPr>
        <w:t>2</w:t>
      </w:r>
      <w:r>
        <w:rPr>
          <w:rStyle w:val="6"/>
          <w:rFonts w:hint="eastAsia" w:eastAsia="方正黑体_GBK"/>
          <w:color w:val="auto"/>
          <w:lang w:val="en-US" w:eastAsia="zh-CN"/>
        </w:rPr>
        <w:t>2</w:t>
      </w:r>
      <w:r>
        <w:rPr>
          <w:rStyle w:val="6"/>
          <w:rFonts w:hint="eastAsia"/>
          <w:color w:val="auto"/>
        </w:rPr>
        <w:t>年政府性基金预算执行情况</w:t>
      </w:r>
    </w:p>
    <w:p w14:paraId="2A02474F">
      <w:pPr>
        <w:pStyle w:val="5"/>
        <w:spacing w:line="580" w:lineRule="atLeast"/>
        <w:rPr>
          <w:color w:val="auto"/>
        </w:rPr>
      </w:pP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年高新区政府性基金收入完成</w:t>
      </w:r>
      <w:r>
        <w:rPr>
          <w:rFonts w:hint="eastAsia"/>
          <w:color w:val="auto"/>
          <w:lang w:val="en-US" w:eastAsia="zh-CN"/>
        </w:rPr>
        <w:t>2.2</w:t>
      </w:r>
      <w:r>
        <w:rPr>
          <w:rFonts w:hint="eastAsia"/>
          <w:color w:val="auto"/>
        </w:rPr>
        <w:t>亿元，同比增长</w:t>
      </w:r>
      <w:r>
        <w:rPr>
          <w:rFonts w:hint="eastAsia"/>
          <w:color w:val="auto"/>
          <w:lang w:val="en-US" w:eastAsia="zh-CN"/>
        </w:rPr>
        <w:t>40.3</w:t>
      </w:r>
      <w:r>
        <w:rPr>
          <w:color w:val="auto"/>
        </w:rPr>
        <w:t>%</w:t>
      </w:r>
      <w:r>
        <w:rPr>
          <w:rFonts w:hint="eastAsia"/>
          <w:color w:val="auto"/>
        </w:rPr>
        <w:t>，完成预算数的</w:t>
      </w:r>
      <w:r>
        <w:rPr>
          <w:rFonts w:hint="eastAsia"/>
          <w:color w:val="auto"/>
          <w:lang w:val="en-US" w:eastAsia="zh-CN"/>
        </w:rPr>
        <w:t>29.2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54AB87AF">
      <w:pPr>
        <w:pStyle w:val="5"/>
        <w:spacing w:line="580" w:lineRule="atLeast"/>
        <w:rPr>
          <w:rFonts w:hint="eastAsia"/>
          <w:color w:val="auto"/>
        </w:rPr>
      </w:pP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年高新区政府性基金支出</w:t>
      </w:r>
      <w:r>
        <w:rPr>
          <w:rFonts w:hint="eastAsia"/>
          <w:color w:val="auto"/>
          <w:lang w:val="en-US" w:eastAsia="zh-CN"/>
        </w:rPr>
        <w:t>7.4</w:t>
      </w:r>
      <w:r>
        <w:rPr>
          <w:rFonts w:hint="eastAsia"/>
          <w:color w:val="auto"/>
        </w:rPr>
        <w:t>亿元，同比增长</w:t>
      </w:r>
      <w:r>
        <w:rPr>
          <w:rFonts w:hint="eastAsia"/>
          <w:color w:val="auto"/>
          <w:lang w:val="en-US" w:eastAsia="zh-CN"/>
        </w:rPr>
        <w:t>253.3</w:t>
      </w:r>
      <w:r>
        <w:rPr>
          <w:color w:val="auto"/>
        </w:rPr>
        <w:t>%</w:t>
      </w:r>
      <w:r>
        <w:rPr>
          <w:rFonts w:hint="eastAsia"/>
          <w:color w:val="auto"/>
        </w:rPr>
        <w:t>，完成</w:t>
      </w:r>
      <w:r>
        <w:rPr>
          <w:rFonts w:hint="eastAsia"/>
          <w:color w:val="auto"/>
          <w:lang w:val="en-US"/>
        </w:rPr>
        <w:t>调整</w:t>
      </w:r>
      <w:r>
        <w:rPr>
          <w:rFonts w:hint="eastAsia"/>
          <w:color w:val="auto"/>
        </w:rPr>
        <w:t>预算数的</w:t>
      </w:r>
      <w:r>
        <w:rPr>
          <w:rFonts w:hint="eastAsia"/>
          <w:color w:val="auto"/>
          <w:lang w:val="en-US" w:eastAsia="zh-CN"/>
        </w:rPr>
        <w:t>119.6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32333BB3">
      <w:pPr>
        <w:pStyle w:val="5"/>
        <w:spacing w:line="580" w:lineRule="atLeast"/>
        <w:rPr>
          <w:color w:val="auto"/>
        </w:rPr>
      </w:pPr>
      <w:r>
        <w:rPr>
          <w:rStyle w:val="6"/>
          <w:rFonts w:hint="eastAsia"/>
          <w:color w:val="auto"/>
        </w:rPr>
        <w:t>（三）</w:t>
      </w:r>
      <w:r>
        <w:rPr>
          <w:rStyle w:val="6"/>
          <w:color w:val="auto"/>
        </w:rPr>
        <w:t>20</w:t>
      </w:r>
      <w:r>
        <w:rPr>
          <w:rStyle w:val="6"/>
          <w:rFonts w:hint="eastAsia"/>
          <w:color w:val="auto"/>
        </w:rPr>
        <w:t>2</w:t>
      </w:r>
      <w:r>
        <w:rPr>
          <w:rStyle w:val="6"/>
          <w:rFonts w:hint="eastAsia" w:eastAsia="方正黑体_GBK"/>
          <w:color w:val="auto"/>
          <w:lang w:val="en-US" w:eastAsia="zh-CN"/>
        </w:rPr>
        <w:t>2</w:t>
      </w:r>
      <w:r>
        <w:rPr>
          <w:rStyle w:val="6"/>
          <w:rFonts w:hint="eastAsia"/>
          <w:color w:val="auto"/>
        </w:rPr>
        <w:t>年社会保险基金预算执行情况</w:t>
      </w:r>
    </w:p>
    <w:p w14:paraId="39457747">
      <w:pPr>
        <w:pStyle w:val="5"/>
        <w:spacing w:line="580" w:lineRule="atLeast"/>
        <w:rPr>
          <w:color w:val="auto"/>
        </w:rPr>
      </w:pPr>
      <w:r>
        <w:rPr>
          <w:rFonts w:hint="eastAsia"/>
          <w:color w:val="auto"/>
          <w:lang w:eastAsia="zh-CN"/>
        </w:rPr>
        <w:t>202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年高新区社会保险基金决算收</w:t>
      </w:r>
      <w:r>
        <w:rPr>
          <w:rFonts w:hint="eastAsia"/>
          <w:color w:val="auto"/>
          <w:lang w:val="en-US" w:eastAsia="zh-CN"/>
        </w:rPr>
        <w:t>956</w:t>
      </w:r>
      <w:r>
        <w:rPr>
          <w:rFonts w:hint="eastAsia"/>
          <w:color w:val="auto"/>
        </w:rPr>
        <w:t>万元，均为城乡居民基本养老保险基金收入。</w:t>
      </w:r>
    </w:p>
    <w:p w14:paraId="411DE614">
      <w:pPr>
        <w:pStyle w:val="5"/>
        <w:spacing w:line="580" w:lineRule="atLeast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202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年高新区社会保险基金决算支出</w:t>
      </w:r>
      <w:r>
        <w:rPr>
          <w:rFonts w:hint="eastAsia"/>
          <w:color w:val="auto"/>
          <w:lang w:val="en-US" w:eastAsia="zh-CN"/>
        </w:rPr>
        <w:t>587</w:t>
      </w:r>
      <w:r>
        <w:rPr>
          <w:rFonts w:hint="eastAsia"/>
          <w:color w:val="auto"/>
        </w:rPr>
        <w:t>万元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均为城乡居民基本养老保险基金支出。</w:t>
      </w:r>
    </w:p>
    <w:p w14:paraId="3490D522"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 w14:paraId="4325C59C">
      <w:pPr>
        <w:pStyle w:val="5"/>
        <w:spacing w:line="580" w:lineRule="atLeast"/>
        <w:rPr>
          <w:rFonts w:hint="eastAsia"/>
          <w:color w:val="auto"/>
        </w:rPr>
      </w:pPr>
    </w:p>
    <w:p w14:paraId="3EB9B7F2">
      <w:pPr>
        <w:pStyle w:val="4"/>
        <w:rPr>
          <w:color w:val="auto"/>
        </w:rPr>
      </w:pPr>
      <w:r>
        <w:rPr>
          <w:rFonts w:hint="eastAsia"/>
          <w:color w:val="auto"/>
        </w:rPr>
        <w:t>关于</w:t>
      </w: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年高新区财政预算的说明</w:t>
      </w:r>
    </w:p>
    <w:p w14:paraId="3BFFA37B">
      <w:pPr>
        <w:pStyle w:val="5"/>
        <w:rPr>
          <w:color w:val="auto"/>
        </w:rPr>
      </w:pPr>
    </w:p>
    <w:p w14:paraId="722281EF">
      <w:pPr>
        <w:pStyle w:val="5"/>
        <w:rPr>
          <w:color w:val="auto"/>
        </w:rPr>
      </w:pP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年，高新区以习近平新时代中国特色社会主义思想为指导，全面贯彻落实党的</w:t>
      </w:r>
      <w:r>
        <w:rPr>
          <w:rFonts w:hint="eastAsia"/>
          <w:color w:val="auto"/>
          <w:lang w:val="en-US" w:eastAsia="zh-CN"/>
        </w:rPr>
        <w:t>二十大</w:t>
      </w:r>
      <w:r>
        <w:rPr>
          <w:rFonts w:hint="eastAsia"/>
          <w:color w:val="auto"/>
        </w:rPr>
        <w:t>全会精神，坚持稳中求进工作总基调，按照高质量发展的要求</w:t>
      </w:r>
      <w:r>
        <w:rPr>
          <w:color w:val="auto"/>
        </w:rPr>
        <w:t>,</w:t>
      </w:r>
      <w:r>
        <w:rPr>
          <w:rFonts w:hint="eastAsia"/>
          <w:color w:val="auto"/>
        </w:rPr>
        <w:t>围绕市委、市政府决策部署，坚持以供给侧结构性改革为主线，落实积极的财政政策；既尽力而为、又量力而行，持续保障和改善民生，不断满足人民日益增长的美好生活需要</w:t>
      </w:r>
      <w:r>
        <w:rPr>
          <w:color w:val="auto"/>
        </w:rPr>
        <w:t>,</w:t>
      </w:r>
      <w:r>
        <w:rPr>
          <w:rFonts w:hint="eastAsia"/>
          <w:color w:val="auto"/>
        </w:rPr>
        <w:t>从严管控政府性债务，积极防范化解风险，促进经济社会持续健康发展。</w:t>
      </w:r>
    </w:p>
    <w:p w14:paraId="68D0899C">
      <w:pPr>
        <w:pStyle w:val="5"/>
        <w:rPr>
          <w:color w:val="auto"/>
        </w:rPr>
      </w:pPr>
      <w:r>
        <w:rPr>
          <w:rStyle w:val="6"/>
          <w:rFonts w:hint="eastAsia"/>
          <w:color w:val="auto"/>
        </w:rPr>
        <w:t>一、高新区收入预算</w:t>
      </w:r>
    </w:p>
    <w:p w14:paraId="52AAC1EB">
      <w:pPr>
        <w:pStyle w:val="5"/>
        <w:rPr>
          <w:color w:val="auto"/>
        </w:rPr>
      </w:pP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年，高新区财政收入预算</w:t>
      </w:r>
      <w:r>
        <w:rPr>
          <w:rFonts w:hint="eastAsia"/>
          <w:color w:val="auto"/>
          <w:lang w:val="en-US" w:eastAsia="zh-CN"/>
        </w:rPr>
        <w:t>16.6</w:t>
      </w:r>
      <w:r>
        <w:rPr>
          <w:rFonts w:hint="eastAsia"/>
          <w:color w:val="auto"/>
        </w:rPr>
        <w:t>亿元，较</w:t>
      </w: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年预算</w:t>
      </w:r>
      <w:r>
        <w:rPr>
          <w:rFonts w:hint="eastAsia"/>
          <w:color w:val="auto"/>
          <w:lang w:val="en-US" w:eastAsia="zh-CN"/>
        </w:rPr>
        <w:t>增加1.9</w:t>
      </w:r>
      <w:r>
        <w:rPr>
          <w:rFonts w:hint="eastAsia"/>
          <w:color w:val="auto"/>
        </w:rPr>
        <w:t>亿元，具体情况是：</w:t>
      </w:r>
    </w:p>
    <w:p w14:paraId="00673A28">
      <w:pPr>
        <w:pStyle w:val="5"/>
        <w:rPr>
          <w:color w:val="auto"/>
        </w:rPr>
      </w:pPr>
      <w:r>
        <w:rPr>
          <w:rStyle w:val="7"/>
          <w:color w:val="auto"/>
        </w:rPr>
        <w:t>1</w:t>
      </w:r>
      <w:r>
        <w:rPr>
          <w:rStyle w:val="7"/>
          <w:rFonts w:hint="eastAsia"/>
          <w:color w:val="auto"/>
        </w:rPr>
        <w:t>、一般公共预算收入</w:t>
      </w:r>
    </w:p>
    <w:p w14:paraId="3960B011">
      <w:pPr>
        <w:pStyle w:val="5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color w:val="auto"/>
        </w:rPr>
        <w:t>1</w:t>
      </w:r>
      <w:r>
        <w:rPr>
          <w:rFonts w:hint="eastAsia"/>
          <w:color w:val="auto"/>
        </w:rPr>
        <w:t>）</w:t>
      </w: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年高新区一般公共预算预计收入</w:t>
      </w:r>
      <w:r>
        <w:rPr>
          <w:rFonts w:hint="eastAsia"/>
          <w:color w:val="auto"/>
          <w:lang w:val="en-US" w:eastAsia="zh-CN"/>
        </w:rPr>
        <w:t>7.3</w:t>
      </w:r>
      <w:r>
        <w:rPr>
          <w:rFonts w:hint="eastAsia"/>
          <w:color w:val="auto"/>
        </w:rPr>
        <w:t>亿元，同比</w:t>
      </w:r>
      <w:r>
        <w:rPr>
          <w:rFonts w:hint="eastAsia"/>
          <w:color w:val="auto"/>
          <w:lang w:val="en-US" w:eastAsia="zh-CN"/>
        </w:rPr>
        <w:t>增长14.5</w:t>
      </w:r>
      <w:r>
        <w:rPr>
          <w:color w:val="auto"/>
        </w:rPr>
        <w:t>%</w:t>
      </w:r>
      <w:r>
        <w:rPr>
          <w:rFonts w:hint="eastAsia"/>
          <w:color w:val="auto"/>
        </w:rPr>
        <w:t>。分部门情况是：</w:t>
      </w:r>
    </w:p>
    <w:p w14:paraId="748E2E8C">
      <w:pPr>
        <w:pStyle w:val="5"/>
        <w:rPr>
          <w:color w:val="auto"/>
        </w:rPr>
      </w:pPr>
      <w:r>
        <w:rPr>
          <w:rFonts w:hint="eastAsia"/>
          <w:color w:val="auto"/>
        </w:rPr>
        <w:t>税务部门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亿元，</w:t>
      </w:r>
      <w:r>
        <w:rPr>
          <w:rFonts w:hint="eastAsia"/>
          <w:color w:val="auto"/>
          <w:lang w:val="en-US" w:eastAsia="zh-CN"/>
        </w:rPr>
        <w:t>与上年持平</w:t>
      </w:r>
      <w:r>
        <w:rPr>
          <w:rFonts w:hint="eastAsia"/>
          <w:color w:val="auto"/>
        </w:rPr>
        <w:t>；财政部门</w:t>
      </w:r>
      <w:r>
        <w:rPr>
          <w:rFonts w:hint="eastAsia"/>
          <w:color w:val="auto"/>
          <w:lang w:val="en-US" w:eastAsia="zh-CN"/>
        </w:rPr>
        <w:t>2.3亿</w:t>
      </w:r>
      <w:r>
        <w:rPr>
          <w:rFonts w:hint="eastAsia"/>
          <w:color w:val="auto"/>
        </w:rPr>
        <w:t>元，同比</w:t>
      </w:r>
      <w:r>
        <w:rPr>
          <w:rFonts w:hint="eastAsia"/>
          <w:color w:val="auto"/>
          <w:lang w:eastAsia="zh-CN"/>
        </w:rPr>
        <w:t>增长</w:t>
      </w:r>
      <w:r>
        <w:rPr>
          <w:rFonts w:hint="eastAsia"/>
          <w:color w:val="auto"/>
          <w:lang w:val="en-US" w:eastAsia="zh-CN"/>
        </w:rPr>
        <w:t>74.8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496E9BD8">
      <w:pPr>
        <w:pStyle w:val="5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color w:val="auto"/>
        </w:rPr>
        <w:t>2</w:t>
      </w:r>
      <w:r>
        <w:rPr>
          <w:rFonts w:hint="eastAsia"/>
          <w:color w:val="auto"/>
        </w:rPr>
        <w:t>）转移性收入</w:t>
      </w:r>
    </w:p>
    <w:p w14:paraId="21F13271">
      <w:pPr>
        <w:pStyle w:val="5"/>
        <w:rPr>
          <w:color w:val="auto"/>
        </w:rPr>
      </w:pPr>
      <w:r>
        <w:rPr>
          <w:rFonts w:hint="eastAsia"/>
          <w:color w:val="auto"/>
        </w:rPr>
        <w:t>转移性收入</w:t>
      </w:r>
      <w:r>
        <w:rPr>
          <w:rFonts w:hint="eastAsia"/>
          <w:color w:val="auto"/>
          <w:lang w:val="en-US" w:eastAsia="zh-CN"/>
        </w:rPr>
        <w:t>1.2亿元</w:t>
      </w:r>
      <w:r>
        <w:rPr>
          <w:rFonts w:hint="eastAsia"/>
          <w:color w:val="auto"/>
        </w:rPr>
        <w:t>，较</w:t>
      </w: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年预算</w:t>
      </w:r>
      <w:r>
        <w:rPr>
          <w:rFonts w:hint="eastAsia"/>
          <w:color w:val="auto"/>
          <w:lang w:val="en-US" w:eastAsia="zh-CN"/>
        </w:rPr>
        <w:t>增加4260万</w:t>
      </w:r>
      <w:r>
        <w:rPr>
          <w:rFonts w:hint="eastAsia"/>
          <w:color w:val="auto"/>
        </w:rPr>
        <w:t>元。</w:t>
      </w:r>
    </w:p>
    <w:p w14:paraId="17D10F66">
      <w:pPr>
        <w:pStyle w:val="5"/>
        <w:rPr>
          <w:color w:val="auto"/>
          <w:highlight w:val="none"/>
        </w:rPr>
      </w:pPr>
      <w:r>
        <w:rPr>
          <w:rStyle w:val="7"/>
          <w:color w:val="auto"/>
          <w:highlight w:val="none"/>
        </w:rPr>
        <w:t>2</w:t>
      </w:r>
      <w:r>
        <w:rPr>
          <w:rStyle w:val="7"/>
          <w:rFonts w:hint="eastAsia"/>
          <w:color w:val="auto"/>
          <w:highlight w:val="none"/>
        </w:rPr>
        <w:t>、基金预算收入</w:t>
      </w:r>
    </w:p>
    <w:p w14:paraId="07ACB878">
      <w:pPr>
        <w:pStyle w:val="5"/>
        <w:rPr>
          <w:color w:val="auto"/>
          <w:highlight w:val="none"/>
        </w:rPr>
      </w:pPr>
      <w:r>
        <w:rPr>
          <w:color w:val="auto"/>
          <w:highlight w:val="none"/>
        </w:rPr>
        <w:t>202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年高新区基金预算收入</w:t>
      </w:r>
      <w:r>
        <w:rPr>
          <w:rFonts w:hint="eastAsia"/>
          <w:color w:val="auto"/>
          <w:highlight w:val="none"/>
          <w:lang w:val="en-US" w:eastAsia="zh-CN"/>
        </w:rPr>
        <w:t>7.6</w:t>
      </w:r>
      <w:r>
        <w:rPr>
          <w:rFonts w:hint="eastAsia"/>
          <w:color w:val="auto"/>
          <w:highlight w:val="none"/>
        </w:rPr>
        <w:t>亿元，历年滚存</w:t>
      </w:r>
      <w:r>
        <w:rPr>
          <w:rFonts w:hint="eastAsia"/>
          <w:color w:val="auto"/>
          <w:highlight w:val="none"/>
          <w:lang w:eastAsia="zh-CN"/>
        </w:rPr>
        <w:t>结转收入</w:t>
      </w:r>
      <w:r>
        <w:rPr>
          <w:rFonts w:hint="eastAsia"/>
          <w:color w:val="auto"/>
          <w:highlight w:val="none"/>
          <w:lang w:val="en-US" w:eastAsia="zh-CN"/>
        </w:rPr>
        <w:t>168万元</w:t>
      </w:r>
      <w:r>
        <w:rPr>
          <w:rFonts w:hint="eastAsia"/>
          <w:color w:val="auto"/>
          <w:highlight w:val="none"/>
        </w:rPr>
        <w:t>，基金预算可供安排的收入共计</w:t>
      </w:r>
      <w:r>
        <w:rPr>
          <w:rFonts w:hint="eastAsia"/>
          <w:color w:val="auto"/>
          <w:highlight w:val="none"/>
          <w:lang w:val="en-US" w:eastAsia="zh-CN"/>
        </w:rPr>
        <w:t>7.4</w:t>
      </w:r>
      <w:r>
        <w:rPr>
          <w:rFonts w:hint="eastAsia"/>
          <w:color w:val="auto"/>
          <w:highlight w:val="none"/>
        </w:rPr>
        <w:t>亿元，较上年增加1</w:t>
      </w:r>
      <w:r>
        <w:rPr>
          <w:rFonts w:hint="eastAsia"/>
          <w:color w:val="auto"/>
          <w:highlight w:val="none"/>
          <w:lang w:val="en-US" w:eastAsia="zh-CN"/>
        </w:rPr>
        <w:t>.2</w:t>
      </w:r>
      <w:r>
        <w:rPr>
          <w:rFonts w:hint="eastAsia"/>
          <w:color w:val="auto"/>
          <w:highlight w:val="none"/>
        </w:rPr>
        <w:t>亿元。</w:t>
      </w:r>
    </w:p>
    <w:p w14:paraId="7F13AC2A">
      <w:pPr>
        <w:pStyle w:val="5"/>
        <w:rPr>
          <w:color w:val="auto"/>
        </w:rPr>
      </w:pPr>
      <w:r>
        <w:rPr>
          <w:rStyle w:val="6"/>
          <w:rFonts w:hint="eastAsia"/>
          <w:color w:val="auto"/>
        </w:rPr>
        <w:t>二、高新区支出预算</w:t>
      </w:r>
    </w:p>
    <w:p w14:paraId="3019401D">
      <w:pPr>
        <w:pStyle w:val="5"/>
        <w:rPr>
          <w:color w:val="auto"/>
        </w:rPr>
      </w:pP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年高新区财政预算支出</w:t>
      </w:r>
      <w:r>
        <w:rPr>
          <w:rFonts w:hint="eastAsia"/>
          <w:color w:val="auto"/>
          <w:lang w:val="en-US" w:eastAsia="zh-CN"/>
        </w:rPr>
        <w:t>16.6</w:t>
      </w:r>
      <w:r>
        <w:rPr>
          <w:rFonts w:hint="eastAsia"/>
          <w:color w:val="auto"/>
        </w:rPr>
        <w:t>亿元，较</w:t>
      </w: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年预算</w:t>
      </w:r>
      <w:r>
        <w:rPr>
          <w:rFonts w:hint="eastAsia"/>
          <w:color w:val="auto"/>
          <w:lang w:val="en-US" w:eastAsia="zh-CN"/>
        </w:rPr>
        <w:t>增加1.9</w:t>
      </w:r>
      <w:r>
        <w:rPr>
          <w:rFonts w:hint="eastAsia"/>
          <w:color w:val="auto"/>
        </w:rPr>
        <w:t>亿元。具体安排情况是：</w:t>
      </w:r>
    </w:p>
    <w:p w14:paraId="0DAC926F">
      <w:pPr>
        <w:pStyle w:val="5"/>
        <w:rPr>
          <w:rStyle w:val="7"/>
          <w:color w:val="auto"/>
        </w:rPr>
      </w:pPr>
      <w:r>
        <w:rPr>
          <w:rStyle w:val="7"/>
          <w:color w:val="auto"/>
        </w:rPr>
        <w:t>1</w:t>
      </w:r>
      <w:r>
        <w:rPr>
          <w:rStyle w:val="7"/>
          <w:rFonts w:hint="eastAsia"/>
          <w:color w:val="auto"/>
        </w:rPr>
        <w:t>、一般公共预算支出</w:t>
      </w:r>
    </w:p>
    <w:p w14:paraId="009092F4">
      <w:pPr>
        <w:pStyle w:val="5"/>
        <w:rPr>
          <w:color w:val="auto"/>
        </w:rPr>
      </w:pP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年高新区一般公共预算本级支出安排5.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亿元，较</w:t>
      </w: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年预算</w:t>
      </w:r>
      <w:r>
        <w:rPr>
          <w:rFonts w:hint="eastAsia"/>
          <w:color w:val="auto"/>
          <w:lang w:val="en-US" w:eastAsia="zh-CN"/>
        </w:rPr>
        <w:t>增加8334</w:t>
      </w:r>
      <w:r>
        <w:rPr>
          <w:rFonts w:hint="eastAsia"/>
          <w:color w:val="auto"/>
        </w:rPr>
        <w:t>万元。分项目安排情况为：</w:t>
      </w:r>
    </w:p>
    <w:p w14:paraId="3BF5617F">
      <w:pPr>
        <w:pStyle w:val="5"/>
        <w:rPr>
          <w:color w:val="auto"/>
        </w:rPr>
      </w:pPr>
      <w:r>
        <w:rPr>
          <w:rFonts w:hint="eastAsia"/>
          <w:color w:val="auto"/>
        </w:rPr>
        <w:t>工资福利支出</w:t>
      </w:r>
      <w:r>
        <w:rPr>
          <w:color w:val="auto"/>
        </w:rPr>
        <w:t>1.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亿元，增加</w:t>
      </w:r>
      <w:r>
        <w:rPr>
          <w:rFonts w:hint="eastAsia"/>
          <w:color w:val="auto"/>
          <w:lang w:val="en-US" w:eastAsia="zh-CN"/>
        </w:rPr>
        <w:t>1713</w:t>
      </w:r>
      <w:r>
        <w:rPr>
          <w:rFonts w:hint="eastAsia"/>
          <w:color w:val="auto"/>
        </w:rPr>
        <w:t>万元；</w:t>
      </w:r>
    </w:p>
    <w:p w14:paraId="3D70AE8E">
      <w:pPr>
        <w:pStyle w:val="5"/>
        <w:rPr>
          <w:color w:val="auto"/>
        </w:rPr>
      </w:pPr>
      <w:r>
        <w:rPr>
          <w:rFonts w:hint="eastAsia"/>
          <w:color w:val="auto"/>
        </w:rPr>
        <w:t>商品和服务支出</w:t>
      </w:r>
      <w:r>
        <w:rPr>
          <w:rFonts w:hint="eastAsia"/>
          <w:color w:val="auto"/>
          <w:lang w:val="en-US" w:eastAsia="zh-CN"/>
        </w:rPr>
        <w:t>168</w:t>
      </w:r>
      <w:r>
        <w:rPr>
          <w:rFonts w:hint="eastAsia"/>
          <w:color w:val="auto"/>
        </w:rPr>
        <w:t>万元，</w:t>
      </w:r>
      <w:r>
        <w:rPr>
          <w:rFonts w:hint="eastAsia"/>
          <w:color w:val="auto"/>
          <w:lang w:val="en-US" w:eastAsia="zh-CN"/>
        </w:rPr>
        <w:t>减少34</w:t>
      </w:r>
      <w:r>
        <w:rPr>
          <w:rFonts w:hint="eastAsia"/>
          <w:color w:val="auto"/>
        </w:rPr>
        <w:t>万元；</w:t>
      </w:r>
    </w:p>
    <w:p w14:paraId="1AAC8E82">
      <w:pPr>
        <w:pStyle w:val="5"/>
        <w:rPr>
          <w:color w:val="auto"/>
        </w:rPr>
      </w:pPr>
      <w:r>
        <w:rPr>
          <w:rFonts w:hint="eastAsia"/>
          <w:color w:val="auto"/>
        </w:rPr>
        <w:t>项目经费支出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亿元，</w:t>
      </w:r>
      <w:r>
        <w:rPr>
          <w:rFonts w:hint="eastAsia"/>
          <w:color w:val="auto"/>
          <w:lang w:val="en-US" w:eastAsia="zh-CN"/>
        </w:rPr>
        <w:t>增加8251</w:t>
      </w:r>
      <w:r>
        <w:rPr>
          <w:rFonts w:hint="eastAsia"/>
          <w:color w:val="auto"/>
        </w:rPr>
        <w:t>万元；</w:t>
      </w:r>
    </w:p>
    <w:p w14:paraId="511C39ED">
      <w:pPr>
        <w:pStyle w:val="5"/>
        <w:rPr>
          <w:color w:val="auto"/>
        </w:rPr>
      </w:pPr>
      <w:r>
        <w:rPr>
          <w:rFonts w:hint="eastAsia"/>
          <w:color w:val="auto"/>
        </w:rPr>
        <w:t>其他支出</w:t>
      </w:r>
      <w:r>
        <w:rPr>
          <w:color w:val="auto"/>
        </w:rPr>
        <w:t>1000</w:t>
      </w:r>
      <w:r>
        <w:rPr>
          <w:rFonts w:hint="eastAsia"/>
          <w:color w:val="auto"/>
        </w:rPr>
        <w:t>万元，与上年持平。</w:t>
      </w:r>
    </w:p>
    <w:p w14:paraId="385B049B">
      <w:pPr>
        <w:pStyle w:val="5"/>
        <w:rPr>
          <w:color w:val="auto"/>
        </w:rPr>
      </w:pPr>
      <w:r>
        <w:rPr>
          <w:rStyle w:val="7"/>
          <w:color w:val="auto"/>
        </w:rPr>
        <w:t>2</w:t>
      </w:r>
      <w:r>
        <w:rPr>
          <w:rStyle w:val="7"/>
          <w:rFonts w:hint="eastAsia"/>
          <w:color w:val="auto"/>
        </w:rPr>
        <w:t>、转移性支出</w:t>
      </w:r>
    </w:p>
    <w:p w14:paraId="2C982493">
      <w:pPr>
        <w:pStyle w:val="5"/>
        <w:rPr>
          <w:color w:val="auto"/>
          <w:highlight w:val="none"/>
        </w:rPr>
      </w:pPr>
      <w:r>
        <w:rPr>
          <w:rFonts w:hint="eastAsia"/>
          <w:color w:val="auto"/>
        </w:rPr>
        <w:t>转移性支出安排</w:t>
      </w:r>
      <w:r>
        <w:rPr>
          <w:rFonts w:hint="eastAsia"/>
          <w:color w:val="auto"/>
          <w:lang w:val="en-US" w:eastAsia="zh-CN"/>
        </w:rPr>
        <w:t>2.6</w:t>
      </w:r>
      <w:r>
        <w:rPr>
          <w:rFonts w:hint="eastAsia"/>
          <w:color w:val="auto"/>
        </w:rPr>
        <w:t>亿元，较</w:t>
      </w: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年预算</w:t>
      </w:r>
      <w:r>
        <w:rPr>
          <w:rFonts w:hint="eastAsia"/>
          <w:color w:val="auto"/>
          <w:lang w:val="en-US" w:eastAsia="zh-CN"/>
        </w:rPr>
        <w:t>增加5126万</w:t>
      </w:r>
      <w:r>
        <w:rPr>
          <w:rFonts w:hint="eastAsia"/>
          <w:color w:val="auto"/>
        </w:rPr>
        <w:t>元。上解</w:t>
      </w:r>
      <w:r>
        <w:rPr>
          <w:rFonts w:hint="eastAsia"/>
          <w:color w:val="auto"/>
          <w:highlight w:val="none"/>
        </w:rPr>
        <w:t>上级支出</w:t>
      </w:r>
      <w:r>
        <w:rPr>
          <w:rFonts w:hint="eastAsia"/>
          <w:color w:val="auto"/>
          <w:highlight w:val="none"/>
          <w:lang w:val="en-US" w:eastAsia="zh-CN"/>
        </w:rPr>
        <w:t>2.6</w:t>
      </w:r>
      <w:r>
        <w:rPr>
          <w:rFonts w:hint="eastAsia"/>
          <w:color w:val="auto"/>
          <w:highlight w:val="none"/>
        </w:rPr>
        <w:t>亿元。</w:t>
      </w:r>
    </w:p>
    <w:p w14:paraId="0F1473CF">
      <w:pPr>
        <w:pStyle w:val="5"/>
        <w:rPr>
          <w:color w:val="auto"/>
          <w:highlight w:val="none"/>
        </w:rPr>
      </w:pPr>
      <w:r>
        <w:rPr>
          <w:rStyle w:val="7"/>
          <w:color w:val="auto"/>
          <w:highlight w:val="none"/>
        </w:rPr>
        <w:t>3</w:t>
      </w:r>
      <w:r>
        <w:rPr>
          <w:rStyle w:val="7"/>
          <w:rFonts w:hint="eastAsia"/>
          <w:color w:val="auto"/>
          <w:highlight w:val="none"/>
        </w:rPr>
        <w:t>、基金预算支出</w:t>
      </w:r>
    </w:p>
    <w:p w14:paraId="319BE0AD">
      <w:pPr>
        <w:pStyle w:val="5"/>
        <w:rPr>
          <w:color w:val="auto"/>
          <w:highlight w:val="none"/>
        </w:rPr>
      </w:pPr>
      <w:r>
        <w:rPr>
          <w:color w:val="auto"/>
          <w:highlight w:val="none"/>
        </w:rPr>
        <w:t>202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年高新区基金预算支出安排当年支出</w:t>
      </w:r>
      <w:r>
        <w:rPr>
          <w:rFonts w:hint="eastAsia"/>
          <w:color w:val="auto"/>
          <w:highlight w:val="none"/>
          <w:lang w:val="en-US" w:eastAsia="zh-CN"/>
        </w:rPr>
        <w:t>7.4</w:t>
      </w:r>
      <w:r>
        <w:rPr>
          <w:rFonts w:hint="eastAsia"/>
          <w:color w:val="auto"/>
          <w:highlight w:val="none"/>
        </w:rPr>
        <w:t>亿元，较</w:t>
      </w:r>
      <w:r>
        <w:rPr>
          <w:color w:val="auto"/>
          <w:highlight w:val="none"/>
        </w:rPr>
        <w:t>20</w:t>
      </w:r>
      <w:r>
        <w:rPr>
          <w:rFonts w:hint="eastAsia"/>
          <w:color w:val="auto"/>
          <w:highlight w:val="none"/>
        </w:rPr>
        <w:t>2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年预算增加</w:t>
      </w:r>
      <w:r>
        <w:rPr>
          <w:rFonts w:hint="eastAsia"/>
          <w:color w:val="auto"/>
          <w:highlight w:val="none"/>
          <w:lang w:val="en-US" w:eastAsia="zh-CN"/>
        </w:rPr>
        <w:t>1.2</w:t>
      </w:r>
      <w:r>
        <w:rPr>
          <w:rFonts w:hint="eastAsia"/>
          <w:color w:val="auto"/>
          <w:highlight w:val="none"/>
        </w:rPr>
        <w:t>亿元，结转下年支出</w:t>
      </w:r>
      <w:r>
        <w:rPr>
          <w:rFonts w:hint="eastAsia"/>
          <w:color w:val="auto"/>
          <w:highlight w:val="none"/>
          <w:lang w:val="en-US" w:eastAsia="zh-CN"/>
        </w:rPr>
        <w:t>2340万</w:t>
      </w:r>
      <w:r>
        <w:rPr>
          <w:rFonts w:hint="eastAsia"/>
          <w:color w:val="auto"/>
          <w:highlight w:val="none"/>
        </w:rPr>
        <w:t>元。</w:t>
      </w:r>
    </w:p>
    <w:p w14:paraId="2E12FF8F">
      <w:pPr>
        <w:pStyle w:val="5"/>
        <w:rPr>
          <w:color w:val="auto"/>
        </w:rPr>
      </w:pPr>
    </w:p>
    <w:p w14:paraId="77347A7B">
      <w:pPr>
        <w:pStyle w:val="5"/>
        <w:ind w:firstLine="0"/>
        <w:rPr>
          <w:color w:val="auto"/>
        </w:rPr>
      </w:pPr>
    </w:p>
    <w:p w14:paraId="1AE3CCBA">
      <w:pPr>
        <w:pStyle w:val="5"/>
        <w:ind w:firstLine="0"/>
        <w:rPr>
          <w:color w:val="auto"/>
        </w:rPr>
      </w:pPr>
    </w:p>
    <w:p w14:paraId="0EE53F9D">
      <w:pPr>
        <w:pStyle w:val="5"/>
        <w:ind w:firstLine="0"/>
        <w:rPr>
          <w:color w:val="auto"/>
        </w:rPr>
      </w:pPr>
    </w:p>
    <w:p w14:paraId="6563A3E5">
      <w:pPr>
        <w:pStyle w:val="5"/>
        <w:ind w:firstLine="0"/>
        <w:rPr>
          <w:color w:val="auto"/>
        </w:rPr>
      </w:pPr>
    </w:p>
    <w:p w14:paraId="4D635854">
      <w:pPr>
        <w:pStyle w:val="4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关于</w:t>
      </w: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年高新区</w:t>
      </w:r>
    </w:p>
    <w:p w14:paraId="0A1140BA">
      <w:pPr>
        <w:pStyle w:val="4"/>
        <w:rPr>
          <w:color w:val="auto"/>
        </w:rPr>
      </w:pPr>
      <w:r>
        <w:rPr>
          <w:rFonts w:hint="eastAsia"/>
          <w:color w:val="auto"/>
        </w:rPr>
        <w:t>一般公共预算收支情况的说明</w:t>
      </w:r>
    </w:p>
    <w:p w14:paraId="5016587C">
      <w:pPr>
        <w:pStyle w:val="5"/>
        <w:rPr>
          <w:color w:val="auto"/>
        </w:rPr>
      </w:pPr>
    </w:p>
    <w:p w14:paraId="78FCF06F">
      <w:pPr>
        <w:pStyle w:val="5"/>
        <w:rPr>
          <w:color w:val="auto"/>
        </w:rPr>
      </w:pP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年一般公共预算收入安排</w:t>
      </w:r>
      <w:r>
        <w:rPr>
          <w:rFonts w:hint="eastAsia"/>
          <w:color w:val="auto"/>
          <w:lang w:val="en-US" w:eastAsia="zh-CN"/>
        </w:rPr>
        <w:t>7.3</w:t>
      </w:r>
      <w:r>
        <w:rPr>
          <w:rFonts w:hint="eastAsia"/>
          <w:color w:val="auto"/>
        </w:rPr>
        <w:t>亿元，同比</w:t>
      </w:r>
      <w:r>
        <w:rPr>
          <w:rFonts w:hint="eastAsia"/>
          <w:color w:val="auto"/>
          <w:lang w:val="en-US" w:eastAsia="zh-CN"/>
        </w:rPr>
        <w:t>增长14.5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5D70ED8C">
      <w:pPr>
        <w:pStyle w:val="5"/>
        <w:ind w:firstLine="0"/>
        <w:rPr>
          <w:color w:val="auto"/>
        </w:rPr>
      </w:pPr>
      <w:r>
        <w:rPr>
          <w:rFonts w:hint="eastAsia"/>
          <w:color w:val="auto"/>
        </w:rPr>
        <w:t>其中：税务部门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亿元，</w:t>
      </w:r>
      <w:r>
        <w:rPr>
          <w:rFonts w:hint="eastAsia"/>
          <w:color w:val="auto"/>
          <w:lang w:val="en-US" w:eastAsia="zh-CN"/>
        </w:rPr>
        <w:t>与上年持平</w:t>
      </w:r>
      <w:r>
        <w:rPr>
          <w:rFonts w:hint="eastAsia"/>
          <w:color w:val="auto"/>
        </w:rPr>
        <w:t>；财政部门</w:t>
      </w:r>
      <w:r>
        <w:rPr>
          <w:rFonts w:hint="eastAsia"/>
          <w:color w:val="auto"/>
          <w:lang w:val="en-US" w:eastAsia="zh-CN"/>
        </w:rPr>
        <w:t>2.3亿</w:t>
      </w:r>
      <w:r>
        <w:rPr>
          <w:rFonts w:hint="eastAsia"/>
          <w:color w:val="auto"/>
        </w:rPr>
        <w:t>元，同比</w:t>
      </w:r>
      <w:r>
        <w:rPr>
          <w:rFonts w:hint="eastAsia"/>
          <w:color w:val="auto"/>
          <w:lang w:eastAsia="zh-CN"/>
        </w:rPr>
        <w:t>增长</w:t>
      </w:r>
      <w:r>
        <w:rPr>
          <w:rFonts w:hint="eastAsia"/>
          <w:color w:val="auto"/>
          <w:lang w:val="en-US" w:eastAsia="zh-CN"/>
        </w:rPr>
        <w:t>74.8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5A74373A">
      <w:pPr>
        <w:pStyle w:val="5"/>
        <w:rPr>
          <w:color w:val="auto"/>
        </w:rPr>
      </w:pP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年一般公共预算支出安排</w:t>
      </w:r>
      <w:r>
        <w:rPr>
          <w:color w:val="auto"/>
        </w:rPr>
        <w:t>5</w:t>
      </w:r>
      <w:r>
        <w:rPr>
          <w:rFonts w:hint="eastAsia"/>
          <w:color w:val="auto"/>
          <w:lang w:val="en-US" w:eastAsia="zh-CN"/>
        </w:rPr>
        <w:t>.8</w:t>
      </w:r>
      <w:r>
        <w:rPr>
          <w:rFonts w:hint="eastAsia"/>
          <w:color w:val="auto"/>
        </w:rPr>
        <w:t>亿元，上解上级支出</w:t>
      </w:r>
      <w:r>
        <w:rPr>
          <w:color w:val="auto"/>
        </w:rPr>
        <w:t>2.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亿元，一般公共预算支出合计</w:t>
      </w:r>
      <w:r>
        <w:rPr>
          <w:rFonts w:hint="eastAsia"/>
          <w:color w:val="auto"/>
          <w:lang w:val="en-US" w:eastAsia="zh-CN"/>
        </w:rPr>
        <w:t>8.4</w:t>
      </w:r>
      <w:r>
        <w:rPr>
          <w:rFonts w:hint="eastAsia"/>
          <w:color w:val="auto"/>
        </w:rPr>
        <w:t>亿元。</w:t>
      </w:r>
    </w:p>
    <w:p w14:paraId="5189245C">
      <w:pPr>
        <w:pStyle w:val="5"/>
        <w:rPr>
          <w:color w:val="auto"/>
        </w:rPr>
      </w:pPr>
      <w:r>
        <w:rPr>
          <w:rFonts w:hint="eastAsia"/>
          <w:color w:val="auto"/>
        </w:rPr>
        <w:t>各主要项目具体情况如下：</w:t>
      </w:r>
    </w:p>
    <w:p w14:paraId="2899A502">
      <w:pPr>
        <w:pStyle w:val="5"/>
        <w:rPr>
          <w:color w:val="auto"/>
        </w:rPr>
      </w:pPr>
      <w:r>
        <w:rPr>
          <w:rFonts w:hint="eastAsia"/>
          <w:color w:val="auto"/>
        </w:rPr>
        <w:t>一般公共服务支出</w:t>
      </w:r>
      <w:r>
        <w:rPr>
          <w:rFonts w:hint="eastAsia"/>
          <w:color w:val="auto"/>
          <w:lang w:val="en-US" w:eastAsia="zh-CN"/>
        </w:rPr>
        <w:t>7862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val="en-US" w:eastAsia="zh-CN"/>
        </w:rPr>
        <w:t>增长30.4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2B59BCB4">
      <w:pPr>
        <w:pStyle w:val="5"/>
        <w:rPr>
          <w:color w:val="auto"/>
        </w:rPr>
      </w:pPr>
      <w:r>
        <w:rPr>
          <w:rFonts w:hint="eastAsia"/>
          <w:color w:val="auto"/>
        </w:rPr>
        <w:t>教育支出</w:t>
      </w:r>
      <w:r>
        <w:rPr>
          <w:rFonts w:hint="eastAsia"/>
          <w:color w:val="auto"/>
          <w:lang w:val="en-US" w:eastAsia="zh-CN"/>
        </w:rPr>
        <w:t>1.2亿</w:t>
      </w:r>
      <w:r>
        <w:rPr>
          <w:rFonts w:hint="eastAsia"/>
          <w:color w:val="auto"/>
        </w:rPr>
        <w:t>元，同比增长</w:t>
      </w:r>
      <w:r>
        <w:rPr>
          <w:rFonts w:hint="eastAsia"/>
          <w:color w:val="auto"/>
          <w:lang w:val="en-US" w:eastAsia="zh-CN"/>
        </w:rPr>
        <w:t>10.7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355D2AB3">
      <w:pPr>
        <w:pStyle w:val="5"/>
        <w:rPr>
          <w:color w:val="auto"/>
        </w:rPr>
      </w:pPr>
      <w:r>
        <w:rPr>
          <w:rFonts w:hint="eastAsia"/>
          <w:color w:val="auto"/>
        </w:rPr>
        <w:t>科学技术支出</w:t>
      </w:r>
      <w:r>
        <w:rPr>
          <w:rFonts w:hint="eastAsia"/>
          <w:color w:val="auto"/>
          <w:lang w:val="en-US" w:eastAsia="zh-CN"/>
        </w:rPr>
        <w:t>1亿</w:t>
      </w:r>
      <w:r>
        <w:rPr>
          <w:rFonts w:hint="eastAsia"/>
          <w:color w:val="auto"/>
        </w:rPr>
        <w:t>元，同比</w:t>
      </w:r>
      <w:r>
        <w:rPr>
          <w:rFonts w:hint="eastAsia"/>
          <w:color w:val="auto"/>
          <w:lang w:val="en-US" w:eastAsia="zh-CN"/>
        </w:rPr>
        <w:t>增长12.4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26D274C2">
      <w:pPr>
        <w:pStyle w:val="5"/>
        <w:rPr>
          <w:color w:val="auto"/>
        </w:rPr>
      </w:pPr>
      <w:r>
        <w:rPr>
          <w:rFonts w:hint="eastAsia"/>
          <w:color w:val="auto"/>
        </w:rPr>
        <w:t>社会保障与就业支出</w:t>
      </w:r>
      <w:r>
        <w:rPr>
          <w:rFonts w:hint="eastAsia"/>
          <w:color w:val="auto"/>
          <w:lang w:val="en-US" w:eastAsia="zh-CN"/>
        </w:rPr>
        <w:t>4004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eastAsia="zh-CN"/>
        </w:rPr>
        <w:t>增长</w:t>
      </w:r>
      <w:r>
        <w:rPr>
          <w:rFonts w:hint="eastAsia"/>
          <w:color w:val="auto"/>
          <w:lang w:val="en-US" w:eastAsia="zh-CN"/>
        </w:rPr>
        <w:t>24.2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51F771BB">
      <w:pPr>
        <w:pStyle w:val="5"/>
        <w:rPr>
          <w:color w:val="auto"/>
        </w:rPr>
      </w:pPr>
      <w:r>
        <w:rPr>
          <w:rFonts w:hint="eastAsia"/>
          <w:color w:val="auto"/>
        </w:rPr>
        <w:t>卫生健康支出</w:t>
      </w:r>
      <w:r>
        <w:rPr>
          <w:rFonts w:hint="eastAsia"/>
          <w:color w:val="auto"/>
          <w:lang w:val="en-US" w:eastAsia="zh-CN"/>
        </w:rPr>
        <w:t>2705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eastAsia="zh-CN"/>
        </w:rPr>
        <w:t>增长</w:t>
      </w:r>
      <w:r>
        <w:rPr>
          <w:rFonts w:hint="eastAsia"/>
          <w:color w:val="auto"/>
          <w:lang w:val="en-US" w:eastAsia="zh-CN"/>
        </w:rPr>
        <w:t>92.4%</w:t>
      </w:r>
      <w:r>
        <w:rPr>
          <w:rFonts w:hint="eastAsia"/>
          <w:color w:val="auto"/>
        </w:rPr>
        <w:t>。</w:t>
      </w:r>
    </w:p>
    <w:p w14:paraId="57D7FF41">
      <w:pPr>
        <w:pStyle w:val="5"/>
        <w:rPr>
          <w:color w:val="auto"/>
        </w:rPr>
      </w:pPr>
      <w:r>
        <w:rPr>
          <w:rFonts w:hint="eastAsia"/>
          <w:color w:val="auto"/>
        </w:rPr>
        <w:t>城乡社区支出</w:t>
      </w:r>
      <w:r>
        <w:rPr>
          <w:rFonts w:hint="eastAsia"/>
          <w:color w:val="auto"/>
          <w:lang w:val="en-US" w:eastAsia="zh-CN"/>
        </w:rPr>
        <w:t>9476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val="en-US" w:eastAsia="zh-CN"/>
        </w:rPr>
        <w:t>增长26.7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547A11F9">
      <w:pPr>
        <w:pStyle w:val="5"/>
        <w:rPr>
          <w:color w:val="auto"/>
        </w:rPr>
      </w:pPr>
      <w:r>
        <w:rPr>
          <w:rFonts w:hint="eastAsia"/>
          <w:color w:val="auto"/>
        </w:rPr>
        <w:t>农林水支出</w:t>
      </w:r>
      <w:r>
        <w:rPr>
          <w:rFonts w:hint="eastAsia"/>
          <w:color w:val="auto"/>
          <w:lang w:val="en-US" w:eastAsia="zh-CN"/>
        </w:rPr>
        <w:t>3234</w:t>
      </w:r>
      <w:r>
        <w:rPr>
          <w:rFonts w:hint="eastAsia"/>
          <w:color w:val="auto"/>
        </w:rPr>
        <w:t>万元，同比</w:t>
      </w:r>
      <w:r>
        <w:rPr>
          <w:rFonts w:hint="eastAsia"/>
          <w:color w:val="auto"/>
          <w:lang w:val="en-US" w:eastAsia="zh-CN"/>
        </w:rPr>
        <w:t>增长10.6</w:t>
      </w:r>
      <w:r>
        <w:rPr>
          <w:color w:val="auto"/>
        </w:rPr>
        <w:t>%</w:t>
      </w:r>
      <w:r>
        <w:rPr>
          <w:rFonts w:hint="eastAsia"/>
          <w:color w:val="auto"/>
        </w:rPr>
        <w:t>。</w:t>
      </w:r>
    </w:p>
    <w:p w14:paraId="13E6CAE3"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 w14:paraId="71FC6005">
      <w:pPr>
        <w:pStyle w:val="4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关于</w:t>
      </w: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年高新区</w:t>
      </w:r>
    </w:p>
    <w:p w14:paraId="50031C28">
      <w:pPr>
        <w:pStyle w:val="4"/>
        <w:rPr>
          <w:color w:val="auto"/>
        </w:rPr>
      </w:pPr>
      <w:r>
        <w:rPr>
          <w:rFonts w:hint="eastAsia"/>
          <w:color w:val="auto"/>
        </w:rPr>
        <w:t>政府性基金预算收支情况的说明</w:t>
      </w:r>
    </w:p>
    <w:p w14:paraId="70B43794">
      <w:pPr>
        <w:pStyle w:val="5"/>
        <w:rPr>
          <w:color w:val="auto"/>
        </w:rPr>
      </w:pPr>
    </w:p>
    <w:p w14:paraId="566A6E59">
      <w:pPr>
        <w:pStyle w:val="5"/>
        <w:rPr>
          <w:color w:val="auto"/>
          <w:highlight w:val="none"/>
        </w:rPr>
      </w:pPr>
      <w:r>
        <w:rPr>
          <w:color w:val="auto"/>
          <w:highlight w:val="none"/>
        </w:rPr>
        <w:t>202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年政府性基金收入预算安排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</w:rPr>
        <w:t>亿元，结余</w:t>
      </w:r>
      <w:r>
        <w:rPr>
          <w:rFonts w:hint="eastAsia"/>
          <w:color w:val="auto"/>
          <w:highlight w:val="none"/>
          <w:lang w:val="en-US" w:eastAsia="zh-CN"/>
        </w:rPr>
        <w:t>168万元</w:t>
      </w:r>
      <w:r>
        <w:rPr>
          <w:rFonts w:hint="eastAsia"/>
          <w:color w:val="auto"/>
          <w:highlight w:val="none"/>
        </w:rPr>
        <w:t>，可供安排资金共计</w:t>
      </w:r>
      <w:r>
        <w:rPr>
          <w:rFonts w:hint="eastAsia"/>
          <w:color w:val="auto"/>
          <w:highlight w:val="none"/>
          <w:lang w:val="en-US" w:eastAsia="zh-CN"/>
        </w:rPr>
        <w:t>7.6</w:t>
      </w:r>
      <w:r>
        <w:rPr>
          <w:rFonts w:hint="eastAsia"/>
          <w:color w:val="auto"/>
          <w:highlight w:val="none"/>
        </w:rPr>
        <w:t>亿元。按照“以收定支、专款专用、集中财力、确保重点”的原则，安排</w:t>
      </w:r>
      <w:r>
        <w:rPr>
          <w:color w:val="auto"/>
          <w:highlight w:val="none"/>
        </w:rPr>
        <w:t>202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年基金预算当年支出</w:t>
      </w:r>
      <w:r>
        <w:rPr>
          <w:rFonts w:hint="eastAsia"/>
          <w:color w:val="auto"/>
          <w:highlight w:val="none"/>
          <w:lang w:val="en-US" w:eastAsia="zh-CN"/>
        </w:rPr>
        <w:t>7.4</w:t>
      </w:r>
      <w:r>
        <w:rPr>
          <w:rFonts w:hint="eastAsia"/>
          <w:color w:val="auto"/>
          <w:highlight w:val="none"/>
        </w:rPr>
        <w:t>亿元，结转</w:t>
      </w:r>
      <w:r>
        <w:rPr>
          <w:rFonts w:hint="eastAsia"/>
          <w:color w:val="auto"/>
          <w:highlight w:val="none"/>
          <w:lang w:val="en-US" w:eastAsia="zh-CN"/>
        </w:rPr>
        <w:t>2340万</w:t>
      </w:r>
      <w:r>
        <w:rPr>
          <w:rFonts w:hint="eastAsia"/>
          <w:color w:val="auto"/>
          <w:highlight w:val="none"/>
        </w:rPr>
        <w:t>元。</w:t>
      </w:r>
    </w:p>
    <w:p w14:paraId="6CC5BDE3"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 w14:paraId="555C84BE">
      <w:pPr>
        <w:pStyle w:val="5"/>
        <w:rPr>
          <w:color w:val="auto"/>
        </w:rPr>
      </w:pPr>
    </w:p>
    <w:p w14:paraId="1B10FD8D">
      <w:pPr>
        <w:pStyle w:val="4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关于</w:t>
      </w: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年高新区</w:t>
      </w:r>
    </w:p>
    <w:p w14:paraId="1D0D457B">
      <w:pPr>
        <w:pStyle w:val="4"/>
        <w:rPr>
          <w:color w:val="auto"/>
        </w:rPr>
      </w:pPr>
      <w:r>
        <w:rPr>
          <w:rFonts w:hint="eastAsia"/>
          <w:color w:val="auto"/>
        </w:rPr>
        <w:t>社会保险基金预算收支情况的说明</w:t>
      </w:r>
    </w:p>
    <w:p w14:paraId="7D609BC2">
      <w:pPr>
        <w:pStyle w:val="5"/>
        <w:rPr>
          <w:color w:val="auto"/>
        </w:rPr>
      </w:pPr>
    </w:p>
    <w:p w14:paraId="28E3B493">
      <w:pPr>
        <w:pStyle w:val="5"/>
        <w:rPr>
          <w:color w:val="auto"/>
          <w:highlight w:val="none"/>
        </w:rPr>
      </w:pPr>
      <w:r>
        <w:rPr>
          <w:color w:val="auto"/>
          <w:highlight w:val="none"/>
        </w:rPr>
        <w:t>202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年高新区社会保险基金预算收入</w:t>
      </w:r>
      <w:r>
        <w:rPr>
          <w:rFonts w:hint="eastAsia"/>
          <w:color w:val="auto"/>
          <w:highlight w:val="none"/>
          <w:lang w:val="en-US" w:eastAsia="zh-CN"/>
        </w:rPr>
        <w:t>1005</w:t>
      </w:r>
      <w:r>
        <w:rPr>
          <w:rFonts w:hint="eastAsia"/>
          <w:color w:val="auto"/>
          <w:highlight w:val="none"/>
        </w:rPr>
        <w:t>万元，比上年</w:t>
      </w:r>
      <w:r>
        <w:rPr>
          <w:rFonts w:hint="eastAsia"/>
          <w:color w:val="auto"/>
          <w:highlight w:val="none"/>
          <w:lang w:eastAsia="zh-CN"/>
        </w:rPr>
        <w:t>增加</w:t>
      </w:r>
      <w:r>
        <w:rPr>
          <w:rFonts w:hint="eastAsia"/>
          <w:color w:val="auto"/>
          <w:highlight w:val="none"/>
          <w:lang w:val="en-US" w:eastAsia="zh-CN"/>
        </w:rPr>
        <w:t>40</w:t>
      </w:r>
      <w:r>
        <w:rPr>
          <w:rFonts w:hint="eastAsia"/>
          <w:color w:val="auto"/>
          <w:highlight w:val="none"/>
        </w:rPr>
        <w:t>万元，</w:t>
      </w:r>
      <w:r>
        <w:rPr>
          <w:rFonts w:hint="eastAsia"/>
          <w:color w:val="auto"/>
          <w:highlight w:val="none"/>
          <w:lang w:eastAsia="zh-CN"/>
        </w:rPr>
        <w:t>增长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.1</w:t>
      </w:r>
      <w:r>
        <w:rPr>
          <w:color w:val="auto"/>
          <w:highlight w:val="none"/>
        </w:rPr>
        <w:t>%</w:t>
      </w:r>
      <w:r>
        <w:rPr>
          <w:rFonts w:hint="eastAsia"/>
          <w:color w:val="auto"/>
          <w:highlight w:val="none"/>
        </w:rPr>
        <w:t>，均为城乡居民基本养老保险基金收入。</w:t>
      </w:r>
    </w:p>
    <w:p w14:paraId="0E835FD2">
      <w:pPr>
        <w:pStyle w:val="5"/>
        <w:rPr>
          <w:color w:val="auto"/>
          <w:highlight w:val="none"/>
        </w:rPr>
      </w:pPr>
      <w:r>
        <w:rPr>
          <w:color w:val="auto"/>
          <w:highlight w:val="none"/>
        </w:rPr>
        <w:t>202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年高新区社会保险基金预算支出</w:t>
      </w:r>
      <w:r>
        <w:rPr>
          <w:rFonts w:hint="eastAsia"/>
          <w:color w:val="auto"/>
          <w:highlight w:val="none"/>
          <w:lang w:val="en-US" w:eastAsia="zh-CN"/>
        </w:rPr>
        <w:t>608</w:t>
      </w:r>
      <w:r>
        <w:rPr>
          <w:rFonts w:hint="eastAsia"/>
          <w:color w:val="auto"/>
          <w:highlight w:val="none"/>
        </w:rPr>
        <w:t>万元，比上年</w:t>
      </w:r>
      <w:r>
        <w:rPr>
          <w:rFonts w:hint="eastAsia"/>
          <w:color w:val="auto"/>
          <w:highlight w:val="none"/>
          <w:lang w:eastAsia="zh-CN"/>
        </w:rPr>
        <w:t>增加</w:t>
      </w:r>
      <w:r>
        <w:rPr>
          <w:rFonts w:hint="eastAsia"/>
          <w:color w:val="auto"/>
          <w:highlight w:val="none"/>
          <w:lang w:val="en-US" w:eastAsia="zh-CN"/>
        </w:rPr>
        <w:t>18</w:t>
      </w:r>
      <w:r>
        <w:rPr>
          <w:rFonts w:hint="eastAsia"/>
          <w:color w:val="auto"/>
          <w:highlight w:val="none"/>
        </w:rPr>
        <w:t>万元，</w:t>
      </w:r>
      <w:r>
        <w:rPr>
          <w:rFonts w:hint="eastAsia"/>
          <w:color w:val="auto"/>
          <w:highlight w:val="none"/>
          <w:lang w:eastAsia="zh-CN"/>
        </w:rPr>
        <w:t>增长</w:t>
      </w:r>
      <w:r>
        <w:rPr>
          <w:rFonts w:hint="eastAsia"/>
          <w:color w:val="auto"/>
          <w:highlight w:val="none"/>
          <w:lang w:val="en-US" w:eastAsia="zh-CN"/>
        </w:rPr>
        <w:t>3.1</w:t>
      </w:r>
      <w:r>
        <w:rPr>
          <w:color w:val="auto"/>
          <w:highlight w:val="none"/>
        </w:rPr>
        <w:t>%</w:t>
      </w:r>
      <w:r>
        <w:rPr>
          <w:rFonts w:hint="eastAsia"/>
          <w:color w:val="auto"/>
          <w:highlight w:val="none"/>
        </w:rPr>
        <w:t>，均为城乡居民基本养老保险基金收入。</w:t>
      </w:r>
      <w:r>
        <w:rPr>
          <w:color w:val="auto"/>
          <w:highlight w:val="none"/>
        </w:rPr>
        <w:t xml:space="preserve"> </w:t>
      </w:r>
    </w:p>
    <w:p w14:paraId="29E9EA81">
      <w:pPr>
        <w:pStyle w:val="5"/>
        <w:rPr>
          <w:color w:val="auto"/>
        </w:rPr>
      </w:pPr>
    </w:p>
    <w:p w14:paraId="35C8ECDF">
      <w:pPr>
        <w:widowControl/>
        <w:jc w:val="left"/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C93B066">
      <w:pPr>
        <w:pStyle w:val="4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关于2023年</w:t>
      </w:r>
      <w:r>
        <w:rPr>
          <w:rFonts w:hint="eastAsia"/>
          <w:color w:val="auto"/>
          <w:lang w:val="en-US" w:eastAsia="zh-CN"/>
        </w:rPr>
        <w:t>高新区</w:t>
      </w:r>
    </w:p>
    <w:p w14:paraId="3CBAB3B1">
      <w:pPr>
        <w:pStyle w:val="4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“三公”经费预算情况</w:t>
      </w:r>
      <w:r>
        <w:rPr>
          <w:rFonts w:hint="eastAsia"/>
          <w:color w:val="auto"/>
          <w:lang w:val="en-US" w:eastAsia="zh-CN"/>
        </w:rPr>
        <w:t>的</w:t>
      </w:r>
      <w:r>
        <w:rPr>
          <w:rFonts w:hint="eastAsia"/>
          <w:color w:val="auto"/>
          <w:lang w:eastAsia="zh-CN"/>
        </w:rPr>
        <w:t>说明</w:t>
      </w:r>
    </w:p>
    <w:p w14:paraId="03FF807F">
      <w:pPr>
        <w:pStyle w:val="5"/>
        <w:rPr>
          <w:rFonts w:hint="eastAsia"/>
          <w:color w:val="auto"/>
          <w:highlight w:val="none"/>
          <w:lang w:eastAsia="zh-CN"/>
        </w:rPr>
      </w:pPr>
    </w:p>
    <w:p w14:paraId="5DDCD438">
      <w:pPr>
        <w:pStyle w:val="5"/>
        <w:rPr>
          <w:rFonts w:hint="eastAsia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  <w:lang w:eastAsia="zh-CN"/>
        </w:rPr>
        <w:t>经汇总</w:t>
      </w:r>
      <w:r>
        <w:rPr>
          <w:rFonts w:hint="eastAsia"/>
          <w:color w:val="auto"/>
          <w:highlight w:val="none"/>
          <w:lang w:val="en-US" w:eastAsia="zh-CN"/>
        </w:rPr>
        <w:t>高新区</w:t>
      </w:r>
      <w:r>
        <w:rPr>
          <w:rFonts w:hint="eastAsia"/>
          <w:color w:val="auto"/>
          <w:highlight w:val="none"/>
          <w:lang w:eastAsia="zh-CN"/>
        </w:rPr>
        <w:t>部门预算，2023 年</w:t>
      </w:r>
      <w:r>
        <w:rPr>
          <w:rFonts w:hint="eastAsia"/>
          <w:color w:val="auto"/>
          <w:highlight w:val="none"/>
          <w:lang w:val="en-US" w:eastAsia="zh-CN"/>
        </w:rPr>
        <w:t>高新区</w:t>
      </w:r>
      <w:r>
        <w:rPr>
          <w:rFonts w:hint="eastAsia"/>
          <w:color w:val="auto"/>
          <w:highlight w:val="none"/>
          <w:lang w:eastAsia="zh-CN"/>
        </w:rPr>
        <w:t>一般公共预算安排“三公”经费支出为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  <w:lang w:eastAsia="zh-CN"/>
        </w:rPr>
        <w:t>万元，同比</w:t>
      </w:r>
      <w:r>
        <w:rPr>
          <w:rFonts w:hint="eastAsia"/>
          <w:color w:val="auto"/>
          <w:highlight w:val="none"/>
          <w:lang w:val="en-US" w:eastAsia="zh-CN"/>
        </w:rPr>
        <w:t>下降75</w:t>
      </w:r>
      <w:r>
        <w:rPr>
          <w:rFonts w:hint="eastAsia"/>
          <w:color w:val="auto"/>
          <w:highlight w:val="none"/>
          <w:lang w:eastAsia="zh-CN"/>
        </w:rPr>
        <w:t>%，其中：因公出国（境）费预算</w:t>
      </w:r>
      <w:r>
        <w:rPr>
          <w:rFonts w:hint="eastAsia"/>
          <w:color w:val="auto"/>
          <w:highlight w:val="none"/>
          <w:lang w:val="en-US" w:eastAsia="zh-CN"/>
        </w:rPr>
        <w:t>0</w:t>
      </w:r>
      <w:r>
        <w:rPr>
          <w:rFonts w:hint="eastAsia"/>
          <w:color w:val="auto"/>
          <w:highlight w:val="none"/>
          <w:lang w:eastAsia="zh-CN"/>
        </w:rPr>
        <w:t>万元，公务接待费预算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  <w:lang w:eastAsia="zh-CN"/>
        </w:rPr>
        <w:t>万元，公务用车运行费预算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  <w:lang w:eastAsia="zh-CN"/>
        </w:rPr>
        <w:t>万元，</w:t>
      </w:r>
      <w:r>
        <w:rPr>
          <w:rFonts w:hint="eastAsia"/>
          <w:color w:val="auto"/>
          <w:highlight w:val="none"/>
          <w:lang w:val="en-US" w:eastAsia="zh-CN"/>
        </w:rPr>
        <w:t>均为</w:t>
      </w:r>
      <w:r>
        <w:rPr>
          <w:rFonts w:hint="eastAsia"/>
          <w:color w:val="auto"/>
          <w:highlight w:val="none"/>
          <w:lang w:eastAsia="zh-CN"/>
        </w:rPr>
        <w:t>公务用车运行维护费。</w:t>
      </w:r>
      <w:r>
        <w:rPr>
          <w:rFonts w:hint="eastAsia"/>
          <w:color w:val="auto"/>
          <w:highlight w:val="none"/>
          <w:lang w:val="en-US" w:eastAsia="zh-CN"/>
        </w:rPr>
        <w:t>减少</w:t>
      </w:r>
      <w:r>
        <w:rPr>
          <w:rFonts w:hint="eastAsia"/>
          <w:color w:val="auto"/>
          <w:highlight w:val="none"/>
          <w:lang w:eastAsia="zh-CN"/>
        </w:rPr>
        <w:t>的主要原因是</w:t>
      </w:r>
      <w:r>
        <w:rPr>
          <w:rFonts w:hint="eastAsia"/>
          <w:color w:val="auto"/>
          <w:highlight w:val="none"/>
          <w:lang w:val="en-US" w:eastAsia="zh-CN"/>
        </w:rPr>
        <w:t>2023年进行了“三化三制”改革，单位数量减少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566D6AC1">
      <w:pPr>
        <w:pStyle w:val="4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关于 2023 年</w:t>
      </w:r>
      <w:r>
        <w:rPr>
          <w:rFonts w:hint="eastAsia"/>
          <w:color w:val="auto"/>
          <w:lang w:val="en-US" w:eastAsia="zh-CN"/>
        </w:rPr>
        <w:t>高新区</w:t>
      </w:r>
      <w:r>
        <w:rPr>
          <w:rFonts w:hint="eastAsia"/>
          <w:color w:val="auto"/>
          <w:lang w:eastAsia="zh-CN"/>
        </w:rPr>
        <w:t>国有资本经营预算说明</w:t>
      </w:r>
    </w:p>
    <w:p w14:paraId="1D2D0F46">
      <w:pPr>
        <w:pStyle w:val="4"/>
        <w:jc w:val="left"/>
        <w:rPr>
          <w:rFonts w:hint="eastAsia" w:ascii="方正仿宋简体" w:eastAsia="方正仿宋简体" w:cs="方正仿宋简体" w:hAnsiTheme="minorHAnsi"/>
          <w:color w:val="auto"/>
          <w:kern w:val="0"/>
          <w:sz w:val="31"/>
          <w:szCs w:val="31"/>
          <w:highlight w:val="none"/>
          <w:lang w:val="zh-CN" w:eastAsia="zh-CN" w:bidi="ar-SA"/>
        </w:rPr>
      </w:pPr>
    </w:p>
    <w:p w14:paraId="25B80216">
      <w:pPr>
        <w:pStyle w:val="5"/>
        <w:rPr>
          <w:rFonts w:hint="eastAsia"/>
          <w:color w:val="auto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  <w:lang w:val="en-US" w:eastAsia="zh-CN"/>
        </w:rPr>
        <w:t>高新区不涉及国有资本经营预算。</w:t>
      </w:r>
    </w:p>
    <w:p w14:paraId="4516D70E">
      <w:pPr>
        <w:pStyle w:val="4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关于202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年</w:t>
      </w:r>
      <w:r>
        <w:rPr>
          <w:rFonts w:hint="eastAsia"/>
          <w:color w:val="auto"/>
          <w:lang w:val="en-US" w:eastAsia="zh-CN"/>
        </w:rPr>
        <w:t>高新区</w:t>
      </w:r>
      <w:r>
        <w:rPr>
          <w:rFonts w:hint="eastAsia"/>
          <w:color w:val="auto"/>
          <w:lang w:eastAsia="zh-CN"/>
        </w:rPr>
        <w:t>转移支付情况说明</w:t>
      </w:r>
    </w:p>
    <w:p w14:paraId="4172596F">
      <w:pPr>
        <w:pStyle w:val="5"/>
        <w:rPr>
          <w:rFonts w:hint="eastAsia"/>
          <w:color w:val="auto"/>
          <w:highlight w:val="none"/>
          <w:lang w:eastAsia="zh-CN"/>
        </w:rPr>
      </w:pPr>
    </w:p>
    <w:p w14:paraId="45D6686B">
      <w:pPr>
        <w:pStyle w:val="5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转移性收入</w:t>
      </w:r>
      <w:r>
        <w:rPr>
          <w:rFonts w:hint="eastAsia"/>
          <w:color w:val="auto"/>
          <w:highlight w:val="none"/>
          <w:lang w:val="en-US" w:eastAsia="zh-CN"/>
        </w:rPr>
        <w:t>1.15亿</w:t>
      </w:r>
      <w:r>
        <w:rPr>
          <w:rFonts w:hint="eastAsia"/>
          <w:color w:val="auto"/>
          <w:highlight w:val="none"/>
          <w:lang w:eastAsia="zh-CN"/>
        </w:rPr>
        <w:t>元。转移性收入主要包括上级补助收入</w:t>
      </w:r>
      <w:r>
        <w:rPr>
          <w:rFonts w:hint="eastAsia"/>
          <w:color w:val="auto"/>
          <w:highlight w:val="none"/>
          <w:lang w:val="en-US" w:eastAsia="zh-CN"/>
        </w:rPr>
        <w:t>0.65亿</w:t>
      </w:r>
      <w:r>
        <w:rPr>
          <w:rFonts w:hint="eastAsia"/>
          <w:color w:val="auto"/>
          <w:highlight w:val="none"/>
          <w:lang w:eastAsia="zh-CN"/>
        </w:rPr>
        <w:t>元，调入资金</w:t>
      </w:r>
      <w:r>
        <w:rPr>
          <w:rFonts w:hint="eastAsia"/>
          <w:color w:val="auto"/>
          <w:highlight w:val="none"/>
          <w:lang w:val="en-US" w:eastAsia="zh-CN"/>
        </w:rPr>
        <w:t>0.5亿</w:t>
      </w:r>
      <w:r>
        <w:rPr>
          <w:rFonts w:hint="eastAsia"/>
          <w:color w:val="auto"/>
          <w:highlight w:val="none"/>
          <w:lang w:eastAsia="zh-CN"/>
        </w:rPr>
        <w:t>元。</w:t>
      </w:r>
    </w:p>
    <w:p w14:paraId="5E3FA71D">
      <w:pPr>
        <w:pStyle w:val="5"/>
        <w:rPr>
          <w:rFonts w:hint="eastAsia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  <w:lang w:eastAsia="zh-CN"/>
        </w:rPr>
        <w:t>一般公共预算转移性支出</w:t>
      </w:r>
      <w:r>
        <w:rPr>
          <w:rFonts w:hint="eastAsia"/>
          <w:color w:val="auto"/>
          <w:highlight w:val="none"/>
          <w:lang w:val="en-US" w:eastAsia="zh-CN"/>
        </w:rPr>
        <w:t>2.59亿</w:t>
      </w:r>
      <w:r>
        <w:rPr>
          <w:rFonts w:hint="eastAsia"/>
          <w:color w:val="auto"/>
          <w:highlight w:val="none"/>
          <w:lang w:eastAsia="zh-CN"/>
        </w:rPr>
        <w:t>元，较上年预算</w:t>
      </w:r>
      <w:r>
        <w:rPr>
          <w:rFonts w:hint="eastAsia"/>
          <w:color w:val="auto"/>
          <w:highlight w:val="none"/>
          <w:lang w:val="en-US" w:eastAsia="zh-CN"/>
        </w:rPr>
        <w:t>增长24.7</w:t>
      </w:r>
      <w:r>
        <w:rPr>
          <w:rFonts w:hint="eastAsia"/>
          <w:color w:val="auto"/>
          <w:highlight w:val="none"/>
          <w:lang w:eastAsia="zh-CN"/>
        </w:rPr>
        <w:t>%，上解上级支出</w:t>
      </w:r>
      <w:r>
        <w:rPr>
          <w:rFonts w:hint="eastAsia"/>
          <w:color w:val="auto"/>
          <w:highlight w:val="none"/>
          <w:lang w:val="en-US" w:eastAsia="zh-CN"/>
        </w:rPr>
        <w:t>2.59亿</w:t>
      </w:r>
      <w:r>
        <w:rPr>
          <w:rFonts w:hint="eastAsia"/>
          <w:color w:val="auto"/>
          <w:highlight w:val="none"/>
          <w:lang w:eastAsia="zh-CN"/>
        </w:rPr>
        <w:t>元，包括体制上解、出口退税上解和专项上解，较上年预算</w:t>
      </w:r>
      <w:r>
        <w:rPr>
          <w:rFonts w:hint="eastAsia"/>
          <w:color w:val="auto"/>
          <w:highlight w:val="none"/>
          <w:lang w:val="en-US" w:eastAsia="zh-CN"/>
        </w:rPr>
        <w:t>增长24.7</w:t>
      </w:r>
      <w:r>
        <w:rPr>
          <w:rFonts w:hint="eastAsia"/>
          <w:color w:val="auto"/>
          <w:highlight w:val="none"/>
          <w:lang w:eastAsia="zh-CN"/>
        </w:rPr>
        <w:t>%。</w:t>
      </w:r>
    </w:p>
    <w:p w14:paraId="275081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重大政策和重点项目等绩效目标管理情况</w:t>
      </w:r>
    </w:p>
    <w:p w14:paraId="1871ED7D">
      <w:pPr>
        <w:pStyle w:val="5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D59EDF5">
      <w:pPr>
        <w:pStyle w:val="5"/>
        <w:numPr>
          <w:ilvl w:val="0"/>
          <w:numId w:val="0"/>
        </w:numPr>
        <w:ind w:firstLine="62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default"/>
          <w:color w:val="auto"/>
          <w:highlight w:val="none"/>
          <w:lang w:val="en-US" w:eastAsia="zh-CN"/>
        </w:rPr>
        <w:t>强化组织领导，明确责任分工。主要领导为实施行政绩效管理制度的第一责任人，确定具体分管领导，为行政绩效管理制度的实施提供强有力的组织保障。</w:t>
      </w:r>
    </w:p>
    <w:p w14:paraId="0C3FB8E0">
      <w:pPr>
        <w:pStyle w:val="5"/>
        <w:numPr>
          <w:ilvl w:val="0"/>
          <w:numId w:val="0"/>
        </w:numPr>
        <w:ind w:firstLine="62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2.完善配套措施，强势推进。进一步提高区级各部门对实施行政绩效管理工作重要性的认识，准确把握绩效管理工作任务要求，确保执行有力、落实到位、抓出成效。</w:t>
      </w:r>
    </w:p>
    <w:p w14:paraId="5B9734B6">
      <w:pPr>
        <w:pStyle w:val="5"/>
        <w:numPr>
          <w:ilvl w:val="0"/>
          <w:numId w:val="0"/>
        </w:numPr>
        <w:ind w:firstLine="620" w:firstLineChars="200"/>
        <w:rPr>
          <w:rFonts w:hint="default"/>
          <w:color w:val="auto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color w:val="auto"/>
          <w:highlight w:val="none"/>
          <w:lang w:val="en-US" w:eastAsia="zh-CN"/>
        </w:rPr>
        <w:t>3.</w:t>
      </w:r>
      <w:r>
        <w:rPr>
          <w:rFonts w:hint="eastAsia"/>
          <w:color w:val="auto"/>
          <w:highlight w:val="none"/>
          <w:lang w:val="en-US" w:eastAsia="zh-CN"/>
        </w:rPr>
        <w:t>2023</w:t>
      </w:r>
      <w:r>
        <w:rPr>
          <w:rFonts w:hint="default"/>
          <w:color w:val="auto"/>
          <w:highlight w:val="none"/>
          <w:lang w:val="en-US" w:eastAsia="zh-CN"/>
        </w:rPr>
        <w:t>年高新区虽未开展绩效管理工作，但对于区各预算单位重大项目都进行了网下测评，并根据测评说明达到的效果，对一些评价好的项目进行整理，分析，为下次此类项目的开展奠定坚实的基础。</w:t>
      </w:r>
    </w:p>
    <w:p w14:paraId="7D9BA656">
      <w:pPr>
        <w:pStyle w:val="4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预算调整情况</w:t>
      </w:r>
    </w:p>
    <w:p w14:paraId="4A5D7A03">
      <w:pPr>
        <w:pStyle w:val="5"/>
        <w:rPr>
          <w:rFonts w:hint="eastAsia"/>
          <w:color w:val="auto"/>
          <w:highlight w:val="none"/>
        </w:rPr>
      </w:pPr>
    </w:p>
    <w:p w14:paraId="7F2EF38D">
      <w:pPr>
        <w:pStyle w:val="5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>截止报告日未发生预算调整事项。</w:t>
      </w:r>
    </w:p>
    <w:p w14:paraId="702F4AC8">
      <w:pPr>
        <w:pStyle w:val="4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举借债务情况说明</w:t>
      </w:r>
    </w:p>
    <w:p w14:paraId="049047C8">
      <w:pPr>
        <w:pStyle w:val="5"/>
        <w:rPr>
          <w:rFonts w:hint="eastAsia"/>
          <w:color w:val="auto"/>
          <w:highlight w:val="none"/>
        </w:rPr>
      </w:pPr>
    </w:p>
    <w:p w14:paraId="55019F88">
      <w:pPr>
        <w:pStyle w:val="5"/>
        <w:rPr>
          <w:rFonts w:hint="eastAsia" w:eastAsia="方正仿宋简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新增债务情况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2022年</w:t>
      </w:r>
      <w:r>
        <w:rPr>
          <w:rFonts w:hint="eastAsia"/>
          <w:color w:val="auto"/>
          <w:highlight w:val="none"/>
          <w:lang w:val="en-US" w:eastAsia="zh-CN"/>
        </w:rPr>
        <w:t>高新区</w:t>
      </w:r>
      <w:r>
        <w:rPr>
          <w:rFonts w:hint="eastAsia"/>
          <w:color w:val="auto"/>
          <w:highlight w:val="none"/>
        </w:rPr>
        <w:t>新增政府</w:t>
      </w:r>
      <w:r>
        <w:rPr>
          <w:rFonts w:hint="eastAsia"/>
          <w:color w:val="auto"/>
          <w:highlight w:val="none"/>
          <w:lang w:val="en-US" w:eastAsia="zh-CN"/>
        </w:rPr>
        <w:t>专项</w:t>
      </w:r>
      <w:r>
        <w:rPr>
          <w:rFonts w:hint="eastAsia"/>
          <w:color w:val="auto"/>
          <w:highlight w:val="none"/>
        </w:rPr>
        <w:t>债券</w:t>
      </w:r>
      <w:r>
        <w:rPr>
          <w:rFonts w:hint="eastAsia"/>
          <w:color w:val="auto"/>
          <w:highlight w:val="none"/>
          <w:lang w:val="en-US" w:eastAsia="zh-CN"/>
        </w:rPr>
        <w:t>限额4.4</w:t>
      </w:r>
      <w:r>
        <w:rPr>
          <w:rFonts w:hint="eastAsia"/>
          <w:color w:val="auto"/>
          <w:highlight w:val="none"/>
        </w:rPr>
        <w:t>亿元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1B326C1B">
      <w:pPr>
        <w:pStyle w:val="5"/>
        <w:rPr>
          <w:rFonts w:hint="eastAsia" w:eastAsia="方正仿宋简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法定政府债务情况截至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rFonts w:hint="eastAsia"/>
          <w:color w:val="auto"/>
          <w:highlight w:val="none"/>
        </w:rPr>
        <w:t>月底，</w:t>
      </w:r>
      <w:r>
        <w:rPr>
          <w:rFonts w:hint="eastAsia"/>
          <w:color w:val="auto"/>
          <w:highlight w:val="none"/>
          <w:lang w:val="en-US" w:eastAsia="zh-CN"/>
        </w:rPr>
        <w:t>高新区</w:t>
      </w:r>
      <w:r>
        <w:rPr>
          <w:rFonts w:hint="eastAsia"/>
          <w:color w:val="auto"/>
          <w:highlight w:val="none"/>
        </w:rPr>
        <w:t>法定政府债务</w:t>
      </w:r>
      <w:r>
        <w:rPr>
          <w:rFonts w:hint="eastAsia"/>
          <w:color w:val="auto"/>
          <w:highlight w:val="none"/>
          <w:lang w:val="en-US" w:eastAsia="zh-CN"/>
        </w:rPr>
        <w:t>余额11.31</w:t>
      </w:r>
      <w:r>
        <w:rPr>
          <w:rFonts w:hint="eastAsia"/>
          <w:color w:val="auto"/>
          <w:highlight w:val="none"/>
        </w:rPr>
        <w:t>亿元，其中，一般债务</w:t>
      </w:r>
      <w:r>
        <w:rPr>
          <w:rFonts w:hint="eastAsia"/>
          <w:color w:val="auto"/>
          <w:highlight w:val="none"/>
          <w:lang w:val="en-US" w:eastAsia="zh-CN"/>
        </w:rPr>
        <w:t>2.85</w:t>
      </w:r>
      <w:r>
        <w:rPr>
          <w:rFonts w:hint="eastAsia"/>
          <w:color w:val="auto"/>
          <w:highlight w:val="none"/>
        </w:rPr>
        <w:t>亿元，专项债务</w:t>
      </w:r>
      <w:r>
        <w:rPr>
          <w:rFonts w:hint="eastAsia"/>
          <w:color w:val="auto"/>
          <w:highlight w:val="none"/>
          <w:lang w:val="en-US" w:eastAsia="zh-CN"/>
        </w:rPr>
        <w:t>8.46</w:t>
      </w:r>
      <w:r>
        <w:rPr>
          <w:rFonts w:hint="eastAsia"/>
          <w:color w:val="auto"/>
          <w:highlight w:val="none"/>
        </w:rPr>
        <w:t>亿元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5BAB3B4E">
      <w:pPr>
        <w:pStyle w:val="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政府债务还本付息情况截至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rFonts w:hint="eastAsia"/>
          <w:color w:val="auto"/>
          <w:highlight w:val="none"/>
        </w:rPr>
        <w:t>月底，</w:t>
      </w:r>
      <w:r>
        <w:rPr>
          <w:rFonts w:hint="eastAsia"/>
          <w:color w:val="auto"/>
          <w:highlight w:val="none"/>
          <w:lang w:val="en-US" w:eastAsia="zh-CN"/>
        </w:rPr>
        <w:t>高新区政府</w:t>
      </w:r>
      <w:r>
        <w:rPr>
          <w:rFonts w:hint="eastAsia"/>
          <w:color w:val="auto"/>
          <w:highlight w:val="none"/>
        </w:rPr>
        <w:t>债券还本付息</w:t>
      </w:r>
      <w:r>
        <w:rPr>
          <w:rFonts w:hint="eastAsia"/>
          <w:color w:val="auto"/>
          <w:highlight w:val="none"/>
          <w:lang w:val="en-US" w:eastAsia="zh-CN"/>
        </w:rPr>
        <w:t>975万</w:t>
      </w:r>
      <w:r>
        <w:rPr>
          <w:rFonts w:hint="eastAsia"/>
          <w:color w:val="auto"/>
          <w:highlight w:val="none"/>
        </w:rPr>
        <w:t>元</w:t>
      </w:r>
      <w:r>
        <w:rPr>
          <w:rFonts w:hint="default"/>
          <w:color w:val="auto"/>
          <w:highlight w:val="none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均为</w:t>
      </w:r>
      <w:r>
        <w:rPr>
          <w:rFonts w:hint="eastAsia"/>
          <w:color w:val="auto"/>
          <w:highlight w:val="none"/>
        </w:rPr>
        <w:t>一般债券付息</w:t>
      </w:r>
      <w:r>
        <w:rPr>
          <w:rFonts w:hint="eastAsia"/>
          <w:color w:val="auto"/>
          <w:highlight w:val="none"/>
          <w:lang w:val="en-US" w:eastAsia="zh-CN"/>
        </w:rPr>
        <w:t>资金。</w:t>
      </w:r>
    </w:p>
    <w:p w14:paraId="134EACA1">
      <w:pPr>
        <w:pStyle w:val="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2023年地方政府债券还本付息预算1000万元。</w:t>
      </w:r>
    </w:p>
    <w:p w14:paraId="243135C8">
      <w:pPr>
        <w:pStyle w:val="5"/>
        <w:rPr>
          <w:rFonts w:hint="eastAsia"/>
          <w:color w:val="auto"/>
        </w:rPr>
      </w:pPr>
      <w:r>
        <w:rPr>
          <w:rFonts w:hint="eastAsia"/>
          <w:color w:val="auto"/>
          <w:highlight w:val="none"/>
          <w:lang w:val="en-US" w:eastAsia="zh-CN"/>
        </w:rPr>
        <w:t>2023年地方政府限额由市本级进行分配，高新区跟随市本级公开。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kMzhhMTU4ZjU5NTAyZjFhNDlkZDM3NjliZmJmYzMifQ=="/>
  </w:docVars>
  <w:rsids>
    <w:rsidRoot w:val="00A61009"/>
    <w:rsid w:val="001E1DFB"/>
    <w:rsid w:val="0024348F"/>
    <w:rsid w:val="002B7BDF"/>
    <w:rsid w:val="00305233"/>
    <w:rsid w:val="003675B3"/>
    <w:rsid w:val="003755EE"/>
    <w:rsid w:val="00390FB7"/>
    <w:rsid w:val="00467EA3"/>
    <w:rsid w:val="004A1DA0"/>
    <w:rsid w:val="004C5809"/>
    <w:rsid w:val="0050099B"/>
    <w:rsid w:val="00577D12"/>
    <w:rsid w:val="00581EA1"/>
    <w:rsid w:val="00663415"/>
    <w:rsid w:val="00880DBA"/>
    <w:rsid w:val="009E3D7F"/>
    <w:rsid w:val="00A61009"/>
    <w:rsid w:val="00D02121"/>
    <w:rsid w:val="01BC2847"/>
    <w:rsid w:val="077F6E7F"/>
    <w:rsid w:val="08AD17F7"/>
    <w:rsid w:val="092F5D52"/>
    <w:rsid w:val="0F5243CF"/>
    <w:rsid w:val="115948FC"/>
    <w:rsid w:val="17610ABD"/>
    <w:rsid w:val="287E3A9E"/>
    <w:rsid w:val="29B904A0"/>
    <w:rsid w:val="303309A8"/>
    <w:rsid w:val="33EA785B"/>
    <w:rsid w:val="3448713E"/>
    <w:rsid w:val="346C7B0F"/>
    <w:rsid w:val="3FAA11D0"/>
    <w:rsid w:val="43FC0561"/>
    <w:rsid w:val="44006D4C"/>
    <w:rsid w:val="45C55D97"/>
    <w:rsid w:val="46930C0C"/>
    <w:rsid w:val="475A73DA"/>
    <w:rsid w:val="4F006EB4"/>
    <w:rsid w:val="524C155F"/>
    <w:rsid w:val="55FF6E63"/>
    <w:rsid w:val="56BB723B"/>
    <w:rsid w:val="586C02DA"/>
    <w:rsid w:val="5C1A4CE6"/>
    <w:rsid w:val="5D3B5327"/>
    <w:rsid w:val="5E4E2754"/>
    <w:rsid w:val="60971725"/>
    <w:rsid w:val="615A3602"/>
    <w:rsid w:val="6673473F"/>
    <w:rsid w:val="7106578A"/>
    <w:rsid w:val="75C11055"/>
    <w:rsid w:val="7AD56ED0"/>
    <w:rsid w:val="7C307917"/>
    <w:rsid w:val="7CDD766C"/>
    <w:rsid w:val="7EF5033D"/>
    <w:rsid w:val="7F7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标"/>
    <w:basedOn w:val="1"/>
    <w:qFormat/>
    <w:uiPriority w:val="99"/>
    <w:pPr>
      <w:autoSpaceDE w:val="0"/>
      <w:autoSpaceDN w:val="0"/>
      <w:adjustRightInd w:val="0"/>
      <w:spacing w:line="596" w:lineRule="atLeast"/>
      <w:jc w:val="center"/>
      <w:textAlignment w:val="center"/>
    </w:pPr>
    <w:rPr>
      <w:rFonts w:ascii="方正大标宋_GBK" w:eastAsia="方正大标宋_GBK" w:cs="方正大标宋_GBK"/>
      <w:color w:val="000000"/>
      <w:kern w:val="0"/>
      <w:sz w:val="42"/>
      <w:szCs w:val="42"/>
      <w:lang w:val="zh-CN"/>
    </w:rPr>
  </w:style>
  <w:style w:type="paragraph" w:customStyle="1" w:styleId="5">
    <w:name w:val="内文"/>
    <w:basedOn w:val="1"/>
    <w:qFormat/>
    <w:uiPriority w:val="99"/>
    <w:pPr>
      <w:autoSpaceDE w:val="0"/>
      <w:autoSpaceDN w:val="0"/>
      <w:adjustRightInd w:val="0"/>
      <w:spacing w:line="596" w:lineRule="atLeast"/>
      <w:ind w:firstLine="624"/>
      <w:textAlignment w:val="center"/>
    </w:pPr>
    <w:rPr>
      <w:rFonts w:ascii="方正仿宋简体" w:eastAsia="方正仿宋简体" w:cs="方正仿宋简体"/>
      <w:color w:val="000000"/>
      <w:kern w:val="0"/>
      <w:sz w:val="31"/>
      <w:szCs w:val="31"/>
      <w:lang w:val="zh-CN"/>
    </w:rPr>
  </w:style>
  <w:style w:type="character" w:customStyle="1" w:styleId="6">
    <w:name w:val="黑"/>
    <w:qFormat/>
    <w:uiPriority w:val="99"/>
    <w:rPr>
      <w:rFonts w:ascii="方正黑体_GBK" w:eastAsia="方正黑体_GBK" w:cs="方正黑体_GBK"/>
    </w:rPr>
  </w:style>
  <w:style w:type="character" w:customStyle="1" w:styleId="7">
    <w:name w:val="楷"/>
    <w:qFormat/>
    <w:uiPriority w:val="99"/>
    <w:rPr>
      <w:rFonts w:ascii="方正楷体_GBK" w:eastAsia="方正楷体_GBK" w:cs="方正楷体_GBK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sz w:val="24"/>
      <w:szCs w:val="24"/>
      <w:lang w:val="zh-CN" w:eastAsia="zh-CN" w:bidi="ar-SA"/>
    </w:rPr>
  </w:style>
  <w:style w:type="paragraph" w:customStyle="1" w:styleId="9">
    <w:name w:val="表格黑"/>
    <w:basedOn w:val="8"/>
    <w:qFormat/>
    <w:uiPriority w:val="99"/>
    <w:pPr>
      <w:spacing w:after="170" w:line="560" w:lineRule="atLeast"/>
      <w:jc w:val="center"/>
    </w:pPr>
    <w:rPr>
      <w:rFonts w:ascii="方正黑体_GBK" w:eastAsia="方正黑体_GBK" w:cs="方正黑体_GBK"/>
      <w:sz w:val="36"/>
      <w:szCs w:val="36"/>
    </w:rPr>
  </w:style>
  <w:style w:type="paragraph" w:customStyle="1" w:styleId="10">
    <w:name w:val="表格内文"/>
    <w:basedOn w:val="1"/>
    <w:qFormat/>
    <w:uiPriority w:val="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1">
    <w:name w:val="表格左顶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2">
    <w:name w:val="表格居右"/>
    <w:basedOn w:val="10"/>
    <w:qFormat/>
    <w:uiPriority w:val="99"/>
    <w:pPr>
      <w:jc w:val="right"/>
    </w:pPr>
  </w:style>
  <w:style w:type="paragraph" w:customStyle="1" w:styleId="13">
    <w:name w:val="[基本段落]"/>
    <w:basedOn w:val="8"/>
    <w:qFormat/>
    <w:uiPriority w:val="99"/>
  </w:style>
  <w:style w:type="paragraph" w:customStyle="1" w:styleId="14">
    <w:name w:val="表格内文缩进2字"/>
    <w:basedOn w:val="10"/>
    <w:qFormat/>
    <w:uiPriority w:val="99"/>
    <w:pPr>
      <w:ind w:firstLine="454"/>
      <w:jc w:val="both"/>
    </w:pPr>
  </w:style>
  <w:style w:type="paragraph" w:customStyle="1" w:styleId="15">
    <w:name w:val="表格-左"/>
    <w:basedOn w:val="10"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2600</Words>
  <Characters>3106</Characters>
  <Lines>17</Lines>
  <Paragraphs>4</Paragraphs>
  <TotalTime>455</TotalTime>
  <ScaleCrop>false</ScaleCrop>
  <LinksUpToDate>false</LinksUpToDate>
  <CharactersWithSpaces>3115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2020-04-29T07:49:00Z</dcterms:created>
  <dc:creator>Windows</dc:creator>
  <cp:lastModifiedBy>hello_leeliang</cp:lastModifiedBy>
  <dcterms:modified xsi:type="dcterms:W3CDTF">2024-09-10T07:31:38Z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232873286_btnclosed</vt:lpwstr>
  </property>
  <property fmtid="{D5CDD505-2E9C-101B-9397-08002B2CF9AE}" pid="4" name="ICV">
    <vt:lpwstr>06E9A8E75AD349AC9A61D5B9E34AF6AF</vt:lpwstr>
  </property>
</Properties>
</file>