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4B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科创城商业综合体项目推介材料</w:t>
      </w:r>
    </w:p>
    <w:p w14:paraId="05A54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一、项目概述</w:t>
      </w:r>
    </w:p>
    <w:p w14:paraId="3B62D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（一）项目背景</w:t>
      </w:r>
    </w:p>
    <w:p w14:paraId="3005B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创城商业综合体项目是郑州航空港区落实“产城融合”战略的核心工程，旨在填补大学城片区高端商业服务空白，完善区域生活配套。项目由郑州航空港国际教育投资发展集团有限公司主导，联合大连建华建设集团共同开发，依托科创城（一期）片区综合开发规划，为河南电子科技大学、郑州航空航天大学等高校师生及周边居民提供“一站式”商业服务。项目选址紧邻大学城核心区，总占地171亩，分三期建设，打造集购物、餐饮、娱乐、文旅、酒店于一体的城市新地标，助力航空港区提升人口吸附力和城市竞争力。</w:t>
      </w:r>
    </w:p>
    <w:p w14:paraId="40A8C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（二）核心特点</w:t>
      </w:r>
    </w:p>
    <w:p w14:paraId="057C6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1.全周期开发：分三期建设，覆盖基础便民服务（1年）、特色商业引流（3年）、文旅地标打造（5年），实现渐进式升级。</w:t>
      </w:r>
    </w:p>
    <w:p w14:paraId="7DF84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2.业态创新融合：涵盖"吃住玩游购娱拍"七大功能，引入主题街区、沉浸式体验、河畔文旅等新兴业态。</w:t>
      </w:r>
    </w:p>
    <w:p w14:paraId="39523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3.智慧化运营：专业团队管理，结合集装箱商业、可变式空间设计，实现灵活业态组合与高效资源调配。</w:t>
      </w:r>
    </w:p>
    <w:p w14:paraId="25809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政企协同模式：政府提供土地及政策支持，企业负责投资建设与运营，形成可持续发展闭环。</w:t>
      </w:r>
    </w:p>
    <w:p w14:paraId="7FD19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（三）目标市场</w:t>
      </w:r>
    </w:p>
    <w:p w14:paraId="6B949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1.核心服务群体：大学城20万师生、4万科创产业工人及周边1.8万居民。</w:t>
      </w:r>
    </w:p>
    <w:p w14:paraId="37AE7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2.辐射范围：郑州市及中原城市群短途游客，远期延伸至全国文旅市场。</w:t>
      </w:r>
    </w:p>
    <w:p w14:paraId="6E9CC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二、市场机会</w:t>
      </w:r>
    </w:p>
    <w:p w14:paraId="7D87E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（一）市场需求</w:t>
      </w:r>
    </w:p>
    <w:p w14:paraId="7A132670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1.消费升级需求：航空港区大学城周边商业配套匮乏，2025年师生规模将超30万人，年消费潜力达50亿元。</w:t>
      </w:r>
    </w:p>
    <w:p w14:paraId="053033B6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2.政策红利驱动：河南省“十四五”规划明确支持航空港区建设国际消费中心城市，商业用地价格补贴、税收优惠等政策叠加。</w:t>
      </w:r>
    </w:p>
    <w:p w14:paraId="7287DF87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3.产业链协同效应：联动科创城孵化中心、人力资源产业园，形成“产学研+商业”生态闭环。</w:t>
      </w:r>
    </w:p>
    <w:p w14:paraId="7AA33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（二）增长潜力</w:t>
      </w:r>
    </w:p>
    <w:p w14:paraId="6E8D3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1.区域人口红利：航空港区规划2030年常住人口突破300万，项目半径5公里内覆盖超25万常住人口，且高校扩招计划将带来持续增量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商业消费规模年均增长15%。</w:t>
      </w:r>
    </w:p>
    <w:p w14:paraId="59656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2.文旅经济带动：项目三期建成后，预计年吸引游客超100万人次，拉动周边消费增长30%。</w:t>
      </w:r>
    </w:p>
    <w:p w14:paraId="208F8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3.交通赋能：规划新增公交专线、旅游专线，2小时交通圈覆盖中原城市群主要城市。</w:t>
      </w:r>
    </w:p>
    <w:p w14:paraId="32DB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（三）竞争优势</w:t>
      </w:r>
    </w:p>
    <w:p w14:paraId="10428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1.区位独占性：科创城西北门户位置，紧邻河南电子科技大学、郑州航空航天大学。</w:t>
      </w:r>
    </w:p>
    <w:p w14:paraId="7476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2.品牌背书：大连建华建设集团具备丰富商业综合体开发经验，曾主导大连湾海底隧道等国家级项目。</w:t>
      </w:r>
    </w:p>
    <w:p w14:paraId="01B65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3.灵活业态：采用集装箱商业、手推车市集等模块化设计，快速响应市场需求变化。</w:t>
      </w:r>
    </w:p>
    <w:p w14:paraId="4B0A2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三、实施计划</w:t>
      </w:r>
    </w:p>
    <w:p w14:paraId="5A7693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（一）建设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周期</w:t>
      </w:r>
    </w:p>
    <w:p w14:paraId="66BA5C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占地面积171亩，总建筑面积24.8万平方米，分三期建设，总投资14亿元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FDAB6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（二）功能分区</w:t>
      </w:r>
    </w:p>
    <w:p w14:paraId="0FB7E3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一期（便民综合体）：集中市集、星级酒店、酒店式公寓、休闲运动中心（2025年8月投用）。</w:t>
      </w:r>
    </w:p>
    <w:p w14:paraId="0AE778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二期（特色商业）：智慧商业街、主题餐饮集群、演艺中心（2029年3月投用）。</w:t>
      </w:r>
    </w:p>
    <w:p w14:paraId="52200C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三期（文旅拓展）：文化体验馆、短途度假区（2031年3月投用）。</w:t>
      </w:r>
    </w:p>
    <w:p w14:paraId="006EE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四、财务预测</w:t>
      </w:r>
    </w:p>
    <w:p w14:paraId="2A24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（一）初期投资</w:t>
      </w:r>
    </w:p>
    <w:p w14:paraId="391ED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总投资：14亿元，其中一期3亿元、二期3亿元、三期8亿元。土地费用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0.84亿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成本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2.6亿元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运营预备金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0.56亿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43549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（二）收益模型</w:t>
      </w:r>
    </w:p>
    <w:p w14:paraId="013E8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1.收益来源</w:t>
      </w:r>
    </w:p>
    <w:p w14:paraId="0F29B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商业租金（45%）、酒店运营（25%）、文旅门票及衍生消费（30%）。</w:t>
      </w:r>
    </w:p>
    <w:p w14:paraId="10114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2.财务指标</w:t>
      </w:r>
    </w:p>
    <w:p w14:paraId="3233F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所得税前项目投资内部收益率为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%，所得税前项目投资投资回收期为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9.8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年，较好地满足了投资期望。</w:t>
      </w:r>
    </w:p>
    <w:p w14:paraId="7EA00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（三）资金需求</w:t>
      </w:r>
    </w:p>
    <w:p w14:paraId="77E9A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资金来源拟为社会资本股权投资、银行贷款、政府补贴。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开放品牌联营、股权投资、REITs资产证券化合作。</w:t>
      </w:r>
    </w:p>
    <w:p w14:paraId="1B4C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五、合作机会</w:t>
      </w:r>
    </w:p>
    <w:p w14:paraId="10508C9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商业品牌入驻：招募连锁餐饮、潮流零售、沉浸式娱乐品牌，共建智慧商业生态。</w:t>
      </w:r>
    </w:p>
    <w:p w14:paraId="1FD6D15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文旅资源整合：引入文旅IP、非遗文化机构，开发特色体验项目。</w:t>
      </w:r>
    </w:p>
    <w:p w14:paraId="5BB042A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科技服务合作：联合智慧城市方案商，优化客流管理、能源监控系统。</w:t>
      </w:r>
    </w:p>
    <w:p w14:paraId="5284F02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运营管理输出：招募专业商业运营团队，提供轻资产托管服务。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5FA5B5-A5EB-42C4-91AD-8C37A2C543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04B35B-647B-40DC-A2FF-8384EEAE780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BA7E3B-417C-46F8-8018-7FE745D7E1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C9E8712-0648-43A0-8CB4-33597FB4BB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42A3B"/>
    <w:rsid w:val="11842A3B"/>
    <w:rsid w:val="256D1299"/>
    <w:rsid w:val="34BD63F8"/>
    <w:rsid w:val="430A5DEC"/>
    <w:rsid w:val="55B84693"/>
    <w:rsid w:val="6F8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样式 首行缩进:  2 字符"/>
    <w:basedOn w:val="1"/>
    <w:qFormat/>
    <w:uiPriority w:val="0"/>
    <w:pPr>
      <w:ind w:firstLine="480" w:firstLineChars="200"/>
    </w:pPr>
    <w:rPr>
      <w:rFonts w:ascii="仿宋" w:hAnsi="仿宋" w:eastAsia="仿宋"/>
      <w:color w:val="FF000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1723</Words>
  <Characters>1840</Characters>
  <Lines>0</Lines>
  <Paragraphs>0</Paragraphs>
  <TotalTime>21</TotalTime>
  <ScaleCrop>false</ScaleCrop>
  <LinksUpToDate>false</LinksUpToDate>
  <CharactersWithSpaces>1840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2025-03-12T06:58:00Z</dcterms:created>
  <dc:creator>万琬婷</dc:creator>
  <cp:lastModifiedBy>万琬婷</cp:lastModifiedBy>
  <dcterms:modified xsi:type="dcterms:W3CDTF">2025-03-12T09:03:25Z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04358F64E45648F5BD8BDBC3ACEF395A_11</vt:lpwstr>
  </property>
  <property fmtid="{D5CDD505-2E9C-101B-9397-08002B2CF9AE}" pid="4" name="KSOTemplateDocerSaveRecord">
    <vt:lpwstr>eyJoZGlkIjoiYmZkYjZhOGJiODcxYWMyMzkwMDBhNWUxYWQwNmZkMTciLCJ1c2VySWQiOiI1MDgzOTcwNjYifQ==</vt:lpwstr>
  </property>
</Properties>
</file>