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A03A">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577B2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548817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285AF7E1">
      <w:pPr>
        <w:spacing w:after="240"/>
        <w:ind w:firstLine="600" w:firstLineChars="200"/>
        <w:rPr>
          <w:rFonts w:hint="default" w:ascii="仿宋" w:hAnsi="仿宋" w:eastAsia="仿宋"/>
          <w:sz w:val="30"/>
          <w:szCs w:val="30"/>
          <w:lang w:val="en-US" w:eastAsia="zh-CN"/>
        </w:rPr>
      </w:pPr>
    </w:p>
    <w:tbl>
      <w:tblPr>
        <w:tblStyle w:val="6"/>
        <w:tblW w:w="87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94"/>
        <w:gridCol w:w="1731"/>
        <w:gridCol w:w="1923"/>
        <w:gridCol w:w="4419"/>
      </w:tblGrid>
      <w:tr w14:paraId="0780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26541B1D">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1731" w:type="dxa"/>
            <w:shd w:val="clear" w:color="auto" w:fill="FFFFFF" w:themeFill="background1"/>
            <w:noWrap/>
            <w:vAlign w:val="center"/>
          </w:tcPr>
          <w:p w14:paraId="64DDB017">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1923" w:type="dxa"/>
            <w:shd w:val="clear" w:color="auto" w:fill="FFFFFF" w:themeFill="background1"/>
            <w:vAlign w:val="center"/>
          </w:tcPr>
          <w:p w14:paraId="6C8B512E">
            <w:pPr>
              <w:widowControl/>
              <w:spacing w:line="480" w:lineRule="auto"/>
              <w:jc w:val="center"/>
              <w:rPr>
                <w:rFonts w:hint="default" w:ascii="Arial" w:hAnsi="Arial" w:eastAsia="宋体" w:cs="Arial"/>
                <w:b/>
                <w:bCs/>
                <w:kern w:val="0"/>
                <w:sz w:val="20"/>
                <w:szCs w:val="20"/>
                <w:lang w:val="en-US" w:eastAsia="zh-CN"/>
              </w:rPr>
            </w:pPr>
            <w:r>
              <w:rPr>
                <w:rFonts w:hint="eastAsia" w:ascii="Arial" w:hAnsi="Arial" w:eastAsia="宋体" w:cs="Arial"/>
                <w:b/>
                <w:bCs/>
                <w:kern w:val="0"/>
                <w:sz w:val="20"/>
                <w:szCs w:val="20"/>
                <w:lang w:val="en-US" w:eastAsia="zh-CN"/>
              </w:rPr>
              <w:t>许可证号</w:t>
            </w:r>
          </w:p>
        </w:tc>
        <w:tc>
          <w:tcPr>
            <w:tcW w:w="4419" w:type="dxa"/>
            <w:shd w:val="clear" w:color="auto" w:fill="FFFFFF" w:themeFill="background1"/>
            <w:vAlign w:val="center"/>
          </w:tcPr>
          <w:p w14:paraId="6CF80E15">
            <w:pPr>
              <w:widowControl/>
              <w:spacing w:line="480" w:lineRule="auto"/>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5207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0323129D">
            <w:pPr>
              <w:widowControl/>
              <w:spacing w:line="480" w:lineRule="auto"/>
              <w:jc w:val="center"/>
              <w:rPr>
                <w:rFonts w:hint="eastAsia" w:asciiTheme="minorEastAsia" w:hAnsiTheme="minorEastAsia" w:eastAsiaTheme="minorEastAsia" w:cstheme="minorEastAsia"/>
                <w:kern w:val="0"/>
                <w:sz w:val="20"/>
                <w:szCs w:val="20"/>
              </w:rPr>
            </w:pPr>
            <w:r>
              <w:rPr>
                <w:rFonts w:hint="eastAsia" w:ascii="仿宋" w:hAnsi="仿宋" w:eastAsia="仿宋" w:cs="仿宋"/>
                <w:i w:val="0"/>
                <w:iCs w:val="0"/>
                <w:caps w:val="0"/>
                <w:spacing w:val="0"/>
                <w:sz w:val="24"/>
                <w:szCs w:val="24"/>
                <w:shd w:val="clear" w:fill="FFFFFF"/>
              </w:rPr>
              <w:t>1</w:t>
            </w:r>
          </w:p>
        </w:tc>
        <w:tc>
          <w:tcPr>
            <w:tcW w:w="1731" w:type="dxa"/>
            <w:shd w:val="clear" w:color="auto" w:fill="FFFFFF" w:themeFill="background1"/>
            <w:noWrap/>
            <w:vAlign w:val="center"/>
          </w:tcPr>
          <w:p w14:paraId="01F5BA4B">
            <w:pPr>
              <w:widowControl/>
              <w:spacing w:line="480" w:lineRule="auto"/>
              <w:jc w:val="center"/>
              <w:rPr>
                <w:rFonts w:hint="eastAsia" w:ascii="仿宋" w:hAnsi="仿宋" w:eastAsia="仿宋" w:cs="仿宋"/>
                <w:kern w:val="0"/>
                <w:sz w:val="24"/>
                <w:szCs w:val="24"/>
                <w:lang w:val="en-US" w:eastAsia="zh-CN"/>
              </w:rPr>
            </w:pPr>
            <w:r>
              <w:rPr>
                <w:rFonts w:hint="eastAsia" w:ascii="仿宋" w:hAnsi="仿宋" w:eastAsia="仿宋" w:cs="仿宋"/>
                <w:i w:val="0"/>
                <w:iCs w:val="0"/>
                <w:caps w:val="0"/>
                <w:spacing w:val="0"/>
                <w:sz w:val="24"/>
                <w:szCs w:val="24"/>
                <w:shd w:val="clear" w:fill="FFFFFF"/>
              </w:rPr>
              <w:t>吴晓磊</w:t>
            </w:r>
          </w:p>
        </w:tc>
        <w:tc>
          <w:tcPr>
            <w:tcW w:w="1923" w:type="dxa"/>
            <w:shd w:val="clear" w:color="auto" w:fill="FFFFFF" w:themeFill="background1"/>
            <w:vAlign w:val="bottom"/>
          </w:tcPr>
          <w:p w14:paraId="60EF6E4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i w:val="0"/>
                <w:iCs w:val="0"/>
                <w:caps w:val="0"/>
                <w:spacing w:val="0"/>
                <w:sz w:val="24"/>
                <w:szCs w:val="24"/>
                <w:shd w:val="clear" w:fill="FFFFFF"/>
              </w:rPr>
              <w:t>411502206504</w:t>
            </w:r>
          </w:p>
        </w:tc>
        <w:tc>
          <w:tcPr>
            <w:tcW w:w="4419" w:type="dxa"/>
            <w:shd w:val="clear" w:color="auto" w:fill="FFFFFF" w:themeFill="background1"/>
            <w:vAlign w:val="bottom"/>
          </w:tcPr>
          <w:p w14:paraId="5F64D1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河南省信阳市浉河区浉河北路中国铁建领秀城福月园10号楼门面111号</w:t>
            </w:r>
          </w:p>
        </w:tc>
      </w:tr>
      <w:tr w14:paraId="3CE0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79D08EB7">
            <w:pPr>
              <w:widowControl/>
              <w:spacing w:line="480" w:lineRule="auto"/>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2</w:t>
            </w:r>
          </w:p>
        </w:tc>
        <w:tc>
          <w:tcPr>
            <w:tcW w:w="1731" w:type="dxa"/>
            <w:shd w:val="clear" w:color="auto" w:fill="FFFFFF" w:themeFill="background1"/>
            <w:noWrap/>
            <w:vAlign w:val="center"/>
          </w:tcPr>
          <w:p w14:paraId="0DE083B0">
            <w:pPr>
              <w:widowControl/>
              <w:spacing w:line="480" w:lineRule="auto"/>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赵洪</w:t>
            </w:r>
          </w:p>
        </w:tc>
        <w:tc>
          <w:tcPr>
            <w:tcW w:w="1923" w:type="dxa"/>
            <w:shd w:val="clear" w:color="auto" w:fill="FFFFFF" w:themeFill="background1"/>
            <w:vAlign w:val="bottom"/>
          </w:tcPr>
          <w:p w14:paraId="5923D017">
            <w:pPr>
              <w:widowControl/>
              <w:spacing w:line="480" w:lineRule="auto"/>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411502207552</w:t>
            </w:r>
          </w:p>
        </w:tc>
        <w:tc>
          <w:tcPr>
            <w:tcW w:w="4419" w:type="dxa"/>
            <w:shd w:val="clear" w:color="auto" w:fill="FFFFFF" w:themeFill="background1"/>
            <w:vAlign w:val="bottom"/>
          </w:tcPr>
          <w:p w14:paraId="056B6D10">
            <w:pPr>
              <w:widowControl/>
              <w:spacing w:line="480" w:lineRule="auto"/>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河南省信阳市浉河区解放路137号</w:t>
            </w:r>
          </w:p>
        </w:tc>
      </w:tr>
    </w:tbl>
    <w:p w14:paraId="548625E3">
      <w:pPr>
        <w:rPr>
          <w:rFonts w:ascii="仿宋" w:hAnsi="仿宋" w:eastAsia="仿宋"/>
          <w:sz w:val="32"/>
          <w:szCs w:val="32"/>
        </w:rPr>
      </w:pPr>
    </w:p>
    <w:p w14:paraId="5CF95ABE">
      <w:pPr>
        <w:rPr>
          <w:rFonts w:ascii="仿宋" w:hAnsi="仿宋" w:eastAsia="仿宋"/>
          <w:sz w:val="32"/>
          <w:szCs w:val="32"/>
        </w:rPr>
      </w:pPr>
    </w:p>
    <w:p w14:paraId="0441378C">
      <w:pPr>
        <w:rPr>
          <w:rFonts w:ascii="仿宋" w:hAnsi="仿宋" w:eastAsia="仿宋"/>
          <w:sz w:val="32"/>
          <w:szCs w:val="32"/>
        </w:rPr>
      </w:pPr>
      <w:bookmarkStart w:id="0" w:name="_GoBack"/>
      <w:bookmarkEnd w:id="0"/>
    </w:p>
    <w:p w14:paraId="104B23CE">
      <w:pPr>
        <w:rPr>
          <w:rFonts w:ascii="仿宋" w:hAnsi="仿宋" w:eastAsia="仿宋"/>
          <w:sz w:val="32"/>
          <w:szCs w:val="32"/>
        </w:rPr>
      </w:pPr>
    </w:p>
    <w:p w14:paraId="4935AB0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3F485BDD">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5</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3</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24</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MjcwZWRmNDBhZmVlZDc1ZDczMDk2MGRjMDkyZGQ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9A2200A"/>
    <w:rsid w:val="1CE079A0"/>
    <w:rsid w:val="1F293C15"/>
    <w:rsid w:val="25766392"/>
    <w:rsid w:val="3B071DF8"/>
    <w:rsid w:val="3C3D2753"/>
    <w:rsid w:val="3F9835AE"/>
    <w:rsid w:val="43FC098C"/>
    <w:rsid w:val="44B92C76"/>
    <w:rsid w:val="4F404213"/>
    <w:rsid w:val="4FBF08B9"/>
    <w:rsid w:val="512E6195"/>
    <w:rsid w:val="54005C25"/>
    <w:rsid w:val="648B3429"/>
    <w:rsid w:val="64E325E4"/>
    <w:rsid w:val="65CB6342"/>
    <w:rsid w:val="69963F20"/>
    <w:rsid w:val="71126468"/>
    <w:rsid w:val="712170AA"/>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269</Characters>
  <Lines>9</Lines>
  <Paragraphs>2</Paragraphs>
  <TotalTime>1</TotalTime>
  <ScaleCrop>false</ScaleCrop>
  <LinksUpToDate>false</LinksUpToDate>
  <CharactersWithSpaces>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2025-02-24T02:35:00Z</cp:lastPrinted>
  <dcterms:modified xsi:type="dcterms:W3CDTF">2025-03-24T07:34:57Z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3493F758B9F741F9A1446EC1B169C1D3_13</vt:lpwstr>
  </property>
  <property fmtid="{D5CDD505-2E9C-101B-9397-08002B2CF9AE}" pid="4" name="KSOTemplateDocerSaveRecord">
    <vt:lpwstr>eyJoZGlkIjoiYjAyMjcwZWRmNDBhZmVlZDc1ZDczMDk2MGRjMDkyZGQiLCJ1c2VySWQiOiI2MDY5NjYxMzgifQ==</vt:lpwstr>
  </property>
</Properties>
</file>