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22955">
      <w:pPr>
        <w:spacing w:line="52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老城街道办事处2024年法治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政府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建设</w:t>
      </w:r>
    </w:p>
    <w:p w14:paraId="16BED678">
      <w:pPr>
        <w:spacing w:line="52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工作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报告</w:t>
      </w:r>
    </w:p>
    <w:p w14:paraId="47F2D67A">
      <w:pPr>
        <w:spacing w:line="520" w:lineRule="exact"/>
        <w:ind w:firstLine="632" w:firstLineChars="200"/>
        <w:rPr>
          <w:rFonts w:ascii="方正小标宋简体" w:hAnsi="方正小标宋简体" w:eastAsia="方正小标宋简体" w:cs="方正小标宋简体"/>
          <w:color w:val="000000"/>
        </w:rPr>
      </w:pPr>
    </w:p>
    <w:p w14:paraId="7031EE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根据《党政主要负责人履行推进法治建设第一责任人职责 </w:t>
      </w:r>
    </w:p>
    <w:p w14:paraId="3DD92F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规定》、《法治政府建设与责任落实督察工作规定》等文件精 </w:t>
      </w:r>
    </w:p>
    <w:p w14:paraId="770068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神，按照《潢川县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024年度法治政府建设工作要点》要求，现 </w:t>
      </w:r>
    </w:p>
    <w:p w14:paraId="43AD92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将老城街道办事处2024年度法治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建设工作报告如下：</w:t>
      </w:r>
    </w:p>
    <w:p w14:paraId="5B23F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黑体" w:cs="仿宋_GB2312"/>
          <w:color w:val="000000"/>
          <w:lang w:eastAsia="zh-CN"/>
        </w:rPr>
      </w:pPr>
      <w:r>
        <w:rPr>
          <w:rFonts w:hint="eastAsia" w:ascii="黑体" w:hAnsi="黑体" w:eastAsia="黑体" w:cs="黑体"/>
          <w:color w:val="000000"/>
        </w:rPr>
        <w:t>一、党政主要负责人履行推进法治建设第一责任人职责</w:t>
      </w:r>
      <w:bookmarkStart w:id="0" w:name="_GoBack"/>
      <w:bookmarkEnd w:id="0"/>
    </w:p>
    <w:p w14:paraId="1AE9D9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color w:val="000000"/>
        </w:rPr>
      </w:pPr>
      <w:r>
        <w:rPr>
          <w:rFonts w:hint="eastAsia" w:ascii="仿宋_GB2312" w:hAnsi="仿宋_GB2312" w:cs="仿宋_GB2312"/>
          <w:color w:val="000000"/>
        </w:rPr>
        <w:t>党工委、办事处</w:t>
      </w:r>
      <w:r>
        <w:rPr>
          <w:rFonts w:hint="eastAsia" w:ascii="仿宋_GB2312" w:hAnsi="仿宋_GB2312" w:cs="仿宋_GB2312"/>
          <w:color w:val="000000"/>
          <w:lang w:val="en-US" w:eastAsia="zh-CN"/>
        </w:rPr>
        <w:t>主要</w:t>
      </w:r>
      <w:r>
        <w:rPr>
          <w:rFonts w:hint="eastAsia" w:ascii="仿宋_GB2312" w:hAnsi="仿宋_GB2312" w:cs="仿宋_GB2312"/>
          <w:color w:val="000000"/>
        </w:rPr>
        <w:t>负责人对全办的法治建设工作亲自过问、亲自部署，将建设情况作为年终工作考核的重要依据。督促党政班子成员和单位负责人依法行政，推动完善办事处内部层级监督和专门监督，纠正行政不作为、乱作为；安排部署法治政府建设工作4次，专题听取法治政府建设工作汇报，及时研究解决有关的重大问题，将法治政府建设纳入全办发展总体规划和年度工作计划；坚持全面从严治党、依规治党，加强党内法规制度建设，提高党内法规制度执行力；深入推进法治宣传教育，完善机关站所工作人员学法用法制度，组织实施普法规划，推动落实“谁执法谁普法”责任，在全办范围内形成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  <w:lang w:val="en-US" w:eastAsia="zh-CN" w:bidi="ar-SA"/>
        </w:rPr>
        <w:t>浓厚</w:t>
      </w:r>
      <w:r>
        <w:rPr>
          <w:rFonts w:hint="eastAsia" w:ascii="仿宋_GB2312" w:hAnsi="仿宋_GB2312" w:cs="仿宋_GB2312"/>
          <w:color w:val="000000"/>
        </w:rPr>
        <w:t>法治氛围。</w:t>
      </w:r>
    </w:p>
    <w:p w14:paraId="6E0ABC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黑体" w:hAnsi="黑体" w:eastAsia="黑体" w:cs="黑体"/>
          <w:color w:val="000000"/>
        </w:rPr>
        <w:t>二、推进法治建设的主要举措和成效</w:t>
      </w:r>
    </w:p>
    <w:p w14:paraId="2A786FD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eastAsia" w:ascii="仿宋_GB2312" w:hAnsi="宋体" w:cs="宋体"/>
          <w:kern w:val="0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</w:rPr>
        <w:t>（一）建立健全组织，明确责任落实。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  <w:lang w:val="en-US" w:eastAsia="zh-CN" w:bidi="ar-SA"/>
        </w:rPr>
        <w:t>街道党工委、办事处高度重视法治建设工作，将法治建设摆在重要位置，成立了老城街道办事处法治政府建设工作领导小组、老城街道办事处普法教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育工作领导小组、老城街道办事处法律顾问领导小组</w:t>
      </w:r>
      <w:r>
        <w:rPr>
          <w:rFonts w:hint="eastAsia" w:ascii="仿宋_GB2312"/>
          <w:color w:val="000000"/>
          <w:sz w:val="32"/>
          <w:szCs w:val="32"/>
        </w:rPr>
        <w:t>。领导小组下设办公室，专门负责工作的组织实施和督促检查</w:t>
      </w:r>
      <w:r>
        <w:rPr>
          <w:rFonts w:hint="eastAsia" w:ascii="仿宋_GB2312" w:hAnsi="宋体" w:cs="宋体"/>
          <w:kern w:val="0"/>
          <w:sz w:val="32"/>
          <w:szCs w:val="32"/>
        </w:rPr>
        <w:t>，确保法治政府建设工作有序推进。</w:t>
      </w:r>
    </w:p>
    <w:p w14:paraId="15B7A6C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</w:rPr>
        <w:t>（二）推进依法决策，规范行政决策程序。</w:t>
      </w:r>
      <w:r>
        <w:rPr>
          <w:rFonts w:hint="eastAsia" w:ascii="仿宋_GB2312" w:hAnsi="宋体" w:cs="宋体"/>
          <w:kern w:val="0"/>
          <w:sz w:val="32"/>
          <w:szCs w:val="32"/>
        </w:rPr>
        <w:t>严格执行重大行政决策程序规定，对涉及经济社会发展和群众切身利益的重大决策事项，广泛征求意见，进行合法性审查和风险评估，确保决策的科学性、合法性和合理性。建立了法律顾问制度，聘请了专业律师担任法律顾问，为政府决策提供法律意见和建议，有效防范了法律风险。</w:t>
      </w:r>
    </w:p>
    <w:p w14:paraId="47DC0B3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</w:rPr>
        <w:t>（三）深化政务公开，提高行政效能。</w:t>
      </w:r>
      <w:r>
        <w:rPr>
          <w:rFonts w:hint="eastAsia" w:ascii="仿宋_GB2312" w:hAnsi="宋体" w:cs="宋体"/>
          <w:kern w:val="0"/>
          <w:sz w:val="32"/>
          <w:szCs w:val="32"/>
        </w:rPr>
        <w:t>认真贯彻落实《信息公开条例》，通过政府网站、政务公开栏、微信公众号等多种渠道，及时、准确地公开政府信息，包括财政预算决算、重大项目建设、社会救助等方面的信息，保障了群众的知情权、参与权和监督权。</w:t>
      </w:r>
    </w:p>
    <w:p w14:paraId="088844B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</w:rPr>
        <w:t>（四）强化法治培训，加大宣传力度。</w:t>
      </w:r>
      <w:r>
        <w:rPr>
          <w:rFonts w:hint="eastAsia" w:ascii="仿宋_GB2312" w:hAnsi="宋体" w:cs="宋体"/>
          <w:kern w:val="0"/>
          <w:sz w:val="32"/>
          <w:szCs w:val="32"/>
        </w:rPr>
        <w:t>将法治教育培训纳入干部教育培训的重要内容，通过举办专题讲座、法律知识竞赛、在线学习等方式，组织办村干部深入学习宪法、法律法规和政策文件，提高了干部的法律素养和依法行政能力。把年度学法课程列入干部职工必学课程，通过考核确保学习成果。</w:t>
      </w:r>
    </w:p>
    <w:p w14:paraId="12C4ADE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</w:rPr>
        <w:t>（五）规范行政执法，提升执法水平。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行政执法队伍建设，组织执法人员参加执法培训，严格实行行政执法人员持证上岗和资格管理制度，确保执法人员具备相应的执法资格和能力。规范行政执法程序，严格执行“三项制度”，即行政执法公示制度、执法全过程记录制度、重大执法决定法制审核制度，做到执法公正、规范、文明。加强对行政执法的监督检查，及时纠正违法或不当的执法行为，维护了公民、法人和其他组织的合法权益。全年共办理执法案件5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开展执法人员法律知识及业务知识培训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组织开展案卷评查2次，行政执法水平及案卷制作能力显著提升。</w:t>
      </w:r>
    </w:p>
    <w:p w14:paraId="4ACA7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宋体" w:cs="宋体"/>
          <w:kern w:val="0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（六）化解矛盾纠纷，维护社会稳定。</w:t>
      </w:r>
      <w:r>
        <w:rPr>
          <w:rFonts w:hint="eastAsia" w:ascii="仿宋_GB2312" w:hAnsi="宋体" w:cs="宋体"/>
          <w:kern w:val="0"/>
        </w:rPr>
        <w:t>坚持和发展新时代的枫桥经验，建立健全矛盾纠纷多元化解机制，充分发挥人民调解、行政调解、司法调解的作用，加强矛盾纠纷排查化解工作，做到早发现、早化解、早处置，把矛盾纠纷化解在基层、消除在萌芽状态。加强信访工作，认真落实领导干部接访制度和应诉挂钩解决制度，及时解决群众反映的问题，维护了社会大局和谐稳定。全年共调解各类矛盾纠纷146件，成功率达到98%。</w:t>
      </w:r>
    </w:p>
    <w:p w14:paraId="70095B7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lang w:val="en-US" w:eastAsia="zh-CN"/>
        </w:rPr>
        <w:t>（七）加强法治宣传，营造良好法治</w:t>
      </w:r>
      <w:r>
        <w:rPr>
          <w:rFonts w:hint="eastAsia" w:ascii="楷体" w:hAnsi="楷体" w:eastAsia="楷体" w:cs="楷体"/>
          <w:b/>
          <w:bCs/>
          <w:color w:val="000000"/>
          <w:kern w:val="2"/>
          <w:sz w:val="32"/>
        </w:rPr>
        <w:t>氛围。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深入开展法治宣传教育活动，结合“国家宪法日”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“消费者权益保护日”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安全生产月”等重要时间节点，到人群密集的市场、街道、商超门口开展摆摊宣传，通过设立咨询台、发放宣传资料、举办法律讲座等形式，同时开展普法进校园、进公司、进村等活动，广泛宣传宪法、法律法规和政策，增强了群众的法治意识和法律素质。全年共开展大型法治宣传活动11场次，发放宣传资料6000余份，解答群众法律咨询200人次。</w:t>
      </w:r>
    </w:p>
    <w:p w14:paraId="74F32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三、存在的不足、原因和问题整改情况</w:t>
      </w:r>
    </w:p>
    <w:p w14:paraId="319CF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宋体" w:hAnsi="宋体" w:cs="宋体"/>
          <w:kern w:val="0"/>
        </w:rPr>
      </w:pPr>
      <w:r>
        <w:rPr>
          <w:rFonts w:hint="eastAsia" w:ascii="楷体" w:hAnsi="楷体" w:eastAsia="楷体" w:cs="楷体"/>
          <w:b/>
          <w:bCs/>
          <w:kern w:val="0"/>
        </w:rPr>
        <w:t>（一）依法行政意识有待进一步提高。</w:t>
      </w:r>
      <w:r>
        <w:rPr>
          <w:rFonts w:hint="eastAsia" w:ascii="仿宋_GB2312" w:hAnsi="宋体" w:cs="宋体"/>
          <w:kern w:val="0"/>
        </w:rPr>
        <w:t>部分干部对依法行政的重要性认识不足，法治观念和依法行政意识还不够强，在工作中还存在凭经验、凭习惯办事的现象。</w:t>
      </w:r>
    </w:p>
    <w:p w14:paraId="33AFC2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宋体" w:hAnsi="宋体" w:cs="宋体"/>
          <w:kern w:val="0"/>
        </w:rPr>
      </w:pPr>
      <w:r>
        <w:rPr>
          <w:rFonts w:hint="eastAsia" w:ascii="楷体" w:hAnsi="楷体" w:eastAsia="楷体" w:cs="楷体"/>
          <w:b/>
          <w:bCs/>
          <w:kern w:val="0"/>
        </w:rPr>
        <w:t>（二）行政执法水平有待进一步提升。</w:t>
      </w:r>
      <w:r>
        <w:rPr>
          <w:rFonts w:hint="eastAsia" w:ascii="仿宋_GB2312" w:hAnsi="宋体" w:cs="宋体"/>
          <w:kern w:val="0"/>
        </w:rPr>
        <w:t>部分行政执法人员的法律知识和业务能力</w:t>
      </w:r>
      <w:r>
        <w:rPr>
          <w:rFonts w:hint="eastAsia" w:ascii="仿宋_GB2312" w:hAnsi="宋体" w:cs="宋体"/>
          <w:color w:val="auto"/>
          <w:kern w:val="0"/>
        </w:rPr>
        <w:t>还不够强，执法程序还不够规范，执法文书制作还不</w:t>
      </w:r>
      <w:r>
        <w:rPr>
          <w:rFonts w:hint="eastAsia" w:ascii="仿宋_GB2312" w:hAnsi="宋体" w:cs="宋体"/>
          <w:kern w:val="0"/>
        </w:rPr>
        <w:t>够严谨，影响了执法效果和执法公信力。</w:t>
      </w:r>
    </w:p>
    <w:p w14:paraId="088C4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宋体" w:hAnsi="宋体" w:cs="宋体"/>
          <w:kern w:val="0"/>
        </w:rPr>
      </w:pPr>
      <w:r>
        <w:rPr>
          <w:rFonts w:hint="eastAsia" w:ascii="楷体" w:hAnsi="楷体" w:eastAsia="楷体" w:cs="楷体"/>
          <w:b/>
          <w:bCs/>
          <w:kern w:val="0"/>
        </w:rPr>
        <w:t>（三）法治宣传教育的针对性和实效性有待进一步增强。</w:t>
      </w:r>
      <w:r>
        <w:rPr>
          <w:rFonts w:hint="eastAsia" w:ascii="仿宋_GB2312" w:hAnsi="宋体" w:cs="宋体"/>
          <w:kern w:val="0"/>
        </w:rPr>
        <w:t>法治宣传教育的方式方法还比较单一，缺乏创新，对不同群体的法治需求了解不够深入，导致法治宣传教育的针对性和实效性不够强。</w:t>
      </w:r>
    </w:p>
    <w:p w14:paraId="7A5109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ascii="仿宋_GB2312" w:hAnsi="仿宋_GB2312" w:cs="仿宋_GB2312"/>
          <w:color w:val="000000"/>
        </w:rPr>
      </w:pPr>
      <w:r>
        <w:rPr>
          <w:rFonts w:hint="eastAsia" w:ascii="黑体" w:hAnsi="黑体" w:eastAsia="黑体" w:cs="黑体"/>
          <w:color w:val="000000"/>
        </w:rPr>
        <w:t>四、2025推进法治</w:t>
      </w:r>
      <w:r>
        <w:rPr>
          <w:rFonts w:hint="eastAsia" w:ascii="黑体" w:hAnsi="黑体" w:eastAsia="黑体" w:cs="黑体"/>
          <w:color w:val="000000"/>
          <w:lang w:eastAsia="zh-CN"/>
        </w:rPr>
        <w:t>政府</w:t>
      </w:r>
      <w:r>
        <w:rPr>
          <w:rFonts w:hint="eastAsia" w:ascii="黑体" w:hAnsi="黑体" w:eastAsia="黑体" w:cs="黑体"/>
          <w:color w:val="000000"/>
        </w:rPr>
        <w:t>建设的初步安排</w:t>
      </w:r>
    </w:p>
    <w:p w14:paraId="6FA920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宋体" w:hAnsi="宋体" w:cs="宋体"/>
          <w:kern w:val="0"/>
        </w:rPr>
      </w:pPr>
      <w:r>
        <w:rPr>
          <w:rFonts w:hint="eastAsia" w:ascii="楷体" w:hAnsi="楷体" w:eastAsia="楷体" w:cs="楷体"/>
          <w:b/>
          <w:bCs/>
          <w:kern w:val="0"/>
        </w:rPr>
        <w:t>（一）进一步提高依法行政意识。</w:t>
      </w:r>
      <w:r>
        <w:rPr>
          <w:rFonts w:hint="eastAsia" w:ascii="仿宋_GB2312" w:hAnsi="宋体" w:cs="宋体"/>
          <w:kern w:val="0"/>
        </w:rPr>
        <w:t>加强对干部的法治教育培训，深入学习贯彻习近平法治思想，提高干部对依法行政重要性的认识，增强法治观念和依法行政意识。建立健全依法行政考核机制，将依法行政工作纳入干部考核的重要内容，激励干部自觉依法行政。</w:t>
      </w:r>
    </w:p>
    <w:p w14:paraId="1FAE8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宋体" w:hAnsi="宋体" w:cs="宋体"/>
          <w:kern w:val="0"/>
        </w:rPr>
      </w:pPr>
      <w:r>
        <w:rPr>
          <w:rFonts w:hint="eastAsia" w:ascii="楷体" w:hAnsi="楷体" w:eastAsia="楷体" w:cs="楷体"/>
          <w:b/>
          <w:bCs/>
          <w:kern w:val="0"/>
        </w:rPr>
        <w:t>（二）进一步提升行政执法水平。</w:t>
      </w:r>
      <w:r>
        <w:rPr>
          <w:rFonts w:hint="eastAsia" w:ascii="仿宋_GB2312" w:hAnsi="宋体" w:cs="宋体"/>
          <w:kern w:val="0"/>
        </w:rPr>
        <w:t>加强行政执法队伍建设，加大对行政执法人员的培训力度，提高执法人员的法律素养和业务能力。规范行政执法程序，严格执行行政执法“三项制度”，加强对行政执法的监督检查，及时纠正违法或不当的执法行为，不断提升行政执法水平和执法公信力。</w:t>
      </w:r>
    </w:p>
    <w:p w14:paraId="43E11F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宋体" w:hAnsi="宋体" w:cs="宋体"/>
          <w:kern w:val="0"/>
        </w:rPr>
      </w:pPr>
      <w:r>
        <w:rPr>
          <w:rFonts w:hint="eastAsia" w:ascii="楷体" w:hAnsi="楷体" w:eastAsia="楷体" w:cs="楷体"/>
          <w:b/>
          <w:bCs/>
          <w:kern w:val="0"/>
        </w:rPr>
        <w:t>（三）进一步增强法治宣传教育的针对性和实效性。</w:t>
      </w:r>
      <w:r>
        <w:rPr>
          <w:rFonts w:hint="eastAsia" w:ascii="仿宋_GB2312" w:hAnsi="宋体" w:cs="宋体"/>
          <w:kern w:val="0"/>
        </w:rPr>
        <w:t>创新法治宣传教育的方式方法，充分利用新媒体、新技术，开展形式多样、内容丰富的法治宣传教育活动。根据不同群体的法治需求，制定个性化的法治宣传教育方案，提高法治宣传教育的针对性和实效性。加强法治文化建设，营造浓厚的法治氛围。</w:t>
      </w:r>
    </w:p>
    <w:p w14:paraId="6804BD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 w:cs="宋体"/>
          <w:kern w:val="0"/>
        </w:rPr>
      </w:pPr>
      <w:r>
        <w:rPr>
          <w:rFonts w:hint="eastAsia" w:ascii="楷体" w:hAnsi="楷体" w:eastAsia="楷体" w:cs="楷体"/>
          <w:b/>
          <w:bCs/>
          <w:kern w:val="0"/>
        </w:rPr>
        <w:t>（四）进一步加强法治政府建设的组织领导。</w:t>
      </w:r>
      <w:r>
        <w:rPr>
          <w:rFonts w:hint="eastAsia" w:ascii="仿宋_GB2312" w:hAnsi="仿宋_GB2312" w:eastAsia="仿宋_GB2312" w:cs="仿宋_GB2312"/>
          <w:kern w:val="0"/>
          <w:lang w:eastAsia="zh-CN"/>
        </w:rPr>
        <w:t>严格履行党政主要负责人推进法治建设第一责任人职责</w:t>
      </w:r>
      <w:r>
        <w:rPr>
          <w:rFonts w:hint="eastAsia" w:ascii="仿宋_GB2312" w:hAnsi="宋体" w:cs="宋体"/>
          <w:kern w:val="0"/>
        </w:rPr>
        <w:t>，加强对法治政府建设工作的统筹协调和指导监督。各部门要密切配合，形成工作合力，共同推进法治政府建设工作。加强对法治政府建设工作的经费保障和人员配备，为法治政府建设工作提供有力支持。</w:t>
      </w:r>
    </w:p>
    <w:p w14:paraId="0BEFD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72" w:firstLineChars="200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7F0C8BF2"/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079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55D0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755D0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F0E17"/>
    <w:rsid w:val="16E30BF8"/>
    <w:rsid w:val="43045AB8"/>
    <w:rsid w:val="5B8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2398</Words>
  <Characters>2421</Characters>
  <Lines>0</Lines>
  <Paragraphs>0</Paragraphs>
  <TotalTime>5</TotalTime>
  <ScaleCrop>false</ScaleCrop>
  <LinksUpToDate>false</LinksUpToDate>
  <CharactersWithSpaces>2424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2025-03-12T06:41:00Z</dcterms:created>
  <dc:creator>银华</dc:creator>
  <cp:lastModifiedBy>银华</cp:lastModifiedBy>
  <dcterms:modified xsi:type="dcterms:W3CDTF">2025-03-12T07:23:25Z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49AAD329CD3845799F53848110BA4EDD_11</vt:lpwstr>
  </property>
  <property fmtid="{D5CDD505-2E9C-101B-9397-08002B2CF9AE}" pid="4" name="KSOTemplateDocerSaveRecord">
    <vt:lpwstr>eyJoZGlkIjoiNzAwNWVlOWNmNWEzMmI0ZWMxMTIzNTQzMjk4NTUzMjEiLCJ1c2VySWQiOiI2NTU0NTYyMTUifQ==</vt:lpwstr>
  </property>
</Properties>
</file>