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5F6E9">
      <w:pPr>
        <w:keepNext w:val="0"/>
        <w:keepLines w:val="0"/>
        <w:pageBreakBefore w:val="0"/>
        <w:widowControl w:val="0"/>
        <w:kinsoku/>
        <w:overflowPunct/>
        <w:topLinePunct w:val="0"/>
        <w:autoSpaceDE/>
        <w:autoSpaceDN/>
        <w:bidi w:val="0"/>
        <w:adjustRightInd/>
        <w:snapToGrid/>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传流店乡</w:t>
      </w:r>
      <w:r>
        <w:rPr>
          <w:rFonts w:hint="eastAsia" w:ascii="黑体" w:hAnsi="黑体" w:eastAsia="黑体" w:cs="黑体"/>
          <w:sz w:val="44"/>
          <w:szCs w:val="44"/>
        </w:rPr>
        <w:t>202</w:t>
      </w:r>
      <w:r>
        <w:rPr>
          <w:rFonts w:hint="eastAsia" w:ascii="黑体" w:hAnsi="黑体" w:eastAsia="黑体" w:cs="黑体"/>
          <w:sz w:val="44"/>
          <w:szCs w:val="44"/>
          <w:lang w:val="en-US" w:eastAsia="zh-CN"/>
        </w:rPr>
        <w:t>4</w:t>
      </w:r>
      <w:r>
        <w:rPr>
          <w:rFonts w:hint="eastAsia" w:ascii="黑体" w:hAnsi="黑体" w:eastAsia="黑体" w:cs="黑体"/>
          <w:sz w:val="44"/>
          <w:szCs w:val="44"/>
        </w:rPr>
        <w:t>年法治</w:t>
      </w:r>
      <w:r>
        <w:rPr>
          <w:rFonts w:hint="eastAsia" w:ascii="黑体" w:hAnsi="黑体" w:eastAsia="黑体" w:cs="黑体"/>
          <w:sz w:val="44"/>
          <w:szCs w:val="44"/>
          <w:lang w:val="en-US" w:eastAsia="zh-CN"/>
        </w:rPr>
        <w:t>政府</w:t>
      </w:r>
      <w:r>
        <w:rPr>
          <w:rFonts w:hint="eastAsia" w:ascii="黑体" w:hAnsi="黑体" w:eastAsia="黑体" w:cs="黑体"/>
          <w:sz w:val="44"/>
          <w:szCs w:val="44"/>
        </w:rPr>
        <w:t>建设工作报告</w:t>
      </w:r>
    </w:p>
    <w:p w14:paraId="153F9F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传流店乡坚持以习近平新时代中国特色社会主义思想为指导，全面贯彻落实党的二十大和党的二十届三中全会精神，深学笃行习近平法治思想，加快推进更高水平的法治政府建设，为打好打赢乡村全面振兴新篇章提供有力法治保障，</w:t>
      </w:r>
      <w:r>
        <w:rPr>
          <w:rFonts w:hint="eastAsia" w:ascii="仿宋_GB2312" w:hAnsi="仿宋_GB2312" w:eastAsia="仿宋_GB2312" w:cs="仿宋_GB2312"/>
          <w:sz w:val="32"/>
          <w:szCs w:val="32"/>
        </w:rPr>
        <w:t>现将202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年法治政府建设工作情况报告如：</w:t>
      </w:r>
    </w:p>
    <w:p w14:paraId="00594265">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党政主职履职情况</w:t>
      </w:r>
    </w:p>
    <w:p w14:paraId="185AB0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全年开展</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法治工作专题</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部署</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val="en-US" w:eastAsia="zh-CN"/>
        </w:rPr>
        <w:t>听取工作汇报4次，</w:t>
      </w:r>
      <w:r>
        <w:rPr>
          <w:rFonts w:hint="eastAsia" w:ascii="仿宋_GB2312" w:hAnsi="仿宋_GB2312" w:eastAsia="仿宋_GB2312" w:cs="仿宋_GB2312"/>
          <w:sz w:val="32"/>
          <w:szCs w:val="32"/>
        </w:rPr>
        <w:t>有序推进</w:t>
      </w:r>
      <w:r>
        <w:rPr>
          <w:rFonts w:hint="eastAsia" w:ascii="仿宋_GB2312" w:hAnsi="仿宋_GB2312" w:eastAsia="仿宋_GB2312" w:cs="仿宋_GB2312"/>
          <w:sz w:val="32"/>
          <w:szCs w:val="32"/>
          <w:lang w:val="en-US" w:eastAsia="zh-CN"/>
        </w:rPr>
        <w:t>了乡</w:t>
      </w:r>
      <w:r>
        <w:rPr>
          <w:rFonts w:hint="eastAsia" w:ascii="仿宋_GB2312" w:hAnsi="仿宋_GB2312" w:eastAsia="仿宋_GB2312" w:cs="仿宋_GB2312"/>
          <w:sz w:val="32"/>
          <w:szCs w:val="32"/>
        </w:rPr>
        <w:t>法治政府建设</w:t>
      </w:r>
      <w:r>
        <w:rPr>
          <w:rFonts w:hint="eastAsia" w:ascii="仿宋_GB2312" w:hAnsi="仿宋_GB2312" w:eastAsia="仿宋_GB2312" w:cs="仿宋_GB2312"/>
          <w:sz w:val="32"/>
          <w:szCs w:val="32"/>
          <w:lang w:val="en-US" w:eastAsia="zh-CN"/>
        </w:rPr>
        <w:t>工作。乡党委</w:t>
      </w:r>
      <w:r>
        <w:rPr>
          <w:rFonts w:hint="eastAsia" w:ascii="仿宋_GB2312" w:hAnsi="仿宋_GB2312" w:eastAsia="仿宋_GB2312" w:cs="仿宋_GB2312"/>
          <w:sz w:val="32"/>
          <w:szCs w:val="32"/>
        </w:rPr>
        <w:t>把习近平法治思想纳入党</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理论中心组学习</w:t>
      </w:r>
      <w:r>
        <w:rPr>
          <w:rFonts w:hint="eastAsia" w:ascii="仿宋_GB2312" w:hAnsi="仿宋_GB2312" w:eastAsia="仿宋_GB2312" w:cs="仿宋_GB2312"/>
          <w:sz w:val="32"/>
          <w:szCs w:val="32"/>
          <w:lang w:val="en-US" w:eastAsia="zh-CN"/>
        </w:rPr>
        <w:t>计划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多次</w:t>
      </w:r>
      <w:r>
        <w:rPr>
          <w:rFonts w:hint="eastAsia" w:ascii="仿宋_GB2312" w:hAnsi="仿宋_GB2312" w:eastAsia="仿宋_GB2312" w:cs="仿宋_GB2312"/>
          <w:sz w:val="32"/>
          <w:szCs w:val="32"/>
        </w:rPr>
        <w:t>开展集中学习，共组织</w:t>
      </w:r>
      <w:r>
        <w:rPr>
          <w:rFonts w:hint="eastAsia" w:ascii="仿宋_GB2312" w:hAnsi="仿宋_GB2312" w:eastAsia="仿宋_GB2312" w:cs="仿宋_GB2312"/>
          <w:sz w:val="32"/>
          <w:szCs w:val="32"/>
          <w:lang w:val="en-US" w:eastAsia="zh-CN"/>
        </w:rPr>
        <w:t>乡村两级</w:t>
      </w:r>
      <w:r>
        <w:rPr>
          <w:rFonts w:hint="eastAsia" w:ascii="仿宋_GB2312" w:hAnsi="仿宋_GB2312" w:eastAsia="仿宋_GB2312" w:cs="仿宋_GB2312"/>
          <w:sz w:val="32"/>
          <w:szCs w:val="32"/>
        </w:rPr>
        <w:t>干部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行业部门</w:t>
      </w:r>
      <w:r>
        <w:rPr>
          <w:rFonts w:hint="eastAsia" w:ascii="仿宋_GB2312" w:hAnsi="仿宋_GB2312" w:eastAsia="仿宋_GB2312" w:cs="仿宋_GB2312"/>
          <w:sz w:val="32"/>
          <w:szCs w:val="32"/>
        </w:rPr>
        <w:t>学法</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val="en-US" w:eastAsia="zh-CN"/>
        </w:rPr>
        <w:t>乡党委、政府</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val="en-US" w:eastAsia="zh-CN"/>
        </w:rPr>
        <w:t>社会面法治</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法治宣传进校园活动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实现了校园宣传全覆盖，</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传流店乡</w:t>
      </w:r>
      <w:r>
        <w:rPr>
          <w:rFonts w:hint="eastAsia" w:ascii="仿宋_GB2312" w:hAnsi="仿宋_GB2312" w:eastAsia="仿宋_GB2312" w:cs="仿宋_GB2312"/>
          <w:sz w:val="32"/>
          <w:szCs w:val="32"/>
        </w:rPr>
        <w:t>打造</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法治</w:t>
      </w:r>
      <w:r>
        <w:rPr>
          <w:rFonts w:hint="eastAsia" w:ascii="仿宋_GB2312" w:hAnsi="仿宋_GB2312" w:eastAsia="仿宋_GB2312" w:cs="仿宋_GB2312"/>
          <w:sz w:val="32"/>
          <w:szCs w:val="32"/>
          <w:lang w:val="en-US" w:eastAsia="zh-CN"/>
        </w:rPr>
        <w:t>长廊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并在11各村文化广场增设法制宣传栏，</w:t>
      </w:r>
      <w:r>
        <w:rPr>
          <w:rFonts w:hint="eastAsia" w:ascii="仿宋_GB2312" w:hAnsi="仿宋_GB2312" w:eastAsia="仿宋_GB2312" w:cs="仿宋_GB2312"/>
          <w:sz w:val="32"/>
          <w:szCs w:val="32"/>
        </w:rPr>
        <w:t>利用</w:t>
      </w:r>
      <w:r>
        <w:rPr>
          <w:rFonts w:hint="eastAsia" w:ascii="仿宋_GB2312" w:hAnsi="仿宋_GB2312" w:eastAsia="仿宋_GB2312" w:cs="仿宋_GB2312"/>
          <w:sz w:val="32"/>
          <w:szCs w:val="32"/>
          <w:lang w:val="en-US" w:eastAsia="zh-CN"/>
        </w:rPr>
        <w:t>宣传栏</w:t>
      </w:r>
      <w:r>
        <w:rPr>
          <w:rFonts w:hint="eastAsia" w:ascii="仿宋_GB2312" w:hAnsi="仿宋_GB2312" w:eastAsia="仿宋_GB2312" w:cs="仿宋_GB2312"/>
          <w:sz w:val="32"/>
          <w:szCs w:val="32"/>
        </w:rPr>
        <w:t>向群众宣传法治精神。</w:t>
      </w:r>
    </w:p>
    <w:p w14:paraId="7A720A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推进法治建设的主要举措和成效</w:t>
      </w:r>
    </w:p>
    <w:p w14:paraId="329BEE1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（一）夯实理论根基。</w:t>
      </w:r>
      <w:r>
        <w:rPr>
          <w:rFonts w:hint="eastAsia" w:ascii="仿宋_GB2312" w:hAnsi="仿宋_GB2312" w:eastAsia="仿宋_GB2312" w:cs="仿宋_GB2312"/>
          <w:sz w:val="32"/>
          <w:szCs w:val="32"/>
        </w:rPr>
        <w:t>通过培训、实践，不断提高</w:t>
      </w:r>
      <w:r>
        <w:rPr>
          <w:rFonts w:hint="eastAsia" w:ascii="仿宋_GB2312" w:hAnsi="仿宋_GB2312" w:eastAsia="仿宋_GB2312" w:cs="仿宋_GB2312"/>
          <w:sz w:val="32"/>
          <w:szCs w:val="32"/>
          <w:lang w:val="en-US" w:eastAsia="zh-CN"/>
        </w:rPr>
        <w:t>法治队伍</w:t>
      </w:r>
      <w:r>
        <w:rPr>
          <w:rFonts w:hint="eastAsia" w:ascii="仿宋_GB2312" w:hAnsi="仿宋_GB2312" w:eastAsia="仿宋_GB2312" w:cs="仿宋_GB2312"/>
          <w:sz w:val="32"/>
          <w:szCs w:val="32"/>
        </w:rPr>
        <w:t>工作人员的思想政治素质和业务工作能力。</w:t>
      </w:r>
      <w:r>
        <w:rPr>
          <w:rFonts w:hint="eastAsia" w:ascii="仿宋_GB2312" w:hAnsi="仿宋_GB2312" w:eastAsia="仿宋_GB2312" w:cs="仿宋_GB2312"/>
          <w:sz w:val="32"/>
          <w:szCs w:val="32"/>
          <w:lang w:val="en-US" w:eastAsia="zh-CN"/>
        </w:rPr>
        <w:t>2024年组织乡综合行政执法大队培训12次，通过执法考试11人，达到了100%执证上岗。</w:t>
      </w:r>
    </w:p>
    <w:p w14:paraId="4D1CB40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完善制度机制。</w:t>
      </w:r>
      <w:r>
        <w:rPr>
          <w:rFonts w:hint="eastAsia" w:ascii="仿宋_GB2312" w:hAnsi="仿宋_GB2312" w:eastAsia="仿宋_GB2312" w:cs="仿宋_GB2312"/>
          <w:sz w:val="32"/>
          <w:szCs w:val="32"/>
        </w:rPr>
        <w:t>一是完善行政执法制度。明确行政执法公示、执法全过程记录和重大行政执法决定法制审核</w:t>
      </w:r>
      <w:r>
        <w:rPr>
          <w:rFonts w:hint="eastAsia" w:ascii="仿宋_GB2312" w:hAnsi="仿宋_GB2312" w:eastAsia="仿宋_GB2312" w:cs="仿宋_GB2312"/>
          <w:sz w:val="32"/>
          <w:szCs w:val="32"/>
          <w:lang w:val="en-US" w:eastAsia="zh-CN"/>
        </w:rPr>
        <w:t>流程</w:t>
      </w:r>
      <w:r>
        <w:rPr>
          <w:rFonts w:hint="eastAsia" w:ascii="仿宋_GB2312" w:hAnsi="仿宋_GB2312" w:eastAsia="仿宋_GB2312" w:cs="仿宋_GB2312"/>
          <w:sz w:val="32"/>
          <w:szCs w:val="32"/>
        </w:rPr>
        <w:t>，做到依法行政工作有章可循。</w:t>
      </w:r>
      <w:r>
        <w:rPr>
          <w:rFonts w:hint="eastAsia" w:ascii="仿宋_GB2312" w:hAnsi="仿宋_GB2312" w:eastAsia="仿宋_GB2312" w:cs="仿宋_GB2312"/>
          <w:sz w:val="32"/>
          <w:szCs w:val="32"/>
          <w:lang w:val="en-US" w:eastAsia="zh-CN"/>
        </w:rPr>
        <w:t>二是及时公示赋权清单。</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上级</w:t>
      </w:r>
      <w:r>
        <w:rPr>
          <w:rFonts w:hint="eastAsia" w:ascii="仿宋_GB2312" w:hAnsi="仿宋_GB2312" w:eastAsia="仿宋_GB2312" w:cs="仿宋_GB2312"/>
          <w:sz w:val="32"/>
          <w:szCs w:val="32"/>
        </w:rPr>
        <w:t>赋权给</w:t>
      </w:r>
      <w:r>
        <w:rPr>
          <w:rFonts w:hint="eastAsia" w:ascii="仿宋_GB2312" w:hAnsi="仿宋_GB2312" w:eastAsia="仿宋_GB2312" w:cs="仿宋_GB2312"/>
          <w:sz w:val="32"/>
          <w:szCs w:val="32"/>
          <w:lang w:val="en-US" w:eastAsia="zh-CN"/>
        </w:rPr>
        <w:t>乡镇的</w:t>
      </w:r>
      <w:r>
        <w:rPr>
          <w:rFonts w:hint="eastAsia" w:ascii="仿宋_GB2312" w:hAnsi="仿宋_GB2312" w:eastAsia="仿宋_GB2312" w:cs="仿宋_GB2312"/>
          <w:sz w:val="32"/>
          <w:szCs w:val="32"/>
        </w:rPr>
        <w:t>行政处罚的事项，及时</w:t>
      </w:r>
      <w:r>
        <w:rPr>
          <w:rFonts w:hint="eastAsia" w:ascii="仿宋_GB2312" w:hAnsi="仿宋_GB2312" w:eastAsia="仿宋_GB2312" w:cs="仿宋_GB2312"/>
          <w:sz w:val="32"/>
          <w:szCs w:val="32"/>
          <w:lang w:val="en-US" w:eastAsia="zh-CN"/>
        </w:rPr>
        <w:t>在政府公示栏、执法队公示栏、法治宣传栏</w:t>
      </w:r>
      <w:r>
        <w:rPr>
          <w:rFonts w:hint="eastAsia" w:ascii="仿宋_GB2312" w:hAnsi="仿宋_GB2312" w:eastAsia="仿宋_GB2312" w:cs="仿宋_GB2312"/>
          <w:sz w:val="32"/>
          <w:szCs w:val="32"/>
        </w:rPr>
        <w:t>进行公示。202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承办</w:t>
      </w:r>
      <w:r>
        <w:rPr>
          <w:rFonts w:hint="eastAsia" w:ascii="仿宋_GB2312" w:hAnsi="仿宋_GB2312" w:eastAsia="仿宋_GB2312" w:cs="仿宋_GB2312"/>
          <w:sz w:val="32"/>
          <w:szCs w:val="32"/>
        </w:rPr>
        <w:t>行政处罚事项共计</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对外公示16件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是加强规范性文件管理。</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年以前以</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人民政府名义发布的行政规范性文件及涉及营商环境的行政规范性文件进行</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全面</w:t>
      </w:r>
      <w:r>
        <w:rPr>
          <w:rFonts w:hint="eastAsia" w:ascii="仿宋_GB2312" w:hAnsi="仿宋_GB2312" w:eastAsia="仿宋_GB2312" w:cs="仿宋_GB2312"/>
          <w:sz w:val="32"/>
          <w:szCs w:val="32"/>
          <w:lang w:val="en-US" w:eastAsia="zh-CN"/>
        </w:rPr>
        <w:t>排查</w:t>
      </w:r>
      <w:r>
        <w:rPr>
          <w:rFonts w:hint="eastAsia" w:ascii="仿宋_GB2312" w:hAnsi="仿宋_GB2312" w:eastAsia="仿宋_GB2312" w:cs="仿宋_GB2312"/>
          <w:sz w:val="32"/>
          <w:szCs w:val="32"/>
        </w:rPr>
        <w:t>清理，确保我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规范性文件内容合法、程序合法。</w:t>
      </w:r>
    </w:p>
    <w:p w14:paraId="4DACD9B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推进诉源治理</w:t>
      </w:r>
      <w:r>
        <w:rPr>
          <w:rFonts w:hint="eastAsia" w:ascii="楷体" w:hAnsi="楷体" w:eastAsia="楷体" w:cs="楷体"/>
          <w:b/>
          <w:bCs/>
          <w:sz w:val="32"/>
          <w:szCs w:val="32"/>
        </w:rPr>
        <w:t>。</w:t>
      </w:r>
      <w:r>
        <w:rPr>
          <w:rFonts w:hint="eastAsia" w:ascii="仿宋_GB2312" w:hAnsi="仿宋_GB2312" w:eastAsia="仿宋_GB2312" w:cs="仿宋_GB2312"/>
          <w:sz w:val="32"/>
          <w:szCs w:val="32"/>
          <w:lang w:val="en-US" w:eastAsia="zh-CN"/>
        </w:rPr>
        <w:t>乡党委政府持续</w:t>
      </w:r>
      <w:r>
        <w:rPr>
          <w:rFonts w:hint="eastAsia" w:ascii="仿宋_GB2312" w:hAnsi="仿宋_GB2312" w:eastAsia="仿宋_GB2312" w:cs="仿宋_GB2312"/>
          <w:sz w:val="32"/>
          <w:szCs w:val="32"/>
        </w:rPr>
        <w:t>深入践行“枫桥经验”“浦江经验”，把诉源治理融入乡党委领导下的基层治理大格局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打造特色民间调解工作室，202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年来共调解</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件，占全乡司法调解案件的3</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%，有效地将矛盾纠纷化解在基层，为诉源治理工作注入新活力。</w:t>
      </w:r>
    </w:p>
    <w:p w14:paraId="12B9A7F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强化安全稳定</w:t>
      </w:r>
      <w:r>
        <w:rPr>
          <w:rFonts w:hint="eastAsia" w:ascii="楷体" w:hAnsi="楷体" w:eastAsia="楷体" w:cs="楷体"/>
          <w:b/>
          <w:bCs/>
          <w:sz w:val="32"/>
          <w:szCs w:val="32"/>
        </w:rPr>
        <w:t>。</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val="en-US" w:eastAsia="zh-CN"/>
        </w:rPr>
        <w:t>安全生产警钟长鸣</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校园、敬老院、人口密集等</w:t>
      </w:r>
      <w:r>
        <w:rPr>
          <w:rFonts w:hint="eastAsia" w:ascii="仿宋_GB2312" w:hAnsi="仿宋_GB2312" w:eastAsia="仿宋_GB2312" w:cs="仿宋_GB2312"/>
          <w:sz w:val="32"/>
          <w:szCs w:val="32"/>
        </w:rPr>
        <w:t>重</w:t>
      </w:r>
      <w:r>
        <w:rPr>
          <w:rFonts w:hint="eastAsia" w:ascii="仿宋_GB2312" w:hAnsi="仿宋_GB2312" w:eastAsia="仿宋_GB2312" w:cs="仿宋_GB2312"/>
          <w:sz w:val="32"/>
          <w:szCs w:val="32"/>
        </w:rPr>
        <w:t>点场所风险隐患排查，</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网格员开展日常风险隐患排查工作，落实闭环管理。</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val="en-US" w:eastAsia="zh-CN"/>
        </w:rPr>
        <w:t>辖区重点场地、楼房1700余</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整改183处</w:t>
      </w:r>
      <w:r>
        <w:rPr>
          <w:rFonts w:hint="eastAsia" w:ascii="仿宋_GB2312" w:hAnsi="仿宋_GB2312" w:eastAsia="仿宋_GB2312" w:cs="仿宋_GB2312"/>
          <w:sz w:val="32"/>
          <w:szCs w:val="32"/>
        </w:rPr>
        <w:t>。二是优化网格管理。202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网格员</w:t>
      </w:r>
      <w:r>
        <w:rPr>
          <w:rFonts w:hint="eastAsia" w:ascii="仿宋_GB2312" w:hAnsi="仿宋_GB2312" w:eastAsia="仿宋_GB2312" w:cs="仿宋_GB2312"/>
          <w:sz w:val="32"/>
          <w:szCs w:val="32"/>
          <w:lang w:val="en-US" w:eastAsia="zh-CN"/>
        </w:rPr>
        <w:t>进行了</w:t>
      </w:r>
      <w:r>
        <w:rPr>
          <w:rFonts w:hint="eastAsia" w:ascii="仿宋_GB2312" w:hAnsi="仿宋_GB2312" w:eastAsia="仿宋_GB2312" w:cs="仿宋_GB2312"/>
          <w:sz w:val="32"/>
          <w:szCs w:val="32"/>
        </w:rPr>
        <w:t>纠纷化解、反诈、反邪教等知识培训</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定期</w:t>
      </w:r>
      <w:r>
        <w:rPr>
          <w:rFonts w:hint="eastAsia" w:ascii="仿宋_GB2312" w:hAnsi="仿宋_GB2312" w:eastAsia="仿宋_GB2312" w:cs="仿宋_GB2312"/>
          <w:sz w:val="32"/>
          <w:szCs w:val="32"/>
        </w:rPr>
        <w:t>组织网格员开展</w:t>
      </w:r>
      <w:r>
        <w:rPr>
          <w:rFonts w:hint="eastAsia" w:ascii="仿宋_GB2312" w:hAnsi="仿宋_GB2312" w:eastAsia="仿宋_GB2312" w:cs="仿宋_GB2312"/>
          <w:sz w:val="32"/>
          <w:szCs w:val="32"/>
          <w:lang w:val="en-US" w:eastAsia="zh-CN"/>
        </w:rPr>
        <w:t>了基础设施</w:t>
      </w:r>
      <w:r>
        <w:rPr>
          <w:rFonts w:hint="eastAsia" w:ascii="仿宋_GB2312" w:hAnsi="仿宋_GB2312" w:eastAsia="仿宋_GB2312" w:cs="仿宋_GB2312"/>
          <w:sz w:val="32"/>
          <w:szCs w:val="32"/>
        </w:rPr>
        <w:t>排查、经营性</w:t>
      </w:r>
      <w:r>
        <w:rPr>
          <w:rFonts w:hint="eastAsia" w:ascii="仿宋_GB2312" w:hAnsi="仿宋_GB2312" w:eastAsia="仿宋_GB2312" w:cs="仿宋_GB2312"/>
          <w:sz w:val="32"/>
          <w:szCs w:val="32"/>
          <w:lang w:val="en-US" w:eastAsia="zh-CN"/>
        </w:rPr>
        <w:t>自建房</w:t>
      </w:r>
      <w:r>
        <w:rPr>
          <w:rFonts w:hint="eastAsia" w:ascii="仿宋_GB2312" w:hAnsi="仿宋_GB2312" w:eastAsia="仿宋_GB2312" w:cs="仿宋_GB2312"/>
          <w:sz w:val="32"/>
          <w:szCs w:val="32"/>
        </w:rPr>
        <w:t>巡查、严重精神障碍患者排查、防溺水巡查等。</w:t>
      </w:r>
    </w:p>
    <w:p w14:paraId="70468151">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存在的问题和原因</w:t>
      </w:r>
    </w:p>
    <w:p w14:paraId="35DF3D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rPr>
        <w:t>回顾202</w:t>
      </w:r>
      <w:r>
        <w:rPr>
          <w:rFonts w:hint="eastAsia" w:ascii="仿宋_GB2312" w:hAnsi="仿宋_GB2312" w:eastAsia="仿宋_GB2312" w:cs="仿宋_GB2312"/>
          <w:b w:val="0"/>
          <w:bCs w:val="0"/>
          <w:i w:val="0"/>
          <w:iCs w:val="0"/>
          <w:caps w:val="0"/>
          <w:color w:val="000000"/>
          <w:spacing w:val="0"/>
          <w:sz w:val="32"/>
          <w:szCs w:val="32"/>
          <w:lang w:val="en-US" w:eastAsia="zh-CN"/>
        </w:rPr>
        <w:t>4</w:t>
      </w:r>
      <w:r>
        <w:rPr>
          <w:rFonts w:hint="eastAsia" w:ascii="仿宋_GB2312" w:hAnsi="仿宋_GB2312" w:eastAsia="仿宋_GB2312" w:cs="仿宋_GB2312"/>
          <w:b w:val="0"/>
          <w:bCs w:val="0"/>
          <w:i w:val="0"/>
          <w:iCs w:val="0"/>
          <w:caps w:val="0"/>
          <w:color w:val="000000"/>
          <w:spacing w:val="0"/>
          <w:sz w:val="32"/>
          <w:szCs w:val="32"/>
        </w:rPr>
        <w:t>年</w:t>
      </w:r>
      <w:r>
        <w:rPr>
          <w:rFonts w:hint="eastAsia" w:ascii="仿宋_GB2312" w:hAnsi="仿宋_GB2312" w:eastAsia="仿宋_GB2312" w:cs="仿宋_GB2312"/>
          <w:b w:val="0"/>
          <w:bCs w:val="0"/>
          <w:i w:val="0"/>
          <w:iCs w:val="0"/>
          <w:caps w:val="0"/>
          <w:color w:val="000000"/>
          <w:spacing w:val="0"/>
          <w:sz w:val="32"/>
          <w:szCs w:val="32"/>
          <w:lang w:val="en-US" w:eastAsia="zh-CN"/>
        </w:rPr>
        <w:t>乡</w:t>
      </w:r>
      <w:r>
        <w:rPr>
          <w:rFonts w:hint="eastAsia" w:ascii="仿宋_GB2312" w:hAnsi="仿宋_GB2312" w:eastAsia="仿宋_GB2312" w:cs="仿宋_GB2312"/>
          <w:b w:val="0"/>
          <w:bCs w:val="0"/>
          <w:i w:val="0"/>
          <w:iCs w:val="0"/>
          <w:caps w:val="0"/>
          <w:color w:val="000000"/>
          <w:spacing w:val="0"/>
          <w:sz w:val="32"/>
          <w:szCs w:val="32"/>
        </w:rPr>
        <w:t>法治政府建设工作，虽然取得了一定成绩，但也存在一些问题，主要表现在</w:t>
      </w:r>
      <w:r>
        <w:rPr>
          <w:rFonts w:hint="eastAsia" w:ascii="仿宋_GB2312" w:hAnsi="仿宋_GB2312" w:eastAsia="仿宋_GB2312" w:cs="仿宋_GB2312"/>
          <w:b w:val="0"/>
          <w:bCs w:val="0"/>
          <w:i w:val="0"/>
          <w:iCs w:val="0"/>
          <w:caps w:val="0"/>
          <w:color w:val="000000"/>
          <w:spacing w:val="0"/>
          <w:sz w:val="32"/>
          <w:szCs w:val="32"/>
          <w:lang w:eastAsia="zh-CN"/>
        </w:rPr>
        <w:t>：</w:t>
      </w:r>
      <w:r>
        <w:rPr>
          <w:rFonts w:hint="eastAsia" w:ascii="仿宋_GB2312" w:hAnsi="仿宋_GB2312" w:eastAsia="仿宋_GB2312" w:cs="仿宋_GB2312"/>
          <w:b w:val="0"/>
          <w:bCs w:val="0"/>
          <w:i w:val="0"/>
          <w:iCs w:val="0"/>
          <w:caps w:val="0"/>
          <w:color w:val="000000"/>
          <w:spacing w:val="0"/>
          <w:sz w:val="32"/>
          <w:szCs w:val="32"/>
        </w:rPr>
        <w:t>一是</w:t>
      </w:r>
      <w:r>
        <w:rPr>
          <w:rFonts w:hint="eastAsia" w:ascii="仿宋_GB2312" w:hAnsi="仿宋_GB2312" w:eastAsia="仿宋_GB2312" w:cs="仿宋_GB2312"/>
          <w:b w:val="0"/>
          <w:bCs w:val="0"/>
          <w:i w:val="0"/>
          <w:iCs w:val="0"/>
          <w:caps w:val="0"/>
          <w:color w:val="000000"/>
          <w:spacing w:val="0"/>
          <w:sz w:val="32"/>
          <w:szCs w:val="32"/>
          <w:lang w:val="en-US" w:eastAsia="zh-CN"/>
        </w:rPr>
        <w:t>法治工作力量较为薄弱。随着法治政府建设的不断深入，对个人及单位全体人员在法律、经济等方面知识的学习储备提出了更高要求。单位专职的法治工作人员稀缺，缺乏法律专业人才，部门法治力量同繁重的工作任务不相匹配，工作推进相对缓慢。二是依法行政工作面临新的挑战。在优化营商环境大背景下，涉及大量的政策处理工作，尤其是给市长热线部门带来诸多考验，在处理重大敏感信访事件和矛盾纠纷过程中，依法行政能力还不够强，还需与司法、执法部门紧密配合、积极应对。</w:t>
      </w:r>
      <w:bookmarkStart w:id="0" w:name="_GoBack"/>
      <w:bookmarkEnd w:id="0"/>
      <w:r>
        <w:rPr>
          <w:rFonts w:hint="eastAsia" w:ascii="仿宋_GB2312" w:hAnsi="仿宋_GB2312" w:eastAsia="仿宋_GB2312" w:cs="仿宋_GB2312"/>
          <w:b w:val="0"/>
          <w:bCs w:val="0"/>
          <w:i w:val="0"/>
          <w:iCs w:val="0"/>
          <w:caps w:val="0"/>
          <w:color w:val="000000"/>
          <w:spacing w:val="0"/>
          <w:sz w:val="32"/>
          <w:szCs w:val="32"/>
          <w:lang w:val="en-US" w:eastAsia="zh-CN"/>
        </w:rPr>
        <w:t>三是学法用法的意识还有所欠缺。法治宣传教育工作做的还不够扎实，与工作结合不密切，干部职工普法学习还不够深入，法治素养及参与法治政府建设的积极性有待进一步提高。</w:t>
      </w:r>
    </w:p>
    <w:p w14:paraId="131B33C1">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2025年</w:t>
      </w:r>
      <w:r>
        <w:rPr>
          <w:rFonts w:hint="eastAsia" w:ascii="黑体" w:hAnsi="黑体" w:eastAsia="黑体" w:cs="黑体"/>
          <w:sz w:val="32"/>
          <w:szCs w:val="32"/>
        </w:rPr>
        <w:t>度推进法治</w:t>
      </w:r>
      <w:r>
        <w:rPr>
          <w:rFonts w:hint="eastAsia" w:ascii="黑体" w:hAnsi="黑体" w:eastAsia="黑体" w:cs="黑体"/>
          <w:sz w:val="32"/>
          <w:szCs w:val="32"/>
          <w:lang w:val="en-US" w:eastAsia="zh-CN"/>
        </w:rPr>
        <w:t>政府</w:t>
      </w:r>
      <w:r>
        <w:rPr>
          <w:rFonts w:hint="eastAsia" w:ascii="黑体" w:hAnsi="黑体" w:eastAsia="黑体" w:cs="黑体"/>
          <w:sz w:val="32"/>
          <w:szCs w:val="32"/>
        </w:rPr>
        <w:t>建设的</w:t>
      </w:r>
      <w:r>
        <w:rPr>
          <w:rFonts w:hint="eastAsia" w:ascii="黑体" w:hAnsi="黑体" w:eastAsia="黑体" w:cs="黑体"/>
          <w:sz w:val="32"/>
          <w:szCs w:val="32"/>
          <w:lang w:val="en-US" w:eastAsia="zh-CN"/>
        </w:rPr>
        <w:t>初步安排</w:t>
      </w:r>
    </w:p>
    <w:p w14:paraId="6C030C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楷体" w:hAnsi="楷体" w:eastAsia="楷体" w:cs="楷体"/>
          <w:b/>
          <w:bCs/>
          <w:i w:val="0"/>
          <w:iCs w:val="0"/>
          <w:caps w:val="0"/>
          <w:color w:val="000000"/>
          <w:spacing w:val="0"/>
          <w:sz w:val="32"/>
          <w:szCs w:val="32"/>
          <w:lang w:val="en-US" w:eastAsia="zh-CN"/>
        </w:rPr>
        <w:t>（一）提高法治素养，营造法治氛围。</w:t>
      </w:r>
      <w:r>
        <w:rPr>
          <w:rFonts w:hint="eastAsia" w:ascii="仿宋_GB2312" w:hAnsi="仿宋_GB2312" w:eastAsia="仿宋_GB2312" w:cs="仿宋_GB2312"/>
          <w:b w:val="0"/>
          <w:bCs w:val="0"/>
          <w:i w:val="0"/>
          <w:iCs w:val="0"/>
          <w:caps w:val="0"/>
          <w:color w:val="000000"/>
          <w:spacing w:val="0"/>
          <w:sz w:val="32"/>
          <w:szCs w:val="32"/>
          <w:lang w:val="en-US" w:eastAsia="zh-CN"/>
        </w:rPr>
        <w:t>笃学践行习近平法治思想，增强干部职工学习贯彻的自觉性和坚定性，强化人员业务素质和服务意识，通过全面提升干部部职工尊法学法守法用法意识，确保法治政府建设有序推进。积极运用新媒体和平台开展形式多样、内容丰富的法治宣传活动，调动群众参与依法治理的积极性。</w:t>
      </w:r>
    </w:p>
    <w:p w14:paraId="2F0D49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楷体" w:hAnsi="楷体" w:eastAsia="楷体" w:cs="楷体"/>
          <w:b/>
          <w:bCs/>
          <w:i w:val="0"/>
          <w:iCs w:val="0"/>
          <w:caps w:val="0"/>
          <w:color w:val="000000"/>
          <w:spacing w:val="0"/>
          <w:sz w:val="32"/>
          <w:szCs w:val="32"/>
          <w:lang w:val="en-US" w:eastAsia="zh-CN"/>
        </w:rPr>
        <w:t>（二）风险排查前置，发挥辅政作用。</w:t>
      </w:r>
      <w:r>
        <w:rPr>
          <w:rFonts w:hint="eastAsia" w:ascii="仿宋_GB2312" w:hAnsi="仿宋_GB2312" w:eastAsia="仿宋_GB2312" w:cs="仿宋_GB2312"/>
          <w:b w:val="0"/>
          <w:bCs w:val="0"/>
          <w:i w:val="0"/>
          <w:iCs w:val="0"/>
          <w:caps w:val="0"/>
          <w:color w:val="000000"/>
          <w:spacing w:val="0"/>
          <w:sz w:val="32"/>
          <w:szCs w:val="32"/>
          <w:lang w:val="en-US" w:eastAsia="zh-CN"/>
        </w:rPr>
        <w:t>把坚持和发展新时代“枫桥经验”与热线办理工作相结合，围绕中心重点工作，注重从市县乡三级工作大局出发看问题、出主意、想办法、抓落实，深入推进溯源治理，建立健全矛盾纠纷排查工作机制，以点带面推动民生重点领域信访类案件化解，在党委政府决策的形成、制定、实施融入更深层次的法治思想。</w:t>
      </w:r>
    </w:p>
    <w:p w14:paraId="20F049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楷体" w:hAnsi="楷体" w:eastAsia="楷体" w:cs="楷体"/>
          <w:b/>
          <w:bCs/>
          <w:i w:val="0"/>
          <w:iCs w:val="0"/>
          <w:caps w:val="0"/>
          <w:color w:val="000000"/>
          <w:spacing w:val="0"/>
          <w:sz w:val="32"/>
          <w:szCs w:val="32"/>
          <w:lang w:val="en-US" w:eastAsia="zh-CN"/>
        </w:rPr>
        <w:t>（三）畅通诉求渠道，树牢宗旨意识。</w:t>
      </w:r>
      <w:r>
        <w:rPr>
          <w:rFonts w:hint="eastAsia" w:ascii="仿宋_GB2312" w:hAnsi="仿宋_GB2312" w:eastAsia="仿宋_GB2312" w:cs="仿宋_GB2312"/>
          <w:b w:val="0"/>
          <w:bCs w:val="0"/>
          <w:i w:val="0"/>
          <w:iCs w:val="0"/>
          <w:caps w:val="0"/>
          <w:color w:val="000000"/>
          <w:spacing w:val="0"/>
          <w:sz w:val="32"/>
          <w:szCs w:val="32"/>
          <w:lang w:val="en-US" w:eastAsia="zh-CN"/>
        </w:rPr>
        <w:t>坚持以解决实际问题为导向，牢固树立为民服务的宗旨意识，认真做好社会热点和网络舆情答复工作，用好“12345”政务服务热线、功宪调解室等渠道，加强与群众的沟通互动，倾听民意、了解民情，解决群众困难、化解矛盾的同时，自觉接受社会公众监督。</w:t>
      </w:r>
    </w:p>
    <w:p w14:paraId="130DCC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p>
    <w:p w14:paraId="084841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588236"/>
    <w:multiLevelType w:val="singleLevel"/>
    <w:tmpl w:val="4D58823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ODIwZDk1NDgzMGVkOWRhMTNkZTYyMjMzYWM3ODUifQ=="/>
  </w:docVars>
  <w:rsids>
    <w:rsidRoot w:val="079F6D5B"/>
    <w:rsid w:val="079F6D5B"/>
    <w:rsid w:val="4274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1761</Words>
  <Characters>1824</Characters>
  <Lines>0</Lines>
  <Paragraphs>0</Paragraphs>
  <TotalTime>45</TotalTime>
  <ScaleCrop>false</ScaleCrop>
  <LinksUpToDate>false</LinksUpToDate>
  <CharactersWithSpaces>1824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2024-12-02T08:26:00Z</dcterms:created>
  <dc:creator>.</dc:creator>
  <cp:lastModifiedBy>银华</cp:lastModifiedBy>
  <dcterms:modified xsi:type="dcterms:W3CDTF">2025-03-18T01:29:20Z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0CFB9A766A0C404681143A79BD65755B_13</vt:lpwstr>
  </property>
  <property fmtid="{D5CDD505-2E9C-101B-9397-08002B2CF9AE}" pid="4" name="KSOTemplateDocerSaveRecord">
    <vt:lpwstr>eyJoZGlkIjoiNzAwNWVlOWNmNWEzMmI0ZWMxMTIzNTQzMjk4NTUzMjEiLCJ1c2VySWQiOiI2NTU0NTYyMTUifQ==</vt:lpwstr>
  </property>
</Properties>
</file>