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69942">
      <w:pPr>
        <w:pStyle w:val="3"/>
        <w:rPr>
          <w:rFonts w:hint="eastAsia" w:ascii="仿宋_GB2312" w:eastAsia="仿宋_GB2312"/>
          <w:sz w:val="32"/>
          <w:szCs w:val="32"/>
          <w:lang w:val="en-US" w:bidi="ar-SA"/>
        </w:rPr>
      </w:pPr>
    </w:p>
    <w:p w14:paraId="7BC0FF73">
      <w:pPr>
        <w:spacing w:line="560" w:lineRule="exact"/>
        <w:jc w:val="center"/>
        <w:rPr>
          <w:rFonts w:hint="eastAsia" w:ascii="黑体" w:hAnsi="黑体" w:eastAsia="黑体" w:cs="黑体"/>
          <w:sz w:val="44"/>
          <w:szCs w:val="44"/>
        </w:rPr>
      </w:pPr>
      <w:r>
        <w:rPr>
          <w:rFonts w:hint="eastAsia" w:ascii="黑体" w:hAnsi="黑体" w:eastAsia="黑体" w:cs="黑体"/>
          <w:sz w:val="44"/>
          <w:szCs w:val="44"/>
          <w:lang w:val="en-US" w:eastAsia="zh-CN"/>
        </w:rPr>
        <w:t>定城街道办事处</w:t>
      </w: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年法治</w:t>
      </w:r>
      <w:r>
        <w:rPr>
          <w:rFonts w:hint="eastAsia" w:ascii="黑体" w:hAnsi="黑体" w:eastAsia="黑体" w:cs="黑体"/>
          <w:sz w:val="44"/>
          <w:szCs w:val="44"/>
          <w:lang w:eastAsia="zh-CN"/>
        </w:rPr>
        <w:t>政府</w:t>
      </w:r>
      <w:r>
        <w:rPr>
          <w:rFonts w:hint="eastAsia" w:ascii="黑体" w:hAnsi="黑体" w:eastAsia="黑体" w:cs="黑体"/>
          <w:sz w:val="44"/>
          <w:szCs w:val="44"/>
        </w:rPr>
        <w:t>建设</w:t>
      </w:r>
    </w:p>
    <w:p w14:paraId="506607C1">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工作报告</w:t>
      </w:r>
    </w:p>
    <w:p w14:paraId="0214C693">
      <w:pPr>
        <w:spacing w:line="560" w:lineRule="exact"/>
        <w:ind w:firstLine="632" w:firstLineChars="200"/>
        <w:rPr>
          <w:rFonts w:hint="eastAsia" w:ascii="方正小标宋简体" w:hAnsi="方正小标宋简体" w:eastAsia="方正小标宋简体" w:cs="方正小标宋简体"/>
          <w:sz w:val="32"/>
          <w:szCs w:val="32"/>
        </w:rPr>
      </w:pPr>
    </w:p>
    <w:p w14:paraId="0B92142C">
      <w:pPr>
        <w:keepNext w:val="0"/>
        <w:keepLines w:val="0"/>
        <w:pageBreakBefore w:val="0"/>
        <w:widowControl/>
        <w:kinsoku/>
        <w:wordWrap/>
        <w:overflowPunct/>
        <w:topLinePunct w:val="0"/>
        <w:autoSpaceDE/>
        <w:autoSpaceDN/>
        <w:bidi w:val="0"/>
        <w:adjustRightInd/>
        <w:snapToGrid/>
        <w:spacing w:line="560" w:lineRule="exact"/>
        <w:ind w:left="0" w:leftChars="0" w:firstLine="632" w:firstLineChars="200"/>
        <w:jc w:val="left"/>
        <w:textAlignment w:val="auto"/>
        <w:rPr>
          <w:rFonts w:hint="default" w:ascii="Times New Roman" w:hAnsi="Times New Roman" w:eastAsia="仿宋_GB2312" w:cs="Times New Roman"/>
          <w:kern w:val="2"/>
          <w:sz w:val="32"/>
          <w:szCs w:val="32"/>
          <w:lang w:val="zh-CN" w:eastAsia="zh-CN" w:bidi="zh-CN"/>
        </w:rPr>
      </w:pPr>
      <w:r>
        <w:rPr>
          <w:rFonts w:hint="default" w:ascii="Times New Roman" w:hAnsi="Times New Roman" w:eastAsia="仿宋_GB2312" w:cs="Times New Roman"/>
          <w:kern w:val="2"/>
          <w:sz w:val="32"/>
          <w:szCs w:val="32"/>
          <w:lang w:val="zh-CN" w:eastAsia="zh-CN" w:bidi="zh-CN"/>
        </w:rPr>
        <w:t>根据《党政主要负责人履行推进法治建设第一责任人职责规定》、《法治政府建设与责任落实督察工作规定》等文件精神，按照《潢川县</w:t>
      </w:r>
      <w:r>
        <w:rPr>
          <w:rFonts w:hint="default" w:ascii="Times New Roman" w:hAnsi="Times New Roman" w:eastAsia="仿宋_GB2312" w:cs="Times New Roman"/>
          <w:kern w:val="2"/>
          <w:sz w:val="32"/>
          <w:szCs w:val="32"/>
          <w:lang w:val="en-US" w:eastAsia="zh-CN" w:bidi="zh-CN"/>
        </w:rPr>
        <w:t>2</w:t>
      </w:r>
      <w:r>
        <w:rPr>
          <w:rFonts w:hint="default" w:ascii="Times New Roman" w:hAnsi="Times New Roman" w:eastAsia="仿宋_GB2312" w:cs="Times New Roman"/>
          <w:kern w:val="2"/>
          <w:sz w:val="32"/>
          <w:szCs w:val="32"/>
          <w:lang w:val="zh-CN" w:eastAsia="zh-CN" w:bidi="zh-CN"/>
        </w:rPr>
        <w:t>024年度法治政府建设工作要点》要求，现将</w:t>
      </w:r>
      <w:r>
        <w:rPr>
          <w:rFonts w:hint="default" w:ascii="Times New Roman" w:hAnsi="Times New Roman" w:eastAsia="仿宋_GB2312" w:cs="Times New Roman"/>
          <w:kern w:val="2"/>
          <w:sz w:val="32"/>
          <w:szCs w:val="32"/>
          <w:lang w:val="en-US" w:eastAsia="zh-CN" w:bidi="zh-CN"/>
        </w:rPr>
        <w:t>定城</w:t>
      </w:r>
      <w:r>
        <w:rPr>
          <w:rFonts w:hint="default" w:ascii="Times New Roman" w:hAnsi="Times New Roman" w:eastAsia="仿宋_GB2312" w:cs="Times New Roman"/>
          <w:kern w:val="2"/>
          <w:sz w:val="32"/>
          <w:szCs w:val="32"/>
          <w:lang w:val="zh-CN" w:eastAsia="zh-CN" w:bidi="zh-CN"/>
        </w:rPr>
        <w:t>街道办事处2024年度法治</w:t>
      </w:r>
      <w:r>
        <w:rPr>
          <w:rFonts w:hint="eastAsia" w:cs="Times New Roman"/>
          <w:kern w:val="2"/>
          <w:sz w:val="32"/>
          <w:szCs w:val="32"/>
          <w:lang w:val="zh-CN" w:eastAsia="zh-CN" w:bidi="zh-CN"/>
        </w:rPr>
        <w:t>政府</w:t>
      </w:r>
      <w:r>
        <w:rPr>
          <w:rFonts w:hint="default" w:ascii="Times New Roman" w:hAnsi="Times New Roman" w:eastAsia="仿宋_GB2312" w:cs="Times New Roman"/>
          <w:kern w:val="2"/>
          <w:sz w:val="32"/>
          <w:szCs w:val="32"/>
          <w:lang w:val="zh-CN" w:eastAsia="zh-CN" w:bidi="zh-CN"/>
        </w:rPr>
        <w:t>建设工作报告如下：</w:t>
      </w:r>
    </w:p>
    <w:p w14:paraId="610E62AA">
      <w:pPr>
        <w:keepNext w:val="0"/>
        <w:keepLines w:val="0"/>
        <w:pageBreakBefore w:val="0"/>
        <w:numPr>
          <w:ilvl w:val="0"/>
          <w:numId w:val="1"/>
        </w:numPr>
        <w:kinsoku/>
        <w:wordWrap/>
        <w:overflowPunct/>
        <w:topLinePunct w:val="0"/>
        <w:bidi w:val="0"/>
        <w:snapToGrid/>
        <w:spacing w:line="560" w:lineRule="exact"/>
        <w:ind w:left="0" w:leftChars="0"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2024年</w:t>
      </w:r>
      <w:r>
        <w:rPr>
          <w:rFonts w:hint="default" w:ascii="Times New Roman" w:hAnsi="Times New Roman" w:eastAsia="黑体" w:cs="Times New Roman"/>
          <w:sz w:val="32"/>
          <w:szCs w:val="32"/>
        </w:rPr>
        <w:t>党政主要负责人履行推进法治建设第一责任人职责，加强法治政府建设的有关情况</w:t>
      </w:r>
    </w:p>
    <w:p w14:paraId="1AE9D9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firstLine="632" w:firstLineChars="200"/>
        <w:textAlignment w:val="top"/>
        <w:rPr>
          <w:rFonts w:hint="eastAsia" w:ascii="仿宋_GB2312" w:hAnsi="仿宋_GB2312" w:eastAsia="仿宋_GB2312" w:cs="仿宋_GB2312"/>
          <w:kern w:val="2"/>
          <w:sz w:val="32"/>
          <w:szCs w:val="32"/>
          <w:lang w:val="zh-CN" w:eastAsia="zh-CN" w:bidi="zh-CN"/>
        </w:rPr>
      </w:pPr>
      <w:r>
        <w:rPr>
          <w:rFonts w:hint="default" w:ascii="Times New Roman" w:hAnsi="Times New Roman" w:eastAsia="仿宋_GB2312" w:cs="Times New Roman"/>
          <w:kern w:val="2"/>
          <w:sz w:val="32"/>
          <w:szCs w:val="32"/>
          <w:lang w:val="zh-CN" w:eastAsia="zh-CN" w:bidi="zh-CN"/>
        </w:rPr>
        <w:t>党工委、办事处</w:t>
      </w:r>
      <w:r>
        <w:rPr>
          <w:rFonts w:hint="default" w:ascii="Times New Roman" w:hAnsi="Times New Roman" w:eastAsia="仿宋_GB2312" w:cs="Times New Roman"/>
          <w:kern w:val="2"/>
          <w:sz w:val="32"/>
          <w:szCs w:val="32"/>
          <w:lang w:val="en-US" w:eastAsia="zh-CN" w:bidi="zh-CN"/>
        </w:rPr>
        <w:t>主要</w:t>
      </w:r>
      <w:r>
        <w:rPr>
          <w:rFonts w:hint="default" w:ascii="Times New Roman" w:hAnsi="Times New Roman" w:eastAsia="仿宋_GB2312" w:cs="Times New Roman"/>
          <w:kern w:val="2"/>
          <w:sz w:val="32"/>
          <w:szCs w:val="32"/>
          <w:lang w:val="zh-CN" w:eastAsia="zh-CN" w:bidi="zh-CN"/>
        </w:rPr>
        <w:t>负责人对全办的法治建设工作亲自过问、亲自部署，将建设情况作为年终工作考核的重要依据。督促党政班子成员和单位负责人依法行政，推动完善办事处内部层级监督和专门监督，纠正行政不作为、乱作为</w:t>
      </w:r>
      <w:r>
        <w:rPr>
          <w:rFonts w:hint="default" w:ascii="Times New Roman" w:hAnsi="Times New Roman" w:eastAsia="仿宋_GB2312" w:cs="Times New Roman"/>
          <w:b w:val="0"/>
          <w:bCs w:val="0"/>
          <w:kern w:val="2"/>
          <w:sz w:val="32"/>
          <w:szCs w:val="32"/>
          <w:lang w:val="zh-CN" w:eastAsia="zh-CN" w:bidi="zh-CN"/>
        </w:rPr>
        <w:t>。</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成立了</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eastAsia="zh-CN"/>
        </w:rPr>
        <w:t>办事处主任</w:t>
      </w:r>
      <w:r>
        <w:rPr>
          <w:rFonts w:hint="default" w:ascii="Times New Roman" w:hAnsi="Times New Roman" w:eastAsia="仿宋_GB2312" w:cs="Times New Roman"/>
          <w:sz w:val="32"/>
          <w:szCs w:val="32"/>
        </w:rPr>
        <w:t>任组长，分管领导任副组长，司法所和其他站所负责人员任成员的</w:t>
      </w:r>
      <w:r>
        <w:rPr>
          <w:rFonts w:hint="default" w:ascii="Times New Roman" w:hAnsi="Times New Roman" w:eastAsia="仿宋_GB2312" w:cs="Times New Roman"/>
          <w:sz w:val="32"/>
          <w:szCs w:val="32"/>
          <w:lang w:eastAsia="zh-CN"/>
        </w:rPr>
        <w:t>定城街道办事处</w:t>
      </w:r>
      <w:r>
        <w:rPr>
          <w:rFonts w:hint="default" w:ascii="Times New Roman" w:hAnsi="Times New Roman" w:eastAsia="仿宋_GB2312" w:cs="Times New Roman"/>
          <w:sz w:val="32"/>
          <w:szCs w:val="32"/>
        </w:rPr>
        <w:t>法治建设领导小组。</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sz w:val="32"/>
          <w:szCs w:val="32"/>
        </w:rPr>
        <w:t>自觉强化党的领导。深入践行习近平法治思想，先后组织</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次专题学习研讨活动。将</w:t>
      </w:r>
      <w:r>
        <w:rPr>
          <w:rFonts w:hint="default" w:ascii="Times New Roman" w:hAnsi="Times New Roman" w:eastAsia="仿宋_GB2312" w:cs="Times New Roman"/>
          <w:sz w:val="32"/>
          <w:szCs w:val="32"/>
          <w:lang w:val="en-US" w:eastAsia="zh-CN"/>
        </w:rPr>
        <w:t>法治政府</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列入年度重点工作，</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次听取研究法治建设工作汇报。把法治政府建设经费纳入财政预算，并不断加大投入力度。</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着力夯实法治基础。</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rPr>
        <w:t>《潢川县党政主要负责人履行推进法治建设第一责任人职责情况列入年终述职内容工作实施方案》的</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扎实落实</w:t>
      </w:r>
      <w:r>
        <w:rPr>
          <w:rFonts w:hint="default" w:ascii="Times New Roman" w:hAnsi="Times New Roman" w:eastAsia="仿宋_GB2312" w:cs="Times New Roman"/>
          <w:sz w:val="32"/>
          <w:szCs w:val="32"/>
        </w:rPr>
        <w:t>党政主要负责人年终述法制度，将“关键少数”述法工作与年度述职工作同步共进。常态化开展领导干部集体学法，建立完善领导干部任前法律知识考试制度，不断增强领</w:t>
      </w:r>
      <w:r>
        <w:rPr>
          <w:rFonts w:hint="eastAsia" w:ascii="仿宋_GB2312" w:hAnsi="仿宋_GB2312" w:eastAsia="仿宋_GB2312" w:cs="仿宋_GB2312"/>
          <w:sz w:val="32"/>
          <w:szCs w:val="32"/>
        </w:rPr>
        <w:t>导干部办事依法、遇事找法解决问题用法的本领。</w:t>
      </w:r>
    </w:p>
    <w:p w14:paraId="6172D9B8">
      <w:pPr>
        <w:keepNext w:val="0"/>
        <w:keepLines w:val="0"/>
        <w:pageBreakBefore w:val="0"/>
        <w:kinsoku/>
        <w:wordWrap/>
        <w:overflowPunct/>
        <w:topLinePunct w:val="0"/>
        <w:bidi w:val="0"/>
        <w:snapToGrid/>
        <w:spacing w:line="560" w:lineRule="exact"/>
        <w:ind w:left="0" w:leftChars="0" w:firstLine="632"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2024年</w:t>
      </w:r>
      <w:r>
        <w:rPr>
          <w:rFonts w:hint="eastAsia" w:ascii="黑体" w:hAnsi="黑体" w:eastAsia="黑体" w:cs="黑体"/>
          <w:sz w:val="32"/>
          <w:szCs w:val="32"/>
        </w:rPr>
        <w:t>推进法治政府建设的主要举措和成效</w:t>
      </w:r>
    </w:p>
    <w:p w14:paraId="54A0EFB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rightChars="0" w:firstLine="632" w:firstLineChars="200"/>
        <w:textAlignment w:val="top"/>
        <w:rPr>
          <w:rFonts w:hint="default" w:ascii="Times New Roman" w:hAnsi="Times New Roman" w:eastAsia="仿宋_GB2312" w:cs="Times New Roman"/>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坚持党的领导，推进法治政府建设</w:t>
      </w:r>
      <w:r>
        <w:rPr>
          <w:rFonts w:hint="eastAsia" w:ascii="楷体" w:hAnsi="楷体" w:eastAsia="楷体" w:cs="楷体"/>
          <w:b/>
          <w:bCs/>
          <w:sz w:val="32"/>
          <w:szCs w:val="32"/>
          <w:lang w:eastAsia="zh-CN"/>
        </w:rPr>
        <w:t>。</w:t>
      </w:r>
      <w:r>
        <w:rPr>
          <w:rFonts w:hint="default" w:ascii="Times New Roman" w:hAnsi="Times New Roman" w:eastAsia="仿宋_GB2312" w:cs="Times New Roman"/>
          <w:b w:val="0"/>
          <w:bCs w:val="0"/>
          <w:sz w:val="32"/>
          <w:szCs w:val="32"/>
        </w:rPr>
        <w:t>一是</w:t>
      </w:r>
      <w:r>
        <w:rPr>
          <w:rFonts w:hint="default" w:ascii="Times New Roman" w:hAnsi="Times New Roman" w:eastAsia="仿宋_GB2312" w:cs="Times New Roman"/>
          <w:sz w:val="32"/>
          <w:szCs w:val="32"/>
        </w:rPr>
        <w:t>深入学习贯彻习近平法治思想。将习近平法治思想作为重要学习内容，做好习近平法治思想学习的宣传教育工作，</w:t>
      </w:r>
      <w:r>
        <w:rPr>
          <w:rFonts w:hint="default" w:ascii="Times New Roman" w:hAnsi="Times New Roman" w:eastAsia="仿宋_GB2312" w:cs="Times New Roman"/>
          <w:sz w:val="32"/>
          <w:szCs w:val="32"/>
          <w:lang w:eastAsia="zh-CN"/>
        </w:rPr>
        <w:t>积极参加</w:t>
      </w:r>
      <w:r>
        <w:rPr>
          <w:rFonts w:hint="default" w:ascii="Times New Roman" w:hAnsi="Times New Roman" w:eastAsia="仿宋_GB2312" w:cs="Times New Roman"/>
          <w:sz w:val="32"/>
          <w:szCs w:val="32"/>
        </w:rPr>
        <w:t>线上线下培训班，切实推动习近平法治思想</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生动实践。</w:t>
      </w:r>
      <w:r>
        <w:rPr>
          <w:rFonts w:hint="default" w:ascii="Times New Roman" w:hAnsi="Times New Roman" w:eastAsia="仿宋_GB2312" w:cs="Times New Roman"/>
          <w:b w:val="0"/>
          <w:bCs w:val="0"/>
          <w:sz w:val="32"/>
          <w:szCs w:val="32"/>
        </w:rPr>
        <w:t>二是</w:t>
      </w:r>
      <w:r>
        <w:rPr>
          <w:rFonts w:hint="default" w:ascii="Times New Roman" w:hAnsi="Times New Roman" w:eastAsia="仿宋_GB2312" w:cs="Times New Roman"/>
          <w:sz w:val="32"/>
          <w:szCs w:val="32"/>
          <w:lang w:eastAsia="zh-CN"/>
        </w:rPr>
        <w:t>持续加强</w:t>
      </w:r>
      <w:r>
        <w:rPr>
          <w:rFonts w:hint="default" w:ascii="Times New Roman" w:hAnsi="Times New Roman" w:eastAsia="仿宋_GB2312" w:cs="Times New Roman"/>
          <w:sz w:val="32"/>
          <w:szCs w:val="32"/>
        </w:rPr>
        <w:t>法治政府建设督察考核</w:t>
      </w:r>
      <w:r>
        <w:rPr>
          <w:rFonts w:hint="default" w:ascii="Times New Roman" w:hAnsi="Times New Roman" w:eastAsia="仿宋_GB2312" w:cs="Times New Roman"/>
          <w:sz w:val="32"/>
          <w:szCs w:val="32"/>
          <w:lang w:eastAsia="zh-CN"/>
        </w:rPr>
        <w:t>整改工作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贯彻落实市、县</w:t>
      </w:r>
      <w:r>
        <w:rPr>
          <w:rFonts w:hint="default" w:ascii="Times New Roman" w:hAnsi="Times New Roman" w:eastAsia="仿宋_GB2312" w:cs="Times New Roman"/>
          <w:sz w:val="32"/>
          <w:szCs w:val="32"/>
        </w:rPr>
        <w:t>开展法治建设“一规划两方案”中期落实情况督察</w:t>
      </w:r>
      <w:r>
        <w:rPr>
          <w:rFonts w:hint="default" w:ascii="Times New Roman" w:hAnsi="Times New Roman" w:eastAsia="仿宋_GB2312" w:cs="Times New Roman"/>
          <w:sz w:val="32"/>
          <w:szCs w:val="32"/>
          <w:lang w:eastAsia="zh-CN"/>
        </w:rPr>
        <w:t>整改要求</w:t>
      </w:r>
      <w:r>
        <w:rPr>
          <w:rFonts w:hint="default" w:ascii="Times New Roman" w:hAnsi="Times New Roman" w:eastAsia="仿宋_GB2312" w:cs="Times New Roman"/>
          <w:sz w:val="32"/>
          <w:szCs w:val="32"/>
        </w:rPr>
        <w:t>，督促推进</w:t>
      </w:r>
      <w:r>
        <w:rPr>
          <w:rFonts w:hint="default" w:ascii="Times New Roman" w:hAnsi="Times New Roman" w:eastAsia="仿宋_GB2312" w:cs="Times New Roman"/>
          <w:sz w:val="32"/>
          <w:szCs w:val="32"/>
          <w:lang w:val="en-US" w:eastAsia="zh-CN"/>
        </w:rPr>
        <w:t>定城办事处</w:t>
      </w:r>
      <w:r>
        <w:rPr>
          <w:rFonts w:hint="default" w:ascii="Times New Roman" w:hAnsi="Times New Roman" w:eastAsia="仿宋_GB2312" w:cs="Times New Roman"/>
          <w:sz w:val="32"/>
          <w:szCs w:val="32"/>
          <w:lang w:eastAsia="zh-CN"/>
        </w:rPr>
        <w:t>严格规范公正文明执法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rPr>
        <w:t>发挥法治考评指挥棒作用，开展202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年度法治政府建设考核工作，</w:t>
      </w:r>
      <w:r>
        <w:rPr>
          <w:rFonts w:hint="default" w:ascii="Times New Roman" w:hAnsi="Times New Roman" w:eastAsia="仿宋_GB2312" w:cs="Times New Roman"/>
          <w:sz w:val="32"/>
          <w:szCs w:val="32"/>
          <w:lang w:eastAsia="zh-CN"/>
        </w:rPr>
        <w:t>将各部门</w:t>
      </w:r>
      <w:r>
        <w:rPr>
          <w:rFonts w:hint="default" w:ascii="Times New Roman" w:hAnsi="Times New Roman" w:eastAsia="仿宋_GB2312" w:cs="Times New Roman"/>
          <w:sz w:val="32"/>
          <w:szCs w:val="32"/>
        </w:rPr>
        <w:t>考核结果作为年度绩效考核内容纳入</w:t>
      </w:r>
      <w:r>
        <w:rPr>
          <w:rFonts w:hint="default" w:ascii="Times New Roman" w:hAnsi="Times New Roman" w:eastAsia="仿宋_GB2312" w:cs="Times New Roman"/>
          <w:sz w:val="32"/>
          <w:szCs w:val="32"/>
          <w:lang w:val="en-US" w:eastAsia="zh-CN"/>
        </w:rPr>
        <w:t>办事处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日常</w:t>
      </w:r>
      <w:r>
        <w:rPr>
          <w:rFonts w:hint="default" w:ascii="Times New Roman" w:hAnsi="Times New Roman" w:eastAsia="仿宋_GB2312" w:cs="Times New Roman"/>
          <w:sz w:val="32"/>
          <w:szCs w:val="32"/>
        </w:rPr>
        <w:t>考核评价之中。</w:t>
      </w:r>
    </w:p>
    <w:p w14:paraId="05B27E3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rightChars="0" w:firstLine="632" w:firstLineChars="200"/>
        <w:textAlignment w:val="top"/>
        <w:rPr>
          <w:rFonts w:hint="default" w:ascii="Times New Roman" w:hAnsi="Times New Roman" w:eastAsia="仿宋_GB2312" w:cs="Times New Roman"/>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规范依法决策，完善依法行政制度</w:t>
      </w:r>
      <w:r>
        <w:rPr>
          <w:rFonts w:hint="eastAsia" w:ascii="楷体" w:hAnsi="楷体" w:eastAsia="楷体" w:cs="楷体"/>
          <w:b/>
          <w:bCs/>
          <w:sz w:val="32"/>
          <w:szCs w:val="32"/>
          <w:lang w:eastAsia="zh-CN"/>
        </w:rPr>
        <w:t>。</w:t>
      </w:r>
      <w:r>
        <w:rPr>
          <w:rFonts w:hint="default" w:ascii="Times New Roman" w:hAnsi="Times New Roman" w:eastAsia="仿宋_GB2312" w:cs="Times New Roman"/>
          <w:b w:val="0"/>
          <w:bCs w:val="0"/>
          <w:sz w:val="32"/>
          <w:szCs w:val="32"/>
        </w:rPr>
        <w:t>一是</w:t>
      </w:r>
      <w:r>
        <w:rPr>
          <w:rFonts w:hint="default" w:ascii="Times New Roman" w:hAnsi="Times New Roman" w:eastAsia="仿宋_GB2312" w:cs="Times New Roman"/>
          <w:sz w:val="32"/>
          <w:szCs w:val="32"/>
        </w:rPr>
        <w:t>持续加强规范性文件管理。动态清理规范性文件，做到统一登记、统一编号、统一公布。严格做好文件起</w:t>
      </w:r>
      <w:bookmarkStart w:id="0" w:name="_GoBack"/>
      <w:bookmarkEnd w:id="0"/>
      <w:r>
        <w:rPr>
          <w:rFonts w:hint="default" w:ascii="Times New Roman" w:hAnsi="Times New Roman" w:eastAsia="仿宋_GB2312" w:cs="Times New Roman"/>
          <w:sz w:val="32"/>
          <w:szCs w:val="32"/>
        </w:rPr>
        <w:t>草、讨论、审查、发布等各环节工作，合法性审查率100%。</w:t>
      </w:r>
      <w:r>
        <w:rPr>
          <w:rFonts w:hint="default" w:ascii="Times New Roman" w:hAnsi="Times New Roman" w:eastAsia="仿宋_GB2312" w:cs="Times New Roman"/>
          <w:b w:val="0"/>
          <w:bCs w:val="0"/>
          <w:sz w:val="32"/>
          <w:szCs w:val="32"/>
        </w:rPr>
        <w:t>二是</w:t>
      </w:r>
      <w:r>
        <w:rPr>
          <w:rFonts w:hint="default" w:ascii="Times New Roman" w:hAnsi="Times New Roman" w:eastAsia="仿宋_GB2312" w:cs="Times New Roman"/>
          <w:sz w:val="32"/>
          <w:szCs w:val="32"/>
        </w:rPr>
        <w:t>严格落实重大行政处罚备案。严格落实《河南省重大行政处罚备案审查办法》，以“有案必备、有备必审、有错必纠”为目标，加强行政执法监督，扎实推进重大行政处罚备案审查工作。</w:t>
      </w:r>
      <w:r>
        <w:rPr>
          <w:rFonts w:hint="default" w:ascii="Times New Roman" w:hAnsi="Times New Roman" w:eastAsia="仿宋_GB2312" w:cs="Times New Roman"/>
          <w:b w:val="0"/>
          <w:bCs w:val="0"/>
          <w:sz w:val="32"/>
          <w:szCs w:val="32"/>
        </w:rPr>
        <w:t>三是</w:t>
      </w:r>
      <w:r>
        <w:rPr>
          <w:rFonts w:hint="default" w:ascii="Times New Roman" w:hAnsi="Times New Roman" w:eastAsia="仿宋_GB2312" w:cs="Times New Roman"/>
          <w:sz w:val="32"/>
          <w:szCs w:val="32"/>
        </w:rPr>
        <w:t>严格执行重大行政决策程序规定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涉及经济社会发展和群众切身利益的重大决策事项，广泛征求意见，进行合法性审查和风险评估，确保决策的科学性、合法性和合理性。对重大复杂和专业性较强的事项，邀请专家参与讨论、决策，并由法律顾问对上会议题、制定的文件、合同等等，从法律层面仔细研究、分析决策可能存在的风险和问题，确保重大行政决策始终在法治轨道上运行。</w:t>
      </w:r>
    </w:p>
    <w:p w14:paraId="5CA1CEF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firstLine="632" w:firstLineChars="200"/>
        <w:textAlignment w:val="top"/>
        <w:rPr>
          <w:rFonts w:hint="default" w:ascii="Times New Roman" w:hAnsi="Times New Roman" w:eastAsia="仿宋_GB2312" w:cs="Times New Roman"/>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坚持执法为民，提升行政执法效</w:t>
      </w:r>
      <w:r>
        <w:rPr>
          <w:rFonts w:hint="eastAsia" w:ascii="楷体" w:hAnsi="楷体" w:eastAsia="楷体" w:cs="楷体"/>
          <w:b/>
          <w:bCs/>
          <w:sz w:val="32"/>
          <w:szCs w:val="32"/>
          <w:lang w:val="en-US" w:eastAsia="zh-CN"/>
        </w:rPr>
        <w:t>能。</w:t>
      </w:r>
      <w:r>
        <w:rPr>
          <w:rFonts w:hint="default"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rPr>
        <w:t>加强行政执法队伍建设，组织执法人员参加执法培训，严格实行行政执法人员持证上岗和资格管理制度，确保执法人员具备相应的执法资格和能力。</w:t>
      </w:r>
      <w:r>
        <w:rPr>
          <w:rFonts w:hint="default" w:ascii="Times New Roman" w:hAnsi="Times New Roman" w:eastAsia="仿宋_GB2312" w:cs="Times New Roman"/>
          <w:sz w:val="32"/>
          <w:szCs w:val="32"/>
          <w:lang w:val="en-US" w:eastAsia="zh-CN"/>
        </w:rPr>
        <w:t>二是</w:t>
      </w:r>
      <w:r>
        <w:rPr>
          <w:rFonts w:hint="default" w:ascii="Times New Roman" w:hAnsi="Times New Roman" w:eastAsia="仿宋_GB2312" w:cs="Times New Roman"/>
          <w:sz w:val="32"/>
          <w:szCs w:val="32"/>
        </w:rPr>
        <w:t>规范行政执法程序，严格执行“三项制度”，即行政执法公示制度、执法全过程记录制度、重大执法决定法制审核制度，做到执法公正、规范、文明。</w:t>
      </w:r>
      <w:r>
        <w:rPr>
          <w:rFonts w:hint="default" w:ascii="Times New Roman" w:hAnsi="Times New Roman" w:eastAsia="仿宋_GB2312" w:cs="Times New Roman"/>
          <w:sz w:val="32"/>
          <w:szCs w:val="32"/>
          <w:lang w:val="en-US" w:eastAsia="zh-CN"/>
        </w:rPr>
        <w:t>三是</w:t>
      </w:r>
      <w:r>
        <w:rPr>
          <w:rFonts w:hint="default" w:ascii="Times New Roman" w:hAnsi="Times New Roman" w:eastAsia="仿宋_GB2312" w:cs="Times New Roman"/>
          <w:sz w:val="32"/>
          <w:szCs w:val="32"/>
        </w:rPr>
        <w:t>加强对行政执法的监督检查，及时纠正违法或不当的执法行为，维护了公民、法人和其他组织的合法权益。全年共办理执法案件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起，开展执法人员法律知识及业务知识培训</w:t>
      </w:r>
      <w:r>
        <w:rPr>
          <w:rFonts w:hint="default" w:ascii="Times New Roman" w:hAnsi="Times New Roman" w:eastAsia="仿宋_GB2312" w:cs="Times New Roman"/>
          <w:sz w:val="32"/>
          <w:szCs w:val="32"/>
          <w:lang w:val="en-US" w:eastAsia="zh-CN"/>
        </w:rPr>
        <w:t>54</w:t>
      </w:r>
      <w:r>
        <w:rPr>
          <w:rFonts w:hint="default" w:ascii="Times New Roman" w:hAnsi="Times New Roman" w:eastAsia="仿宋_GB2312" w:cs="Times New Roman"/>
          <w:sz w:val="32"/>
          <w:szCs w:val="32"/>
        </w:rPr>
        <w:t>次，组织开展案卷评查</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次，行政执法水平及案卷制作能力显著提升。</w:t>
      </w:r>
    </w:p>
    <w:p w14:paraId="7E48B76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firstLine="632" w:firstLineChars="200"/>
        <w:textAlignment w:val="top"/>
        <w:rPr>
          <w:rFonts w:hint="default" w:ascii="Times New Roman" w:hAnsi="Times New Roman" w:eastAsia="仿宋" w:cs="Times New Roman"/>
          <w:kern w:val="0"/>
          <w:sz w:val="32"/>
          <w:szCs w:val="32"/>
          <w:lang w:val="en-US" w:eastAsia="zh-CN" w:bidi="ar"/>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化解矛盾纠纷，切实维护</w:t>
      </w:r>
      <w:r>
        <w:rPr>
          <w:rFonts w:hint="eastAsia" w:ascii="楷体" w:hAnsi="楷体" w:eastAsia="楷体" w:cs="楷体"/>
          <w:b/>
          <w:bCs/>
          <w:sz w:val="32"/>
          <w:szCs w:val="32"/>
          <w:lang w:val="en-US" w:eastAsia="zh-CN"/>
        </w:rPr>
        <w:t>社会稳定。</w:t>
      </w:r>
      <w:r>
        <w:rPr>
          <w:rFonts w:hint="default" w:ascii="Times New Roman" w:hAnsi="Times New Roman" w:eastAsia="仿宋_GB2312" w:cs="Times New Roman"/>
          <w:kern w:val="0"/>
          <w:sz w:val="32"/>
          <w:szCs w:val="32"/>
          <w:lang w:val="en-US" w:eastAsia="zh-CN" w:bidi="ar"/>
        </w:rPr>
        <w:t>一是坚持法治为本，创新运用“一格三员四法”矛盾调解机制，作为全市新时代“枫桥经验”先进典型在全市大会上发言。二是运用定城“义警”日访夜巡机制，做到“一纠纷一回访”，全年累计走访18488户，排查化解各类矛盾纠纷151起。三是接待群众来访116批737人次，收到信访及热线件共566件，已办结560件，办结率99%。三是推动豫南商城项目破产重整复工续建，豫南商城项目成为全市首个县级房地产领域破产重整成功案例，项目完工后预计化解6亿余元债务，有效维护了各方权益。四是主动参与推进红玺台二期城建领域问题化解，推动建业定城府复工续建，做好沿河三期、旱湖路、小东关棚改等拆迁安置类信访维稳。五是清理整治保障性住房52户，推进保障兜底类政策公平公正。</w:t>
      </w:r>
    </w:p>
    <w:p w14:paraId="723FA31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rightChars="0" w:firstLine="632" w:firstLineChars="200"/>
        <w:textAlignment w:val="top"/>
        <w:rPr>
          <w:rFonts w:hint="default" w:ascii="Times New Roman" w:hAnsi="Times New Roman" w:eastAsia="仿宋_GB2312" w:cs="Times New Roman"/>
          <w:b/>
          <w:bCs/>
          <w:color w:val="000000"/>
          <w:kern w:val="2"/>
          <w:sz w:val="32"/>
          <w:lang w:val="en-US" w:eastAsia="zh-CN"/>
        </w:rPr>
      </w:pPr>
      <w:r>
        <w:rPr>
          <w:rFonts w:hint="eastAsia" w:ascii="楷体" w:hAnsi="楷体" w:eastAsia="楷体" w:cs="楷体"/>
          <w:b/>
          <w:bCs/>
          <w:sz w:val="32"/>
          <w:szCs w:val="32"/>
          <w:lang w:val="en-US" w:eastAsia="zh-CN"/>
        </w:rPr>
        <w:t>（五）加强法治宣传，营造良好法治</w:t>
      </w:r>
      <w:r>
        <w:rPr>
          <w:rFonts w:hint="eastAsia" w:ascii="楷体" w:hAnsi="楷体" w:eastAsia="楷体" w:cs="楷体"/>
          <w:b/>
          <w:bCs/>
          <w:sz w:val="32"/>
          <w:szCs w:val="32"/>
        </w:rPr>
        <w:t>氛围</w:t>
      </w:r>
      <w:r>
        <w:rPr>
          <w:rFonts w:hint="eastAsia" w:ascii="楷体" w:hAnsi="楷体" w:eastAsia="楷体" w:cs="楷体"/>
          <w:b/>
          <w:bCs/>
          <w:sz w:val="32"/>
          <w:szCs w:val="32"/>
          <w:lang w:eastAsia="zh-CN"/>
        </w:rPr>
        <w:t>。</w:t>
      </w:r>
      <w:r>
        <w:rPr>
          <w:rFonts w:hint="default" w:ascii="Times New Roman" w:hAnsi="Times New Roman" w:eastAsia="仿宋_GB2312" w:cs="Times New Roman"/>
          <w:kern w:val="0"/>
          <w:sz w:val="32"/>
          <w:szCs w:val="32"/>
          <w:lang w:val="en-US" w:eastAsia="zh-CN" w:bidi="ar"/>
        </w:rPr>
        <w:t>深入开展法治宣传教育活动，结合“国家宪法日”、“消费者权益保护日”、“安全生产月”等重要时间节点，到人群密集的市场、街道、商超门口开展摆摊宣传，通过设立咨询台、发放宣传资料、举办法律讲座等形式，同时开展普法进校园、进公司、进村等活动，广泛宣传宪法、法律法规和政策，增强了群众的法治意识和法律素质。全年共开展大型法治宣传活动10场次，发放宣传资料18000余份，解答群众法律咨询200人次，制作宣传版面50块，制作横幅55条，固定宣传牌170余块，张贴宣传标语90幅，让群众在潜移默化中接受法治熏陶。</w:t>
      </w:r>
    </w:p>
    <w:p w14:paraId="1DB1C6CC">
      <w:pPr>
        <w:keepNext w:val="0"/>
        <w:keepLines w:val="0"/>
        <w:pageBreakBefore w:val="0"/>
        <w:kinsoku/>
        <w:wordWrap/>
        <w:overflowPunct/>
        <w:topLinePunct w:val="0"/>
        <w:bidi w:val="0"/>
        <w:snapToGrid/>
        <w:spacing w:line="560" w:lineRule="exact"/>
        <w:ind w:left="0" w:leftChars="0"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lang w:val="en-US" w:eastAsia="zh-CN"/>
        </w:rPr>
        <w:t>2024年</w:t>
      </w:r>
      <w:r>
        <w:rPr>
          <w:rFonts w:hint="default" w:ascii="Times New Roman" w:hAnsi="Times New Roman" w:eastAsia="黑体" w:cs="Times New Roman"/>
          <w:sz w:val="32"/>
          <w:szCs w:val="32"/>
        </w:rPr>
        <w:t>推进法治政府建设存在的不足、原因和问题整改情况</w:t>
      </w:r>
    </w:p>
    <w:p w14:paraId="07D3F52C">
      <w:pPr>
        <w:pStyle w:val="3"/>
        <w:keepNext w:val="0"/>
        <w:keepLines w:val="0"/>
        <w:pageBreakBefore w:val="0"/>
        <w:numPr>
          <w:ilvl w:val="0"/>
          <w:numId w:val="0"/>
        </w:numPr>
        <w:kinsoku/>
        <w:wordWrap/>
        <w:overflowPunct/>
        <w:topLinePunct w:val="0"/>
        <w:bidi w:val="0"/>
        <w:snapToGrid/>
        <w:spacing w:before="0" w:line="560" w:lineRule="exact"/>
        <w:ind w:firstLine="632" w:firstLineChars="200"/>
        <w:rPr>
          <w:rFonts w:hint="eastAsia" w:ascii="仿宋_GB2312" w:hAnsi="仿宋_GB2312" w:eastAsia="仿宋_GB2312" w:cs="仿宋_GB2312"/>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rPr>
        <w:t>习近平法治思想学习还不够系统全面，党政主要负责人履行推进法治建设第一责任人的职责压得还不够严实，运用法治思维和法治方式解决问题的能力还有所欠缺。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法治政府建设推进不均衡，个别单位还存在重大行政决策程序不规范、合法性审查机制缺失、行政执法“三项制度”执行不到位等问题。</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法治宣传教育的针对性和实效性有待进一步增强。法治宣传教育的方式方法还比较单一，缺乏创新，对不同群体的法治需求了解不够深入，导致法治宣传教育的针对性和实效性不够强。</w:t>
      </w:r>
    </w:p>
    <w:p w14:paraId="5C1F39E6">
      <w:pPr>
        <w:keepNext w:val="0"/>
        <w:keepLines w:val="0"/>
        <w:pageBreakBefore w:val="0"/>
        <w:kinsoku/>
        <w:wordWrap/>
        <w:overflowPunct/>
        <w:topLinePunct w:val="0"/>
        <w:bidi w:val="0"/>
        <w:snapToGrid/>
        <w:spacing w:line="560" w:lineRule="exact"/>
        <w:ind w:left="0" w:leftChars="0"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lang w:val="en-US" w:eastAsia="zh-CN"/>
        </w:rPr>
        <w:t>2025年</w:t>
      </w:r>
      <w:r>
        <w:rPr>
          <w:rFonts w:hint="default" w:ascii="Times New Roman" w:hAnsi="Times New Roman" w:eastAsia="黑体" w:cs="Times New Roman"/>
          <w:sz w:val="32"/>
          <w:szCs w:val="32"/>
        </w:rPr>
        <w:t>推进法治政府建设的初步安排</w:t>
      </w:r>
    </w:p>
    <w:p w14:paraId="3348AE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firstLine="632" w:firstLineChars="200"/>
        <w:textAlignment w:val="top"/>
        <w:rPr>
          <w:rFonts w:hint="eastAsia" w:ascii="仿宋_GB2312" w:hAnsi="仿宋_GB2312" w:eastAsia="仿宋_GB2312" w:cs="仿宋_GB2312"/>
          <w:sz w:val="32"/>
          <w:szCs w:val="32"/>
        </w:rPr>
      </w:pPr>
      <w:r>
        <w:rPr>
          <w:rFonts w:hint="eastAsia" w:ascii="楷体" w:hAnsi="楷体" w:eastAsia="楷体" w:cs="楷体"/>
          <w:b/>
          <w:bCs/>
          <w:sz w:val="32"/>
          <w:szCs w:val="32"/>
        </w:rPr>
        <w:t>（一）笃学践行习近平法治思想。</w:t>
      </w:r>
      <w:r>
        <w:rPr>
          <w:rFonts w:hint="eastAsia" w:ascii="仿宋_GB2312" w:hAnsi="仿宋_GB2312" w:eastAsia="仿宋_GB2312" w:cs="仿宋_GB2312"/>
          <w:sz w:val="32"/>
          <w:szCs w:val="32"/>
        </w:rPr>
        <w:t>继续把学习习近平法治思想作为重要的政治任务，不断完善党委理论学习中心组、党委</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议学法常态化推进机制，坚持领导干部带头宣讲，开展法治工作部门全战线、全覆盖培训轮训，持续提升党员干部推进法治政府建设的能力水平。</w:t>
      </w:r>
    </w:p>
    <w:p w14:paraId="5C4417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leftChars="0" w:right="0"/>
        <w:textAlignment w:val="top"/>
        <w:rPr>
          <w:rFonts w:hint="eastAsia" w:ascii="仿宋_GB2312" w:hAnsi="仿宋_GB2312" w:eastAsia="仿宋_GB2312" w:cs="仿宋_GB2312"/>
          <w:sz w:val="32"/>
          <w:szCs w:val="32"/>
        </w:rPr>
      </w:pPr>
      <w:r>
        <w:rPr>
          <w:rFonts w:hint="default" w:ascii="Times New Roman" w:hAnsi="Times New Roman" w:eastAsia="仿宋" w:cs="Times New Roman"/>
          <w:sz w:val="32"/>
          <w:szCs w:val="32"/>
        </w:rPr>
        <w:t>　　</w:t>
      </w:r>
      <w:r>
        <w:rPr>
          <w:rFonts w:hint="eastAsia" w:ascii="楷体" w:hAnsi="楷体" w:eastAsia="楷体" w:cs="楷体"/>
          <w:b/>
          <w:bCs/>
          <w:sz w:val="32"/>
          <w:szCs w:val="32"/>
        </w:rPr>
        <w:t>（二）细化强化法治政府建设职责。</w:t>
      </w:r>
      <w:r>
        <w:rPr>
          <w:rFonts w:hint="eastAsia" w:ascii="仿宋_GB2312" w:hAnsi="仿宋_GB2312" w:eastAsia="仿宋_GB2312" w:cs="仿宋_GB2312"/>
          <w:sz w:val="32"/>
          <w:szCs w:val="32"/>
        </w:rPr>
        <w:t>全面履行法治政府建设第一责任人职责，认真贯彻落实法治建设“一规划两纲要”整体部署和县委、县政府工作要求，细化各部门的主体责任，落实干部法治教育培训和任前法治能力考查制度，着力提升领导干部法治意识和依法履职能力。</w:t>
      </w:r>
    </w:p>
    <w:p w14:paraId="4ED08976">
      <w:pPr>
        <w:keepNext w:val="0"/>
        <w:keepLines w:val="0"/>
        <w:pageBreakBefore w:val="0"/>
        <w:kinsoku/>
        <w:wordWrap/>
        <w:overflowPunct/>
        <w:topLinePunct w:val="0"/>
        <w:bidi w:val="0"/>
        <w:snapToGrid/>
        <w:spacing w:line="560" w:lineRule="exact"/>
        <w:ind w:left="0" w:leftChars="0" w:firstLine="632" w:firstLineChars="200"/>
      </w:pPr>
      <w:r>
        <w:rPr>
          <w:rFonts w:hint="eastAsia" w:ascii="楷体" w:hAnsi="楷体" w:eastAsia="楷体" w:cs="楷体"/>
          <w:b/>
          <w:bCs/>
          <w:kern w:val="0"/>
          <w:sz w:val="32"/>
          <w:szCs w:val="32"/>
          <w:lang w:val="en-US" w:eastAsia="zh-CN" w:bidi="ar"/>
        </w:rPr>
        <w:t>（三）增强法治宣传教育的针对性和实效性。</w:t>
      </w:r>
      <w:r>
        <w:rPr>
          <w:rFonts w:hint="eastAsia" w:ascii="仿宋_GB2312" w:hAnsi="仿宋_GB2312" w:eastAsia="仿宋_GB2312" w:cs="仿宋_GB2312"/>
          <w:kern w:val="0"/>
          <w:sz w:val="32"/>
          <w:szCs w:val="32"/>
          <w:lang w:val="en-US" w:eastAsia="zh-CN" w:bidi="ar"/>
        </w:rPr>
        <w:t>创新法治宣传教育的方式方法，充分利用新媒体、新技术，开展形式多样、内容丰富的法治宣传教育活动。根据不同群体的法治需求，制定个性化的法治宣传教育方案，提高法治宣传教育的针对性和实效性。加强法治文化建设，营造浓厚的法治氛围。</w:t>
      </w:r>
    </w:p>
    <w:p w14:paraId="4049D4F2"/>
    <w:sectPr>
      <w:footerReference r:id="rId5" w:type="default"/>
      <w:footerReference r:id="rId6" w:type="even"/>
      <w:pgSz w:w="11906" w:h="16838"/>
      <w:pgMar w:top="2098" w:right="1474" w:bottom="1984" w:left="1587" w:header="851" w:footer="1417"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新宋体">
    <w:panose1 w:val="02010609030101010101"/>
    <w:charset w:val="86"/>
    <w:family w:val="auto"/>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A54B5">
    <w:pPr>
      <w:pStyle w:val="4"/>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A63735">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FA63735">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2B9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FDF5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AFDF5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88F77"/>
    <w:multiLevelType w:val="singleLevel"/>
    <w:tmpl w:val="51A88F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B4927"/>
    <w:rsid w:val="60AB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0" w:firstLineChars="0"/>
      <w:jc w:val="left"/>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4"/>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spacing w:before="102"/>
      <w:ind w:left="112"/>
      <w:jc w:val="left"/>
    </w:pPr>
    <w:rPr>
      <w:rFonts w:ascii="仿宋_GB2312" w:hAnsi="仿宋_GB2312" w:cs="仿宋_GB2312"/>
      <w:kern w:val="0"/>
      <w:sz w:val="32"/>
      <w:szCs w:val="28"/>
    </w:rPr>
  </w:style>
  <w:style w:type="paragraph" w:styleId="4">
    <w:name w:val="footer"/>
    <w:basedOn w:val="1"/>
    <w:qFormat/>
    <w:uiPriority w:val="0"/>
    <w:pPr>
      <w:tabs>
        <w:tab w:val="center" w:pos="4153"/>
        <w:tab w:val="right" w:pos="8306"/>
      </w:tabs>
      <w:snapToGrid w:val="0"/>
      <w:jc w:val="left"/>
    </w:pPr>
    <w:rPr>
      <w:rFonts w:eastAsia="宋体"/>
      <w:sz w:val="2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88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2025-03-12T07:41:00Z</dcterms:created>
  <dc:creator>银华</dc:creator>
  <cp:lastModifiedBy>银华</cp:lastModifiedBy>
  <dcterms:modified xsi:type="dcterms:W3CDTF">2025-03-12T07:46:28Z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73F98F86AAC742B6AC495D012711D812_11</vt:lpwstr>
  </property>
  <property fmtid="{D5CDD505-2E9C-101B-9397-08002B2CF9AE}" pid="4" name="KSOTemplateDocerSaveRecord">
    <vt:lpwstr>eyJoZGlkIjoiNzAwNWVlOWNmNWEzMmI0ZWMxMTIzNTQzMjk4NTUzMjEiLCJ1c2VySWQiOiI2NTU0NTYyMTUifQ==</vt:lpwstr>
  </property>
</Properties>
</file>