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0FD2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来龙乡2024年法治政府建设工作报告</w:t>
      </w:r>
    </w:p>
    <w:p w14:paraId="02EC296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p>
    <w:p w14:paraId="42C56C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县委、县政府的正确领导下，来龙乡党委、政府坚持以习近平新时代中国特色社会主义思想为指导，深入贯彻落实习近平法治思想和习近平总书记在中央全面依法治国委员会上的重要讲话精神，全面贯彻落实党中央和省、市、县关于法治建设的重大决策部署，加大全民普法工作力度，弘扬社会主义法治精神，增强全民法治观念，夯实法治建设社会基础，扎实推进法治建设，党政主要负责人切实履行推进法治建设第一责任人的职责，为来龙乡经济社会发展营造良好法治环境。现将来龙乡法治政府建设情况报告如下：</w:t>
      </w:r>
    </w:p>
    <w:p w14:paraId="33D964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一、2024年党政主要负责人履行推进法治建设第一责任人职责，加强法治政府建设的有关情况</w:t>
      </w:r>
    </w:p>
    <w:p w14:paraId="38CA5D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（一）坚持党的领导，为法治建设保驾护航。</w:t>
      </w:r>
      <w:r>
        <w:rPr>
          <w:rFonts w:hint="eastAsia" w:ascii="仿宋_GB2312" w:hAnsi="仿宋_GB2312" w:eastAsia="仿宋_GB2312" w:cs="仿宋_GB2312"/>
          <w:b/>
          <w:bCs/>
          <w:sz w:val="32"/>
          <w:szCs w:val="32"/>
          <w:lang w:val="en-US" w:eastAsia="zh-CN"/>
        </w:rPr>
        <w:t>一是健全领导。</w:t>
      </w:r>
      <w:r>
        <w:rPr>
          <w:rFonts w:hint="eastAsia" w:ascii="仿宋_GB2312" w:hAnsi="仿宋_GB2312" w:eastAsia="仿宋_GB2312" w:cs="仿宋_GB2312"/>
          <w:sz w:val="32"/>
          <w:szCs w:val="32"/>
          <w:lang w:val="en-US" w:eastAsia="zh-CN"/>
        </w:rPr>
        <w:t>来龙乡党委、政府始终将法治建设主体责任扛在肩上、抓在手上、落在实处。今年党政班子调整后，及时对全面依法治乡委员会进行调整，充分发挥带头学法、坚决守法的表率作用，将党的领导贯彻党委、政府法治建设全过程。</w:t>
      </w:r>
      <w:r>
        <w:rPr>
          <w:rFonts w:hint="eastAsia" w:ascii="仿宋_GB2312" w:hAnsi="仿宋_GB2312" w:eastAsia="仿宋_GB2312" w:cs="仿宋_GB2312"/>
          <w:b/>
          <w:bCs/>
          <w:sz w:val="32"/>
          <w:szCs w:val="32"/>
          <w:lang w:val="en-US" w:eastAsia="zh-CN"/>
        </w:rPr>
        <w:t>二是完善机制。</w:t>
      </w:r>
      <w:r>
        <w:rPr>
          <w:rFonts w:hint="eastAsia" w:ascii="仿宋_GB2312" w:hAnsi="仿宋_GB2312" w:eastAsia="仿宋_GB2312" w:cs="仿宋_GB2312"/>
          <w:sz w:val="32"/>
          <w:szCs w:val="32"/>
          <w:lang w:val="en-US" w:eastAsia="zh-CN"/>
        </w:rPr>
        <w:t>将法治建设纳入全乡发展总体规划和年度工作计划，每半年听取一次法治政府建设情况汇报，对法治建设重要工作亲自部署、亲自过问、亲自督办，与全乡业务工作同部署、同推进、同督促、同考核，全面执行依法行政，不断提升依法行政的意识和能力。</w:t>
      </w:r>
      <w:r>
        <w:rPr>
          <w:rFonts w:hint="eastAsia" w:ascii="仿宋_GB2312" w:hAnsi="仿宋_GB2312" w:eastAsia="仿宋_GB2312" w:cs="仿宋_GB2312"/>
          <w:b/>
          <w:bCs/>
          <w:sz w:val="32"/>
          <w:szCs w:val="32"/>
          <w:lang w:val="en-US" w:eastAsia="zh-CN"/>
        </w:rPr>
        <w:t>三是普法学习。</w:t>
      </w:r>
      <w:r>
        <w:rPr>
          <w:rFonts w:hint="eastAsia" w:ascii="仿宋_GB2312" w:hAnsi="仿宋_GB2312" w:eastAsia="仿宋_GB2312" w:cs="仿宋_GB2312"/>
          <w:sz w:val="32"/>
          <w:szCs w:val="32"/>
          <w:lang w:val="en-US" w:eastAsia="zh-CN"/>
        </w:rPr>
        <w:t>通过领导班子中心组学习、法律知识宣讲、谈心谈话会等方式开展学法普法，强化党员干部法治思维，提高依法行政能力。坚持领导干部法治宣讲制度，开展党委“一把手”讲法治课和政府主要领导带领专题学法活动，为社区、企业、村里党员干部普及法律知识，增强学法用法的法治观念。</w:t>
      </w:r>
    </w:p>
    <w:p w14:paraId="651460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（二）推进依法行政，夯实法治政府建设基础。</w:t>
      </w:r>
      <w:r>
        <w:rPr>
          <w:rFonts w:hint="eastAsia" w:ascii="仿宋_GB2312" w:hAnsi="仿宋_GB2312" w:eastAsia="仿宋_GB2312" w:cs="仿宋_GB2312"/>
          <w:b/>
          <w:bCs/>
          <w:sz w:val="32"/>
          <w:szCs w:val="32"/>
          <w:lang w:val="en-US" w:eastAsia="zh-CN"/>
        </w:rPr>
        <w:t>一是加大行政监督力度。</w:t>
      </w:r>
      <w:r>
        <w:rPr>
          <w:rFonts w:hint="eastAsia" w:ascii="仿宋_GB2312" w:hAnsi="仿宋_GB2312" w:eastAsia="仿宋_GB2312" w:cs="仿宋_GB2312"/>
          <w:sz w:val="32"/>
          <w:szCs w:val="32"/>
          <w:lang w:val="en-US" w:eastAsia="zh-CN"/>
        </w:rPr>
        <w:t>在自觉接受上级党委政府和人大依法实施监督的同时，更加注重接受社会舆论和人民群众的监督。进一步完善群众举报投诉制度，拓宽群众监督渠道，及时受理反馈信息，依法保障人民群众对行政行为实施监督的权利。</w:t>
      </w:r>
      <w:r>
        <w:rPr>
          <w:rFonts w:hint="eastAsia" w:ascii="仿宋_GB2312" w:hAnsi="仿宋_GB2312" w:eastAsia="仿宋_GB2312" w:cs="仿宋_GB2312"/>
          <w:b/>
          <w:bCs/>
          <w:sz w:val="32"/>
          <w:szCs w:val="32"/>
          <w:lang w:val="en-US" w:eastAsia="zh-CN"/>
        </w:rPr>
        <w:t>二是完善基层法律服务框架。</w:t>
      </w:r>
      <w:r>
        <w:rPr>
          <w:rFonts w:hint="eastAsia" w:ascii="仿宋_GB2312" w:hAnsi="仿宋_GB2312" w:eastAsia="仿宋_GB2312" w:cs="仿宋_GB2312"/>
          <w:sz w:val="32"/>
          <w:szCs w:val="32"/>
          <w:lang w:val="en-US" w:eastAsia="zh-CN"/>
        </w:rPr>
        <w:t>支持村社区设立公共法律服务点，乡政府聘用法律顾问，协同司法所挂职律师、村居法律顾问，共同发挥村居法律顾问职能，提供无偿法律咨询服务，引导群众以合法途径解决问题，</w:t>
      </w:r>
      <w:bookmarkStart w:id="0" w:name="_GoBack"/>
      <w:bookmarkEnd w:id="0"/>
      <w:r>
        <w:rPr>
          <w:rFonts w:hint="eastAsia" w:ascii="仿宋_GB2312" w:hAnsi="仿宋_GB2312" w:eastAsia="仿宋_GB2312" w:cs="仿宋_GB2312"/>
          <w:sz w:val="32"/>
          <w:szCs w:val="32"/>
          <w:lang w:val="en-US" w:eastAsia="zh-CN"/>
        </w:rPr>
        <w:t>有效防止矛盾纠纷激化升级，为维护社会稳定起到了积极作用。</w:t>
      </w:r>
      <w:r>
        <w:rPr>
          <w:rFonts w:hint="eastAsia" w:ascii="仿宋_GB2312" w:hAnsi="仿宋_GB2312" w:eastAsia="仿宋_GB2312" w:cs="仿宋_GB2312"/>
          <w:b/>
          <w:bCs/>
          <w:sz w:val="32"/>
          <w:szCs w:val="32"/>
          <w:lang w:val="en-US" w:eastAsia="zh-CN"/>
        </w:rPr>
        <w:t>三是加强法律专业人才配备。</w:t>
      </w:r>
      <w:r>
        <w:rPr>
          <w:rFonts w:hint="eastAsia" w:ascii="仿宋_GB2312" w:hAnsi="仿宋_GB2312" w:eastAsia="仿宋_GB2312" w:cs="仿宋_GB2312"/>
          <w:sz w:val="32"/>
          <w:szCs w:val="32"/>
          <w:lang w:val="en-US" w:eastAsia="zh-CN"/>
        </w:rPr>
        <w:t>目前，来龙乡政府具备法律专业本科学历工作人员4人，专科学历1人。借助潢川县开展司法协理员试点工作契机，乡政府拿出两名事业编制名额招录具备法学专业背景人员，进一步增加乡镇法律人才专业力量。现新招录法学专业人员已到位，按照试点工作要求配齐3名司法协理员。</w:t>
      </w:r>
    </w:p>
    <w:p w14:paraId="11391D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（三）加强普法宣传，营造法治建设良好社会环境。</w:t>
      </w:r>
      <w:r>
        <w:rPr>
          <w:rFonts w:hint="eastAsia" w:ascii="仿宋_GB2312" w:hAnsi="仿宋_GB2312" w:eastAsia="仿宋_GB2312" w:cs="仿宋_GB2312"/>
          <w:b/>
          <w:bCs/>
          <w:sz w:val="32"/>
          <w:szCs w:val="32"/>
          <w:lang w:val="en-US" w:eastAsia="zh-CN"/>
        </w:rPr>
        <w:t>一是大力加强干部带头学法用法。</w:t>
      </w:r>
      <w:r>
        <w:rPr>
          <w:rFonts w:hint="eastAsia" w:ascii="仿宋_GB2312" w:hAnsi="仿宋_GB2312" w:eastAsia="仿宋_GB2312" w:cs="仿宋_GB2312"/>
          <w:sz w:val="32"/>
          <w:szCs w:val="32"/>
          <w:lang w:val="en-US" w:eastAsia="zh-CN"/>
        </w:rPr>
        <w:t>认真落实国家工作人员学法用法工作制度，积极推进党委理论中心组学法、领导干部和国家工作人员学法用法制度落实，着力培育领导干部和工作人员法治思维，提高依法办事、依法行政能力。今年来龙乡举办了《民法典》进机关专题学习会、领导干部学法专题会等，切实增强了基层乡村干部的法治素养。由司法所牵头，乡镇机关各部门、各村配合，积极开展法律进农村活动，加强专业法和部门法的学习宣传，举办各类法治讲座，组织国家工作人员学法考试，不断夯实学法用法基础。</w:t>
      </w:r>
      <w:r>
        <w:rPr>
          <w:rFonts w:hint="eastAsia" w:ascii="仿宋_GB2312" w:hAnsi="仿宋_GB2312" w:eastAsia="仿宋_GB2312" w:cs="仿宋_GB2312"/>
          <w:b/>
          <w:bCs/>
          <w:sz w:val="32"/>
          <w:szCs w:val="32"/>
          <w:lang w:val="en-US" w:eastAsia="zh-CN"/>
        </w:rPr>
        <w:t>二是开展专题普法，突出宣传宪法。</w:t>
      </w:r>
      <w:r>
        <w:rPr>
          <w:rFonts w:hint="eastAsia" w:ascii="仿宋_GB2312" w:hAnsi="仿宋_GB2312" w:eastAsia="仿宋_GB2312" w:cs="仿宋_GB2312"/>
          <w:sz w:val="32"/>
          <w:szCs w:val="32"/>
          <w:lang w:val="en-US" w:eastAsia="zh-CN"/>
        </w:rPr>
        <w:t>今年以来，连续组织开展了“4.15”国家安全日主题宣传、民法典宣传月、“美好生活民法典相伴”主题宣传活动”；深入宣传重要领域特别是新出台的法律法规规章，取得扎实成效。按照县委、县政府和县司法局统一部署要求，党委、政府主要领导亲自安排“宪法宣传周”集中宣传活动，并进行专题领学。</w:t>
      </w:r>
      <w:r>
        <w:rPr>
          <w:rFonts w:hint="eastAsia" w:ascii="仿宋_GB2312" w:hAnsi="仿宋_GB2312" w:eastAsia="仿宋_GB2312" w:cs="仿宋_GB2312"/>
          <w:b/>
          <w:bCs/>
          <w:sz w:val="32"/>
          <w:szCs w:val="32"/>
          <w:lang w:val="en-US" w:eastAsia="zh-CN"/>
        </w:rPr>
        <w:t>三是全力推进农村普法常态化。</w:t>
      </w:r>
      <w:r>
        <w:rPr>
          <w:rFonts w:hint="eastAsia" w:ascii="仿宋_GB2312" w:hAnsi="仿宋_GB2312" w:eastAsia="仿宋_GB2312" w:cs="仿宋_GB2312"/>
          <w:sz w:val="32"/>
          <w:szCs w:val="32"/>
          <w:lang w:val="en-US" w:eastAsia="zh-CN"/>
        </w:rPr>
        <w:t>今年，积极组织法律工作者开展外出务工法律咨询服务活动；利用春节、端午、五一等重要节假日，针对外出务工返乡人员开展法治宣传教育活动，组织开展集中宣传咨询活动；积极组织“送法下乡”“送法进农户”；发挥村普法宣传主阵地作用，建立农民普法学习法律图书角，加强“法律明白人”培训，促进广大群众学法、知法、守法。</w:t>
      </w:r>
    </w:p>
    <w:p w14:paraId="712B86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二、2024年推进法治政府建设的主要举措和成效</w:t>
      </w:r>
    </w:p>
    <w:p w14:paraId="6EBE40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来龙乡坚持把学习习近平法治思想作为重点内容，积极组织开展习近平法治思想学习培训；把学习宣传与普法工作结合起来，开展习近平法治思想学习宣传；切实把习近平法治思想纳入各类普法阵地，有效推动习近平法治思想进农村，助力乡村全面振兴。党委、政府委围绕不同主题，积极开展了有特色、有创新、有针对性的宣传教育活动，取得较好宣传效果。充分利用微信、宣传栏、横幅标语、宣传展板、法律知识读本等载体，广泛宣传《宪法》、《民法典》等法律法规。深入学校、村社区开展法治宣传教育，开展《中华人民共和国安全生产法》、《环境保护法》、《消防法》、《劳动法》宣传教育工作。发放各类宣传资料10000余份，向群众解答法律咨询5000余人次。</w:t>
      </w:r>
    </w:p>
    <w:p w14:paraId="13FDB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着力推动深化行政执法体制改革，坚持执法为民。</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提高依法决策和依法行政能力，把实现好、维护好和发展好人民群众的合法权益作为根本出发点、落脚点，全力推进行政执法规范化建设，着力保障公民权利，切实维护社会公平正义，使法治建设成果惠及广大人民群众。</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坚持规范文明执法。贯彻实施《中华人民共和国行政处罚法》，全面落实行政执法“三项制度”，实行轻微违法“首违”不罚。</w:t>
      </w:r>
    </w:p>
    <w:p w14:paraId="06F4B4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三、2024年推进法治政府建设存在的不足、原因和问题整改情况</w:t>
      </w:r>
    </w:p>
    <w:p w14:paraId="59B082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（一）法治氛围仍不浓厚。</w:t>
      </w:r>
      <w:r>
        <w:rPr>
          <w:rFonts w:hint="eastAsia" w:ascii="仿宋_GB2312" w:hAnsi="仿宋_GB2312" w:eastAsia="仿宋_GB2312" w:cs="仿宋_GB2312"/>
          <w:sz w:val="32"/>
          <w:szCs w:val="32"/>
          <w:lang w:val="en-US" w:eastAsia="zh-CN"/>
        </w:rPr>
        <w:t>作为以农业为主的乡镇，乡村的法律基础较差，生活中接触法律机会不多，全民学法的意识还不够浓厚，乡村居民法律意识比较淡薄。</w:t>
      </w:r>
    </w:p>
    <w:p w14:paraId="1EEDDC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（二）乡村干部法治意识、法治素养尚需提高。</w:t>
      </w:r>
      <w:r>
        <w:rPr>
          <w:rFonts w:hint="eastAsia" w:ascii="仿宋_GB2312" w:hAnsi="仿宋_GB2312" w:eastAsia="仿宋_GB2312" w:cs="仿宋_GB2312"/>
          <w:sz w:val="32"/>
          <w:szCs w:val="32"/>
          <w:lang w:val="en-US" w:eastAsia="zh-CN"/>
        </w:rPr>
        <w:t>乡镇拥有一定法律专业知识人员较少，法律咨询服务点业务水平较低，乡村干部队伍法律学习意识主动性不高，综合素质有待提升。</w:t>
      </w:r>
    </w:p>
    <w:p w14:paraId="4654D5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下一步，来龙乡将继续以习近平法治思想为指导，继续总结经验，发挥法治在基层治理中的积极作用，重点抓好以下工作：</w:t>
      </w:r>
    </w:p>
    <w:p w14:paraId="0417E4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一是深入开展法治宣传教育。</w:t>
      </w:r>
      <w:r>
        <w:rPr>
          <w:rFonts w:hint="eastAsia" w:ascii="仿宋_GB2312" w:hAnsi="仿宋_GB2312" w:eastAsia="仿宋_GB2312" w:cs="仿宋_GB2312"/>
          <w:sz w:val="32"/>
          <w:szCs w:val="32"/>
          <w:lang w:val="en-US" w:eastAsia="zh-CN"/>
        </w:rPr>
        <w:t>对此，乡政府以司法所为主导，各职能部门配合，充分利用饺子宴等集中活动大力开展法治宣传，组织各类普法活动，向居民普及法律知识取得了一定效果。</w:t>
      </w:r>
      <w:r>
        <w:rPr>
          <w:rFonts w:hint="eastAsia" w:ascii="仿宋_GB2312" w:hAnsi="仿宋_GB2312" w:eastAsia="仿宋_GB2312" w:cs="仿宋_GB2312"/>
          <w:b/>
          <w:bCs/>
          <w:sz w:val="32"/>
          <w:szCs w:val="32"/>
          <w:lang w:val="en-US" w:eastAsia="zh-CN"/>
        </w:rPr>
        <w:t>二是加强青少年法治教育。</w:t>
      </w:r>
      <w:r>
        <w:rPr>
          <w:rFonts w:hint="eastAsia" w:ascii="仿宋_GB2312" w:hAnsi="仿宋_GB2312" w:eastAsia="仿宋_GB2312" w:cs="仿宋_GB2312"/>
          <w:sz w:val="32"/>
          <w:szCs w:val="32"/>
          <w:lang w:val="en-US" w:eastAsia="zh-CN"/>
        </w:rPr>
        <w:t>在乡辖区学校协助开展法治课程，保障好模拟法庭等活动，提高青少年法律意识和法律素养。</w:t>
      </w:r>
      <w:r>
        <w:rPr>
          <w:rFonts w:hint="eastAsia" w:ascii="仿宋_GB2312" w:hAnsi="仿宋_GB2312" w:eastAsia="仿宋_GB2312" w:cs="仿宋_GB2312"/>
          <w:b/>
          <w:bCs/>
          <w:sz w:val="32"/>
          <w:szCs w:val="32"/>
          <w:lang w:val="en-US" w:eastAsia="zh-CN"/>
        </w:rPr>
        <w:t>三是开展乡村干部法治培训。</w:t>
      </w:r>
      <w:r>
        <w:rPr>
          <w:rFonts w:hint="eastAsia" w:ascii="仿宋_GB2312" w:hAnsi="仿宋_GB2312" w:eastAsia="仿宋_GB2312" w:cs="仿宋_GB2312"/>
          <w:sz w:val="32"/>
          <w:szCs w:val="32"/>
          <w:lang w:val="en-US" w:eastAsia="zh-CN"/>
        </w:rPr>
        <w:t>组织乡村干部学习法律知识，提高干部依法办事的能力。加强矛盾纠纷化解工作。</w:t>
      </w:r>
      <w:r>
        <w:rPr>
          <w:rFonts w:hint="eastAsia" w:ascii="仿宋_GB2312" w:hAnsi="仿宋_GB2312" w:eastAsia="仿宋_GB2312" w:cs="仿宋_GB2312"/>
          <w:b/>
          <w:bCs/>
          <w:sz w:val="32"/>
          <w:szCs w:val="32"/>
          <w:lang w:val="en-US" w:eastAsia="zh-CN"/>
        </w:rPr>
        <w:t>四是加强基层法律服务。</w:t>
      </w:r>
      <w:r>
        <w:rPr>
          <w:rFonts w:hint="eastAsia" w:ascii="仿宋_GB2312" w:hAnsi="仿宋_GB2312" w:eastAsia="仿宋_GB2312" w:cs="仿宋_GB2312"/>
          <w:sz w:val="32"/>
          <w:szCs w:val="32"/>
          <w:lang w:val="en-US" w:eastAsia="zh-CN"/>
        </w:rPr>
        <w:t>完善法律服务网络，为居民提供便捷的法律服务，满足居民法律需求。</w:t>
      </w:r>
    </w:p>
    <w:p w14:paraId="7EB4CD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四、2025年推进法治政府建设的初步安排</w:t>
      </w:r>
    </w:p>
    <w:p w14:paraId="558C13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（一）进一步加强党对法治建设的领导。</w:t>
      </w:r>
      <w:r>
        <w:rPr>
          <w:rFonts w:hint="eastAsia" w:ascii="仿宋_GB2312" w:hAnsi="仿宋_GB2312" w:eastAsia="仿宋_GB2312" w:cs="仿宋_GB2312"/>
          <w:sz w:val="32"/>
          <w:szCs w:val="32"/>
          <w:lang w:val="en-US" w:eastAsia="zh-CN"/>
        </w:rPr>
        <w:t>以习近平新时代中国特色社会主义法治思想为引领，坚持党的领导这个根本原则，坚决把牢法治建设正确方向。充分认识加强党对全面依法治国集中统一领导的重大意义，树牢“四个意识”，坚定“四个自信”，做到“两个维护”，维护“两个确立”，把党的领导贯彻到法治乡镇建设的全过程和各方面。</w:t>
      </w:r>
    </w:p>
    <w:p w14:paraId="256AD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（二）持续强化宣传力度，弘扬法治精神。</w:t>
      </w:r>
      <w:r>
        <w:rPr>
          <w:rFonts w:hint="eastAsia" w:ascii="仿宋_GB2312" w:hAnsi="仿宋_GB2312" w:eastAsia="仿宋_GB2312" w:cs="仿宋_GB2312"/>
          <w:sz w:val="32"/>
          <w:szCs w:val="32"/>
          <w:lang w:val="en-US" w:eastAsia="zh-CN"/>
        </w:rPr>
        <w:t>紧抓社区、乡村、全乡法治宣传教育这个“薄弱点”，加大对法治宣传经费投入，积极改善法治宣传必备的通讯、交通工具条件，利用灵活多样的宣传形式，大力宣传法律知识，让群众学法、懂法、守法。</w:t>
      </w:r>
    </w:p>
    <w:p w14:paraId="173D9B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（三）科学合理分配任务，压实各级责任。</w:t>
      </w:r>
      <w:r>
        <w:rPr>
          <w:rFonts w:hint="eastAsia" w:ascii="仿宋_GB2312" w:hAnsi="仿宋_GB2312" w:eastAsia="仿宋_GB2312" w:cs="仿宋_GB2312"/>
          <w:sz w:val="32"/>
          <w:szCs w:val="32"/>
          <w:lang w:val="en-US" w:eastAsia="zh-CN"/>
        </w:rPr>
        <w:t>明确法治宣传教育的责任分工，积极开展行法治宣传工作，把法治建设纳入年终考核内容，考核结果作为评定干部和年终考核等次的重要依据。实施党政一把手责任制，对联系社区、村委、乡镇企业开展法治建设工作督查，严格考核各站所法治工作推进情况。</w:t>
      </w:r>
    </w:p>
    <w:p w14:paraId="2E16F554"/>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9B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8E6C8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D8E6C8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B1DC6"/>
    <w:rsid w:val="18DB1DC6"/>
    <w:rsid w:val="32F1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2983</Words>
  <Characters>3008</Characters>
  <Lines>0</Lines>
  <Paragraphs>0</Paragraphs>
  <TotalTime>114</TotalTime>
  <ScaleCrop>false</ScaleCrop>
  <LinksUpToDate>false</LinksUpToDate>
  <CharactersWithSpaces>3008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2025-03-12T00:50:00Z</dcterms:created>
  <dc:creator>银华</dc:creator>
  <cp:lastModifiedBy>银华</cp:lastModifiedBy>
  <dcterms:modified xsi:type="dcterms:W3CDTF">2025-03-12T07:01:14Z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F4D9F689C93745DAA19D038F32257D60_11</vt:lpwstr>
  </property>
  <property fmtid="{D5CDD505-2E9C-101B-9397-08002B2CF9AE}" pid="4" name="KSOTemplateDocerSaveRecord">
    <vt:lpwstr>eyJoZGlkIjoiNzAwNWVlOWNmNWEzMmI0ZWMxMTIzNTQzMjk4NTUzMjEiLCJ1c2VySWQiOiI2NTU0NTYyMTUifQ==</vt:lpwstr>
  </property>
</Properties>
</file>