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3AF6F6">
      <w:pPr>
        <w:pStyle w:val="2"/>
        <w:ind w:left="0" w:leftChars="0" w:firstLine="0" w:firstLineChars="0"/>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附件9</w:t>
      </w:r>
    </w:p>
    <w:p w14:paraId="537C572B">
      <w:pPr>
        <w:autoSpaceDE w:val="0"/>
        <w:autoSpaceDN w:val="0"/>
        <w:jc w:val="center"/>
        <w:rPr>
          <w:rFonts w:hint="eastAsia" w:ascii="宋体" w:hAnsi="宋体" w:eastAsia="宋体" w:cs="宋体"/>
          <w:b/>
          <w:bCs/>
          <w:color w:val="000000"/>
          <w:kern w:val="0"/>
          <w:sz w:val="32"/>
          <w:szCs w:val="32"/>
          <w:lang w:eastAsia="zh-CN" w:bidi="en-US"/>
        </w:rPr>
      </w:pPr>
      <w:r>
        <w:rPr>
          <w:rFonts w:hint="eastAsia" w:ascii="宋体" w:hAnsi="宋体" w:cs="宋体"/>
          <w:b/>
          <w:bCs/>
          <w:color w:val="000000"/>
          <w:kern w:val="0"/>
          <w:sz w:val="32"/>
          <w:szCs w:val="32"/>
          <w:lang w:eastAsia="zh-CN" w:bidi="en-US"/>
        </w:rPr>
        <w:t>安阳市</w:t>
      </w:r>
      <w:r>
        <w:rPr>
          <w:rFonts w:hint="eastAsia" w:ascii="宋体" w:hAnsi="宋体" w:eastAsia="宋体" w:cs="宋体"/>
          <w:b/>
          <w:bCs/>
          <w:color w:val="000000"/>
          <w:kern w:val="0"/>
          <w:sz w:val="32"/>
          <w:szCs w:val="32"/>
          <w:lang w:eastAsia="zh-CN" w:bidi="en-US"/>
        </w:rPr>
        <w:t>工贸企业安全生产标准化建设定级评分表（试行）</w:t>
      </w:r>
    </w:p>
    <w:p w14:paraId="60569299">
      <w:pPr>
        <w:widowControl w:val="0"/>
        <w:autoSpaceDE w:val="0"/>
        <w:autoSpaceDN w:val="0"/>
        <w:spacing w:after="120"/>
        <w:ind w:left="420" w:leftChars="200" w:firstLine="440" w:firstLineChars="200"/>
        <w:rPr>
          <w:rFonts w:ascii="宋体" w:hAnsi="宋体" w:eastAsia="宋体" w:cs="宋体"/>
          <w:color w:val="000000"/>
          <w:sz w:val="22"/>
          <w:szCs w:val="22"/>
          <w:lang w:val="en-US" w:eastAsia="zh-CN" w:bidi="en-US"/>
        </w:rPr>
      </w:pPr>
    </w:p>
    <w:tbl>
      <w:tblPr>
        <w:tblStyle w:val="8"/>
        <w:tblW w:w="15073" w:type="dxa"/>
        <w:tblInd w:w="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2"/>
        <w:gridCol w:w="473"/>
        <w:gridCol w:w="2527"/>
        <w:gridCol w:w="4361"/>
        <w:gridCol w:w="462"/>
        <w:gridCol w:w="2146"/>
        <w:gridCol w:w="1617"/>
        <w:gridCol w:w="761"/>
        <w:gridCol w:w="676"/>
        <w:gridCol w:w="500"/>
        <w:gridCol w:w="550"/>
        <w:gridCol w:w="538"/>
      </w:tblGrid>
      <w:tr w14:paraId="30C1CE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462" w:type="dxa"/>
            <w:noWrap w:val="0"/>
            <w:vAlign w:val="center"/>
          </w:tcPr>
          <w:p w14:paraId="1EA4FF15">
            <w:pPr>
              <w:widowControl w:val="0"/>
              <w:autoSpaceDE w:val="0"/>
              <w:autoSpaceDN w:val="0"/>
              <w:jc w:val="center"/>
              <w:rPr>
                <w:rFonts w:hint="eastAsia" w:ascii="宋体" w:hAnsi="宋体" w:eastAsia="宋体" w:cs="宋体"/>
                <w:b/>
                <w:color w:val="000000"/>
                <w:sz w:val="21"/>
                <w:szCs w:val="21"/>
                <w:lang w:val="en-US" w:eastAsia="en-US" w:bidi="en-US"/>
              </w:rPr>
            </w:pPr>
            <w:r>
              <w:rPr>
                <w:rFonts w:hint="eastAsia" w:ascii="宋体" w:hAnsi="宋体" w:eastAsia="宋体" w:cs="宋体"/>
                <w:b/>
                <w:color w:val="000000"/>
                <w:sz w:val="21"/>
                <w:szCs w:val="21"/>
                <w:lang w:val="en-US" w:eastAsia="en-US" w:bidi="en-US"/>
              </w:rPr>
              <w:t>一级要素</w:t>
            </w:r>
          </w:p>
        </w:tc>
        <w:tc>
          <w:tcPr>
            <w:tcW w:w="473" w:type="dxa"/>
            <w:noWrap w:val="0"/>
            <w:vAlign w:val="center"/>
          </w:tcPr>
          <w:p w14:paraId="2183F36B">
            <w:pPr>
              <w:widowControl w:val="0"/>
              <w:autoSpaceDE w:val="0"/>
              <w:autoSpaceDN w:val="0"/>
              <w:jc w:val="center"/>
              <w:rPr>
                <w:rFonts w:hint="eastAsia" w:ascii="宋体" w:hAnsi="宋体" w:eastAsia="宋体" w:cs="宋体"/>
                <w:b/>
                <w:color w:val="000000"/>
                <w:sz w:val="21"/>
                <w:szCs w:val="21"/>
                <w:lang w:val="en-US" w:eastAsia="en-US" w:bidi="en-US"/>
              </w:rPr>
            </w:pPr>
            <w:r>
              <w:rPr>
                <w:rFonts w:hint="eastAsia" w:ascii="宋体" w:hAnsi="宋体" w:eastAsia="宋体" w:cs="宋体"/>
                <w:b/>
                <w:color w:val="000000"/>
                <w:sz w:val="21"/>
                <w:szCs w:val="21"/>
                <w:lang w:val="en-US" w:eastAsia="en-US" w:bidi="en-US"/>
              </w:rPr>
              <w:t>二级要素</w:t>
            </w:r>
          </w:p>
        </w:tc>
        <w:tc>
          <w:tcPr>
            <w:tcW w:w="2527" w:type="dxa"/>
            <w:noWrap w:val="0"/>
            <w:vAlign w:val="center"/>
          </w:tcPr>
          <w:p w14:paraId="292FD2E4">
            <w:pPr>
              <w:widowControl w:val="0"/>
              <w:autoSpaceDE w:val="0"/>
              <w:autoSpaceDN w:val="0"/>
              <w:jc w:val="center"/>
              <w:rPr>
                <w:rFonts w:hint="eastAsia" w:ascii="宋体" w:hAnsi="宋体" w:eastAsia="宋体" w:cs="宋体"/>
                <w:b/>
                <w:color w:val="000000"/>
                <w:sz w:val="21"/>
                <w:szCs w:val="21"/>
                <w:lang w:val="en-US" w:eastAsia="en-US" w:bidi="en-US"/>
              </w:rPr>
            </w:pPr>
            <w:r>
              <w:rPr>
                <w:rFonts w:hint="eastAsia" w:ascii="宋体" w:hAnsi="宋体" w:eastAsia="宋体" w:cs="宋体"/>
                <w:b/>
                <w:color w:val="000000"/>
                <w:sz w:val="21"/>
                <w:szCs w:val="21"/>
                <w:lang w:val="en-US" w:eastAsia="en-US" w:bidi="en-US"/>
              </w:rPr>
              <w:t>基本规范要求</w:t>
            </w:r>
          </w:p>
        </w:tc>
        <w:tc>
          <w:tcPr>
            <w:tcW w:w="4361" w:type="dxa"/>
            <w:noWrap w:val="0"/>
            <w:vAlign w:val="center"/>
          </w:tcPr>
          <w:p w14:paraId="04F9329E">
            <w:pPr>
              <w:widowControl w:val="0"/>
              <w:autoSpaceDE w:val="0"/>
              <w:autoSpaceDN w:val="0"/>
              <w:jc w:val="center"/>
              <w:rPr>
                <w:rFonts w:hint="eastAsia" w:ascii="宋体" w:hAnsi="宋体" w:eastAsia="宋体" w:cs="宋体"/>
                <w:b/>
                <w:color w:val="000000"/>
                <w:sz w:val="21"/>
                <w:szCs w:val="21"/>
                <w:lang w:val="en-US" w:eastAsia="en-US" w:bidi="en-US"/>
              </w:rPr>
            </w:pPr>
            <w:r>
              <w:rPr>
                <w:rFonts w:hint="eastAsia" w:ascii="宋体" w:hAnsi="宋体" w:eastAsia="宋体" w:cs="宋体"/>
                <w:b/>
                <w:color w:val="000000"/>
                <w:sz w:val="21"/>
                <w:szCs w:val="21"/>
                <w:lang w:val="en-US" w:eastAsia="zh-CN" w:bidi="en-US"/>
              </w:rPr>
              <w:t>评定</w:t>
            </w:r>
            <w:r>
              <w:rPr>
                <w:rFonts w:hint="eastAsia" w:ascii="宋体" w:hAnsi="宋体" w:eastAsia="宋体" w:cs="宋体"/>
                <w:b/>
                <w:color w:val="000000"/>
                <w:sz w:val="21"/>
                <w:szCs w:val="21"/>
                <w:lang w:val="en-US" w:eastAsia="en-US" w:bidi="en-US"/>
              </w:rPr>
              <w:t>内容</w:t>
            </w:r>
          </w:p>
        </w:tc>
        <w:tc>
          <w:tcPr>
            <w:tcW w:w="462" w:type="dxa"/>
            <w:noWrap w:val="0"/>
            <w:vAlign w:val="center"/>
          </w:tcPr>
          <w:p w14:paraId="761B278B">
            <w:pPr>
              <w:widowControl w:val="0"/>
              <w:autoSpaceDE w:val="0"/>
              <w:autoSpaceDN w:val="0"/>
              <w:jc w:val="center"/>
              <w:rPr>
                <w:rFonts w:hint="eastAsia" w:ascii="宋体" w:hAnsi="宋体" w:eastAsia="宋体" w:cs="宋体"/>
                <w:b/>
                <w:color w:val="000000"/>
                <w:sz w:val="21"/>
                <w:szCs w:val="21"/>
                <w:lang w:val="en-US" w:eastAsia="en-US" w:bidi="en-US"/>
              </w:rPr>
            </w:pPr>
            <w:r>
              <w:rPr>
                <w:rFonts w:hint="eastAsia" w:ascii="宋体" w:hAnsi="宋体" w:eastAsia="宋体" w:cs="宋体"/>
                <w:b/>
                <w:color w:val="000000"/>
                <w:sz w:val="21"/>
                <w:szCs w:val="21"/>
                <w:lang w:val="en-US" w:eastAsia="en-US" w:bidi="en-US"/>
              </w:rPr>
              <w:t>标准分值</w:t>
            </w:r>
          </w:p>
        </w:tc>
        <w:tc>
          <w:tcPr>
            <w:tcW w:w="3763" w:type="dxa"/>
            <w:gridSpan w:val="2"/>
            <w:noWrap w:val="0"/>
            <w:vAlign w:val="center"/>
          </w:tcPr>
          <w:p w14:paraId="1EAF36B8">
            <w:pPr>
              <w:widowControl w:val="0"/>
              <w:autoSpaceDE w:val="0"/>
              <w:autoSpaceDN w:val="0"/>
              <w:jc w:val="center"/>
              <w:rPr>
                <w:rFonts w:hint="eastAsia" w:ascii="宋体" w:hAnsi="宋体" w:eastAsia="宋体" w:cs="宋体"/>
                <w:b/>
                <w:color w:val="000000"/>
                <w:sz w:val="21"/>
                <w:szCs w:val="21"/>
                <w:lang w:val="en-US" w:eastAsia="zh-CN" w:bidi="en-US"/>
              </w:rPr>
            </w:pPr>
            <w:r>
              <w:rPr>
                <w:rFonts w:hint="eastAsia" w:ascii="宋体" w:hAnsi="宋体" w:eastAsia="宋体" w:cs="宋体"/>
                <w:b/>
                <w:color w:val="000000"/>
                <w:sz w:val="21"/>
                <w:szCs w:val="21"/>
                <w:lang w:val="en-US" w:eastAsia="zh-CN" w:bidi="en-US"/>
              </w:rPr>
              <w:t>评定办法</w:t>
            </w:r>
          </w:p>
        </w:tc>
        <w:tc>
          <w:tcPr>
            <w:tcW w:w="1437" w:type="dxa"/>
            <w:gridSpan w:val="2"/>
            <w:noWrap w:val="0"/>
            <w:vAlign w:val="center"/>
          </w:tcPr>
          <w:p w14:paraId="7D0F40E7">
            <w:pPr>
              <w:widowControl w:val="0"/>
              <w:autoSpaceDE w:val="0"/>
              <w:autoSpaceDN w:val="0"/>
              <w:jc w:val="center"/>
              <w:rPr>
                <w:rFonts w:hint="eastAsia" w:ascii="宋体" w:hAnsi="宋体" w:eastAsia="宋体" w:cs="宋体"/>
                <w:b/>
                <w:color w:val="000000"/>
                <w:sz w:val="21"/>
                <w:szCs w:val="21"/>
                <w:lang w:val="en-US" w:eastAsia="en-US" w:bidi="en-US"/>
              </w:rPr>
            </w:pPr>
            <w:r>
              <w:rPr>
                <w:rFonts w:hint="eastAsia" w:ascii="宋体" w:hAnsi="宋体" w:eastAsia="宋体" w:cs="宋体"/>
                <w:b/>
                <w:color w:val="000000"/>
                <w:sz w:val="21"/>
                <w:szCs w:val="21"/>
                <w:lang w:val="en-US" w:eastAsia="en-US" w:bidi="en-US"/>
              </w:rPr>
              <w:t>自评/评审描述</w:t>
            </w:r>
          </w:p>
        </w:tc>
        <w:tc>
          <w:tcPr>
            <w:tcW w:w="500" w:type="dxa"/>
            <w:noWrap w:val="0"/>
            <w:vAlign w:val="center"/>
          </w:tcPr>
          <w:p w14:paraId="77891722">
            <w:pPr>
              <w:widowControl w:val="0"/>
              <w:autoSpaceDE w:val="0"/>
              <w:autoSpaceDN w:val="0"/>
              <w:jc w:val="center"/>
              <w:rPr>
                <w:rFonts w:hint="eastAsia" w:ascii="宋体" w:hAnsi="宋体" w:eastAsia="宋体" w:cs="宋体"/>
                <w:b/>
                <w:color w:val="000000"/>
                <w:sz w:val="21"/>
                <w:szCs w:val="21"/>
                <w:lang w:val="en-US" w:eastAsia="zh-CN" w:bidi="en-US"/>
              </w:rPr>
            </w:pPr>
            <w:r>
              <w:rPr>
                <w:rFonts w:hint="eastAsia" w:ascii="宋体" w:hAnsi="宋体" w:eastAsia="宋体" w:cs="宋体"/>
                <w:b/>
                <w:color w:val="000000"/>
                <w:sz w:val="21"/>
                <w:szCs w:val="21"/>
                <w:lang w:val="en-US" w:eastAsia="zh-CN" w:bidi="en-US"/>
              </w:rPr>
              <w:t>扣分</w:t>
            </w:r>
          </w:p>
        </w:tc>
        <w:tc>
          <w:tcPr>
            <w:tcW w:w="550" w:type="dxa"/>
            <w:noWrap w:val="0"/>
            <w:vAlign w:val="center"/>
          </w:tcPr>
          <w:p w14:paraId="1B6BB8CD">
            <w:pPr>
              <w:widowControl w:val="0"/>
              <w:autoSpaceDE w:val="0"/>
              <w:autoSpaceDN w:val="0"/>
              <w:jc w:val="center"/>
              <w:rPr>
                <w:rFonts w:hint="eastAsia" w:ascii="宋体" w:hAnsi="宋体" w:eastAsia="宋体" w:cs="宋体"/>
                <w:b/>
                <w:color w:val="000000"/>
                <w:sz w:val="21"/>
                <w:szCs w:val="21"/>
                <w:lang w:val="en-US" w:eastAsia="en-US" w:bidi="en-US"/>
              </w:rPr>
            </w:pPr>
            <w:r>
              <w:rPr>
                <w:rFonts w:hint="eastAsia" w:ascii="宋体" w:hAnsi="宋体" w:eastAsia="宋体" w:cs="宋体"/>
                <w:b/>
                <w:color w:val="000000"/>
                <w:sz w:val="21"/>
                <w:szCs w:val="21"/>
                <w:lang w:val="en-US" w:eastAsia="zh-CN" w:bidi="en-US"/>
              </w:rPr>
              <w:t>空项得分</w:t>
            </w:r>
          </w:p>
        </w:tc>
        <w:tc>
          <w:tcPr>
            <w:tcW w:w="538" w:type="dxa"/>
            <w:noWrap w:val="0"/>
            <w:vAlign w:val="center"/>
          </w:tcPr>
          <w:p w14:paraId="2A042A9A">
            <w:pPr>
              <w:widowControl w:val="0"/>
              <w:autoSpaceDE w:val="0"/>
              <w:autoSpaceDN w:val="0"/>
              <w:jc w:val="center"/>
              <w:rPr>
                <w:rFonts w:hint="eastAsia" w:ascii="宋体" w:hAnsi="宋体" w:eastAsia="宋体" w:cs="宋体"/>
                <w:b/>
                <w:color w:val="000000"/>
                <w:sz w:val="21"/>
                <w:szCs w:val="21"/>
                <w:lang w:val="en-US" w:eastAsia="en-US" w:bidi="en-US"/>
              </w:rPr>
            </w:pPr>
            <w:r>
              <w:rPr>
                <w:rFonts w:hint="eastAsia" w:ascii="宋体" w:hAnsi="宋体" w:eastAsia="宋体" w:cs="宋体"/>
                <w:b/>
                <w:color w:val="000000"/>
                <w:sz w:val="21"/>
                <w:szCs w:val="21"/>
                <w:lang w:val="en-US" w:eastAsia="en-US" w:bidi="en-US"/>
              </w:rPr>
              <w:t>实际得分</w:t>
            </w:r>
          </w:p>
        </w:tc>
      </w:tr>
      <w:tr w14:paraId="1ACC1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6" w:hRule="atLeast"/>
        </w:trPr>
        <w:tc>
          <w:tcPr>
            <w:tcW w:w="462" w:type="dxa"/>
            <w:vMerge w:val="restart"/>
            <w:noWrap w:val="0"/>
            <w:vAlign w:val="center"/>
          </w:tcPr>
          <w:p w14:paraId="78AB08BE">
            <w:pPr>
              <w:widowControl w:val="0"/>
              <w:autoSpaceDE w:val="0"/>
              <w:autoSpaceDN w:val="0"/>
              <w:jc w:val="both"/>
              <w:rPr>
                <w:rFonts w:hint="eastAsia" w:ascii="宋体" w:hAnsi="宋体" w:eastAsia="宋体" w:cs="宋体"/>
                <w:color w:val="000000"/>
                <w:sz w:val="21"/>
                <w:szCs w:val="21"/>
                <w:lang w:val="en-US" w:eastAsia="zh-CN" w:bidi="en-US"/>
              </w:rPr>
            </w:pPr>
            <w:bookmarkStart w:id="0" w:name="_Toc1867926673"/>
            <w:r>
              <w:rPr>
                <w:rStyle w:val="10"/>
                <w:rFonts w:hint="eastAsia" w:eastAsia="宋体"/>
                <w:color w:val="000000"/>
                <w:szCs w:val="21"/>
                <w:lang w:bidi="en-US"/>
              </w:rPr>
              <w:t>1目标职责</w:t>
            </w:r>
            <w:r>
              <w:rPr>
                <w:rStyle w:val="10"/>
                <w:rFonts w:hint="eastAsia" w:eastAsia="宋体"/>
                <w:color w:val="000000"/>
                <w:szCs w:val="21"/>
                <w:lang w:eastAsia="zh-CN" w:bidi="en-US"/>
              </w:rPr>
              <w:t>（95分</w:t>
            </w:r>
            <w:r>
              <w:rPr>
                <w:rStyle w:val="10"/>
                <w:rFonts w:hint="eastAsia" w:eastAsia="宋体"/>
                <w:color w:val="000000"/>
                <w:szCs w:val="22"/>
                <w:lang w:eastAsia="zh-CN" w:bidi="en-US"/>
              </w:rPr>
              <w:t>）</w:t>
            </w:r>
            <w:bookmarkEnd w:id="0"/>
          </w:p>
        </w:tc>
        <w:tc>
          <w:tcPr>
            <w:tcW w:w="473" w:type="dxa"/>
            <w:vMerge w:val="restart"/>
            <w:noWrap w:val="0"/>
            <w:vAlign w:val="center"/>
          </w:tcPr>
          <w:p w14:paraId="44632716">
            <w:pPr>
              <w:pStyle w:val="6"/>
              <w:spacing w:before="0" w:after="0"/>
              <w:jc w:val="left"/>
              <w:rPr>
                <w:rFonts w:hint="eastAsia" w:ascii="宋体" w:hAnsi="宋体"/>
                <w:color w:val="000000"/>
                <w:kern w:val="0"/>
                <w:szCs w:val="21"/>
                <w:lang w:eastAsia="zh-CN"/>
              </w:rPr>
            </w:pPr>
            <w:bookmarkStart w:id="1" w:name="_Toc1965761225"/>
            <w:r>
              <w:rPr>
                <w:rFonts w:hint="eastAsia" w:ascii="宋体" w:hAnsi="宋体"/>
                <w:bCs/>
                <w:color w:val="000000"/>
                <w:kern w:val="0"/>
                <w:szCs w:val="21"/>
              </w:rPr>
              <w:t>1.1目标</w:t>
            </w:r>
            <w:bookmarkEnd w:id="1"/>
            <w:r>
              <w:rPr>
                <w:rFonts w:hint="eastAsia" w:ascii="宋体" w:hAnsi="宋体"/>
                <w:bCs/>
                <w:color w:val="000000"/>
                <w:kern w:val="0"/>
                <w:szCs w:val="21"/>
                <w:lang w:eastAsia="zh-CN"/>
              </w:rPr>
              <w:t>（20分）</w:t>
            </w:r>
          </w:p>
        </w:tc>
        <w:tc>
          <w:tcPr>
            <w:tcW w:w="2527" w:type="dxa"/>
            <w:noWrap w:val="0"/>
            <w:vAlign w:val="center"/>
          </w:tcPr>
          <w:p w14:paraId="33C47AA7">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1.1.1企业应根据自身安全生产实际，制定文件化的总体和年度安全生产目标，并纳入企业总体生产经营目标。明确目标的制定、分解、实施、检查考核等环节要求并按照所属基层单位和部门在生产经营活动中所承担的职能，将目标分解为指标，确保落实。</w:t>
            </w:r>
          </w:p>
        </w:tc>
        <w:tc>
          <w:tcPr>
            <w:tcW w:w="4361" w:type="dxa"/>
            <w:noWrap w:val="0"/>
            <w:vAlign w:val="center"/>
          </w:tcPr>
          <w:p w14:paraId="527699B3">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1.主要负责人结合本企业安全生产实际，组织制定文件化的安全生产方针、总体和年度安全生产目标；</w:t>
            </w:r>
          </w:p>
          <w:p w14:paraId="7D9B1C25">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2.企业明确安全生产目标的制定、分解、实施、检查、考核等环节要求；</w:t>
            </w:r>
          </w:p>
          <w:p w14:paraId="5DC7F176">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3.安全生产目标应满足：</w:t>
            </w:r>
          </w:p>
          <w:p w14:paraId="2AFA8D81">
            <w:pPr>
              <w:widowControl w:val="0"/>
              <w:autoSpaceDE w:val="0"/>
              <w:autoSpaceDN w:val="0"/>
              <w:jc w:val="both"/>
              <w:rPr>
                <w:rFonts w:ascii="Times New Roman" w:hAnsi="Times New Roman" w:eastAsia="宋体" w:cs="Times New Roman"/>
                <w:color w:val="000000"/>
                <w:sz w:val="21"/>
                <w:szCs w:val="21"/>
                <w:lang w:val="en-US" w:eastAsia="zh-CN" w:bidi="en-US"/>
              </w:rPr>
            </w:pPr>
            <w:r>
              <w:rPr>
                <w:rFonts w:hint="eastAsia" w:ascii="Times New Roman" w:hAnsi="Times New Roman" w:eastAsia="宋体" w:cs="Times New Roman"/>
                <w:color w:val="000000"/>
                <w:sz w:val="21"/>
                <w:szCs w:val="21"/>
                <w:lang w:val="en-US" w:eastAsia="zh-CN" w:bidi="en-US"/>
              </w:rPr>
              <w:t>（</w:t>
            </w:r>
            <w:r>
              <w:rPr>
                <w:rFonts w:ascii="Times New Roman" w:hAnsi="Times New Roman" w:eastAsia="宋体" w:cs="Times New Roman"/>
                <w:color w:val="000000"/>
                <w:sz w:val="21"/>
                <w:szCs w:val="21"/>
                <w:lang w:val="en-US" w:eastAsia="zh-CN" w:bidi="en-US"/>
              </w:rPr>
              <w:t>1）纳入本企业总体生产经营目标；</w:t>
            </w:r>
          </w:p>
          <w:p w14:paraId="4B8EE904">
            <w:pPr>
              <w:widowControl w:val="0"/>
              <w:autoSpaceDE w:val="0"/>
              <w:autoSpaceDN w:val="0"/>
              <w:jc w:val="both"/>
              <w:rPr>
                <w:rFonts w:ascii="Times New Roman" w:hAnsi="Times New Roman" w:eastAsia="宋体" w:cs="Times New Roman"/>
                <w:color w:val="000000"/>
                <w:sz w:val="21"/>
                <w:szCs w:val="21"/>
                <w:lang w:val="en-US" w:eastAsia="zh-CN" w:bidi="en-US"/>
              </w:rPr>
            </w:pPr>
            <w:r>
              <w:rPr>
                <w:rFonts w:hint="eastAsia" w:ascii="Times New Roman" w:hAnsi="Times New Roman" w:eastAsia="宋体" w:cs="Times New Roman"/>
                <w:color w:val="000000"/>
                <w:sz w:val="21"/>
                <w:szCs w:val="21"/>
                <w:lang w:val="en-US" w:eastAsia="zh-CN" w:bidi="en-US"/>
              </w:rPr>
              <w:t>（</w:t>
            </w:r>
            <w:r>
              <w:rPr>
                <w:rFonts w:ascii="Times New Roman" w:hAnsi="Times New Roman" w:eastAsia="宋体" w:cs="Times New Roman"/>
                <w:color w:val="000000"/>
                <w:sz w:val="21"/>
                <w:szCs w:val="21"/>
                <w:lang w:val="en-US" w:eastAsia="zh-CN" w:bidi="en-US"/>
              </w:rPr>
              <w:t>2）形成文件，并得到所有部门、从业人员的贯彻和实施；</w:t>
            </w:r>
          </w:p>
          <w:p w14:paraId="28806E30">
            <w:pPr>
              <w:widowControl w:val="0"/>
              <w:autoSpaceDE w:val="0"/>
              <w:autoSpaceDN w:val="0"/>
              <w:jc w:val="both"/>
              <w:rPr>
                <w:rFonts w:ascii="Times New Roman" w:hAnsi="Times New Roman" w:eastAsia="宋体" w:cs="Times New Roman"/>
                <w:color w:val="000000"/>
                <w:sz w:val="21"/>
                <w:szCs w:val="21"/>
                <w:lang w:val="en-US" w:eastAsia="zh-CN" w:bidi="en-US"/>
              </w:rPr>
            </w:pPr>
            <w:r>
              <w:rPr>
                <w:rFonts w:hint="eastAsia" w:ascii="Times New Roman" w:hAnsi="Times New Roman" w:eastAsia="宋体" w:cs="Times New Roman"/>
                <w:color w:val="000000"/>
                <w:sz w:val="21"/>
                <w:szCs w:val="21"/>
                <w:lang w:val="en-US" w:eastAsia="zh-CN" w:bidi="en-US"/>
              </w:rPr>
              <w:t>（</w:t>
            </w:r>
            <w:r>
              <w:rPr>
                <w:rFonts w:ascii="Times New Roman" w:hAnsi="Times New Roman" w:eastAsia="宋体" w:cs="Times New Roman"/>
                <w:color w:val="000000"/>
                <w:sz w:val="21"/>
                <w:szCs w:val="21"/>
                <w:lang w:val="en-US" w:eastAsia="zh-CN" w:bidi="en-US"/>
              </w:rPr>
              <w:t>3）符合或严于相关法律法规的要求；</w:t>
            </w:r>
          </w:p>
          <w:p w14:paraId="1D6D3AE3">
            <w:pPr>
              <w:widowControl w:val="0"/>
              <w:autoSpaceDE w:val="0"/>
              <w:autoSpaceDN w:val="0"/>
              <w:jc w:val="both"/>
              <w:rPr>
                <w:rFonts w:ascii="Times New Roman" w:hAnsi="Times New Roman" w:eastAsia="宋体" w:cs="Times New Roman"/>
                <w:color w:val="000000"/>
                <w:sz w:val="21"/>
                <w:szCs w:val="21"/>
                <w:lang w:val="en-US" w:eastAsia="zh-CN" w:bidi="en-US"/>
              </w:rPr>
            </w:pPr>
            <w:r>
              <w:rPr>
                <w:rFonts w:hint="eastAsia" w:ascii="Times New Roman" w:hAnsi="Times New Roman" w:eastAsia="宋体" w:cs="Times New Roman"/>
                <w:color w:val="000000"/>
                <w:sz w:val="21"/>
                <w:szCs w:val="21"/>
                <w:lang w:val="en-US" w:eastAsia="zh-CN" w:bidi="en-US"/>
              </w:rPr>
              <w:t>（</w:t>
            </w:r>
            <w:r>
              <w:rPr>
                <w:rFonts w:ascii="Times New Roman" w:hAnsi="Times New Roman" w:eastAsia="宋体" w:cs="Times New Roman"/>
                <w:color w:val="000000"/>
                <w:sz w:val="21"/>
                <w:szCs w:val="21"/>
                <w:lang w:val="en-US" w:eastAsia="zh-CN" w:bidi="en-US"/>
              </w:rPr>
              <w:t>4）与企业的安全风险相适应；</w:t>
            </w:r>
          </w:p>
          <w:p w14:paraId="7FD9327F">
            <w:pPr>
              <w:widowControl w:val="0"/>
              <w:autoSpaceDE w:val="0"/>
              <w:autoSpaceDN w:val="0"/>
              <w:jc w:val="both"/>
              <w:rPr>
                <w:rFonts w:ascii="Times New Roman" w:hAnsi="Times New Roman" w:eastAsia="宋体" w:cs="Times New Roman"/>
                <w:color w:val="000000"/>
                <w:sz w:val="21"/>
                <w:szCs w:val="21"/>
                <w:lang w:val="en-US" w:eastAsia="zh-CN" w:bidi="en-US"/>
              </w:rPr>
            </w:pPr>
            <w:r>
              <w:rPr>
                <w:rFonts w:hint="eastAsia" w:ascii="Times New Roman" w:hAnsi="Times New Roman" w:eastAsia="宋体" w:cs="Times New Roman"/>
                <w:color w:val="000000"/>
                <w:sz w:val="21"/>
                <w:szCs w:val="21"/>
                <w:lang w:val="en-US" w:eastAsia="zh-CN" w:bidi="en-US"/>
              </w:rPr>
              <w:t>（</w:t>
            </w:r>
            <w:r>
              <w:rPr>
                <w:rFonts w:ascii="Times New Roman" w:hAnsi="Times New Roman" w:eastAsia="宋体" w:cs="Times New Roman"/>
                <w:color w:val="000000"/>
                <w:sz w:val="21"/>
                <w:szCs w:val="21"/>
                <w:lang w:val="en-US" w:eastAsia="zh-CN" w:bidi="en-US"/>
              </w:rPr>
              <w:t>5）根据总体安全生产目标，按照所属基层单位和部门在生产经营活动中所承担的职能分解目标，制定量化的安全生产工作指标；</w:t>
            </w:r>
          </w:p>
          <w:p w14:paraId="0A60A1D5">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Times New Roman" w:hAnsi="Times New Roman" w:eastAsia="宋体" w:cs="Times New Roman"/>
                <w:color w:val="000000"/>
                <w:sz w:val="21"/>
                <w:szCs w:val="21"/>
                <w:lang w:val="en-US" w:eastAsia="zh-CN" w:bidi="en-US"/>
              </w:rPr>
              <w:t>（</w:t>
            </w:r>
            <w:r>
              <w:rPr>
                <w:rFonts w:ascii="Times New Roman" w:hAnsi="Times New Roman" w:eastAsia="宋体" w:cs="Times New Roman"/>
                <w:color w:val="000000"/>
                <w:sz w:val="21"/>
                <w:szCs w:val="21"/>
                <w:lang w:val="en-US" w:eastAsia="zh-CN" w:bidi="en-US"/>
              </w:rPr>
              <w:t>6）应以公众易于获得的方式发布安全生产目标。</w:t>
            </w:r>
          </w:p>
        </w:tc>
        <w:tc>
          <w:tcPr>
            <w:tcW w:w="462" w:type="dxa"/>
            <w:noWrap w:val="0"/>
            <w:vAlign w:val="center"/>
          </w:tcPr>
          <w:p w14:paraId="4B454D60">
            <w:pPr>
              <w:widowControl w:val="0"/>
              <w:autoSpaceDE w:val="0"/>
              <w:autoSpaceDN w:val="0"/>
              <w:jc w:val="center"/>
              <w:rPr>
                <w:rFonts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10</w:t>
            </w:r>
          </w:p>
        </w:tc>
        <w:tc>
          <w:tcPr>
            <w:tcW w:w="3763" w:type="dxa"/>
            <w:gridSpan w:val="2"/>
            <w:noWrap w:val="0"/>
            <w:vAlign w:val="center"/>
          </w:tcPr>
          <w:p w14:paraId="4AB317C4">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1.</w:t>
            </w:r>
            <w:r>
              <w:rPr>
                <w:rFonts w:hint="eastAsia" w:ascii="Times New Roman" w:hAnsi="Times New Roman" w:eastAsia="宋体" w:cs="Times New Roman"/>
                <w:color w:val="000000"/>
                <w:sz w:val="21"/>
                <w:szCs w:val="21"/>
                <w:lang w:val="en-US" w:eastAsia="zh-CN" w:bidi="en-US"/>
              </w:rPr>
              <w:t>未制定安全生产目标，或者</w:t>
            </w:r>
            <w:r>
              <w:rPr>
                <w:rFonts w:ascii="Times New Roman" w:hAnsi="Times New Roman" w:eastAsia="宋体" w:cs="Times New Roman"/>
                <w:color w:val="000000"/>
                <w:sz w:val="21"/>
                <w:szCs w:val="21"/>
                <w:lang w:val="en-US" w:eastAsia="zh-CN" w:bidi="en-US"/>
              </w:rPr>
              <w:t>安全生产目标未纳入企业总体生产经营目标，扣10分；</w:t>
            </w:r>
          </w:p>
          <w:p w14:paraId="63DCDA25">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2.未明确安全生产目标的制定、分解、实施、检查、考核等环节要求，</w:t>
            </w:r>
            <w:r>
              <w:rPr>
                <w:rFonts w:hint="eastAsia" w:ascii="Times New Roman" w:hAnsi="Times New Roman" w:eastAsia="宋体" w:cs="Times New Roman"/>
                <w:color w:val="000000"/>
                <w:sz w:val="21"/>
                <w:szCs w:val="21"/>
                <w:lang w:val="en-US" w:eastAsia="zh-CN" w:bidi="en-US"/>
              </w:rPr>
              <w:t>每项</w:t>
            </w:r>
            <w:r>
              <w:rPr>
                <w:rFonts w:ascii="Times New Roman" w:hAnsi="Times New Roman" w:eastAsia="宋体" w:cs="Times New Roman"/>
                <w:color w:val="000000"/>
                <w:sz w:val="21"/>
                <w:szCs w:val="21"/>
                <w:lang w:val="en-US" w:eastAsia="zh-CN" w:bidi="en-US"/>
              </w:rPr>
              <w:t>不符合扣2分；</w:t>
            </w:r>
          </w:p>
          <w:p w14:paraId="09A03D05">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3.安全生产目标不满足标准要求，</w:t>
            </w:r>
            <w:r>
              <w:rPr>
                <w:rFonts w:hint="eastAsia" w:ascii="Times New Roman" w:hAnsi="Times New Roman" w:eastAsia="宋体" w:cs="Times New Roman"/>
                <w:color w:val="000000"/>
                <w:sz w:val="21"/>
                <w:szCs w:val="21"/>
                <w:lang w:val="en-US" w:eastAsia="zh-CN" w:bidi="en-US"/>
              </w:rPr>
              <w:t>每项</w:t>
            </w:r>
            <w:r>
              <w:rPr>
                <w:rFonts w:ascii="Times New Roman" w:hAnsi="Times New Roman" w:eastAsia="宋体" w:cs="Times New Roman"/>
                <w:color w:val="000000"/>
                <w:sz w:val="21"/>
                <w:szCs w:val="21"/>
                <w:lang w:val="en-US" w:eastAsia="zh-CN" w:bidi="en-US"/>
              </w:rPr>
              <w:t>不符合扣2分；</w:t>
            </w:r>
          </w:p>
          <w:p w14:paraId="36F9CFEE">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4.发布安全生产目标的方式不符合公众易于获得的要求，扣2分；</w:t>
            </w:r>
          </w:p>
          <w:p w14:paraId="7E0EA84A">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5.未按照所属基层单位和部门在生产经营活动中所承担的职能分解目标的，扣</w:t>
            </w:r>
            <w:r>
              <w:rPr>
                <w:rFonts w:hint="eastAsia" w:ascii="Times New Roman" w:hAnsi="Times New Roman" w:eastAsia="宋体" w:cs="Times New Roman"/>
                <w:color w:val="000000"/>
                <w:sz w:val="21"/>
                <w:szCs w:val="21"/>
                <w:lang w:val="en-US" w:eastAsia="zh-CN" w:bidi="en-US"/>
              </w:rPr>
              <w:t>5</w:t>
            </w:r>
            <w:r>
              <w:rPr>
                <w:rFonts w:ascii="Times New Roman" w:hAnsi="Times New Roman" w:eastAsia="宋体" w:cs="Times New Roman"/>
                <w:color w:val="000000"/>
                <w:sz w:val="21"/>
                <w:szCs w:val="21"/>
                <w:lang w:val="en-US" w:eastAsia="zh-CN" w:bidi="en-US"/>
              </w:rPr>
              <w:t>分；</w:t>
            </w:r>
          </w:p>
          <w:p w14:paraId="58E4944D">
            <w:pPr>
              <w:widowControl w:val="0"/>
              <w:autoSpaceDE w:val="0"/>
              <w:autoSpaceDN w:val="0"/>
              <w:jc w:val="both"/>
              <w:rPr>
                <w:rFonts w:hint="eastAsia" w:ascii="宋体" w:hAnsi="宋体" w:eastAsia="宋体" w:cs="宋体"/>
                <w:color w:val="000000"/>
                <w:sz w:val="21"/>
                <w:szCs w:val="21"/>
                <w:lang w:val="en-US" w:eastAsia="zh-CN" w:bidi="en-US"/>
              </w:rPr>
            </w:pPr>
            <w:r>
              <w:rPr>
                <w:rFonts w:ascii="Times New Roman" w:hAnsi="Times New Roman" w:eastAsia="宋体" w:cs="Times New Roman"/>
                <w:color w:val="000000"/>
                <w:sz w:val="21"/>
                <w:szCs w:val="21"/>
                <w:lang w:val="en-US" w:eastAsia="zh-CN" w:bidi="en-US"/>
              </w:rPr>
              <w:t>6.所属基层单位和部门安全生产工作指标未进行量化，</w:t>
            </w:r>
            <w:r>
              <w:rPr>
                <w:rFonts w:hint="eastAsia" w:ascii="Times New Roman" w:hAnsi="Times New Roman" w:eastAsia="宋体" w:cs="Times New Roman"/>
                <w:color w:val="000000"/>
                <w:sz w:val="21"/>
                <w:szCs w:val="21"/>
                <w:lang w:val="en-US" w:eastAsia="zh-CN" w:bidi="en-US"/>
              </w:rPr>
              <w:t>每项</w:t>
            </w:r>
            <w:r>
              <w:rPr>
                <w:rFonts w:ascii="Times New Roman" w:hAnsi="Times New Roman" w:eastAsia="宋体" w:cs="Times New Roman"/>
                <w:color w:val="000000"/>
                <w:sz w:val="21"/>
                <w:szCs w:val="21"/>
                <w:lang w:val="en-US" w:eastAsia="zh-CN" w:bidi="en-US"/>
              </w:rPr>
              <w:t>不符合扣2分</w:t>
            </w:r>
            <w:r>
              <w:rPr>
                <w:rFonts w:hint="eastAsia" w:ascii="Times New Roman" w:hAnsi="Times New Roman" w:eastAsia="宋体" w:cs="Times New Roman"/>
                <w:color w:val="000000"/>
                <w:sz w:val="21"/>
                <w:szCs w:val="21"/>
                <w:lang w:val="en-US" w:eastAsia="zh-CN" w:bidi="en-US"/>
              </w:rPr>
              <w:t>。</w:t>
            </w:r>
          </w:p>
        </w:tc>
        <w:tc>
          <w:tcPr>
            <w:tcW w:w="1437" w:type="dxa"/>
            <w:gridSpan w:val="2"/>
            <w:noWrap w:val="0"/>
            <w:vAlign w:val="center"/>
          </w:tcPr>
          <w:p w14:paraId="592223AF">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0D3E8BC5">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5E8FCE5F">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6A1C2D6D">
            <w:pPr>
              <w:widowControl w:val="0"/>
              <w:autoSpaceDE w:val="0"/>
              <w:autoSpaceDN w:val="0"/>
              <w:jc w:val="both"/>
              <w:rPr>
                <w:rFonts w:hint="eastAsia" w:ascii="宋体" w:hAnsi="宋体" w:eastAsia="宋体" w:cs="宋体"/>
                <w:color w:val="000000"/>
                <w:sz w:val="21"/>
                <w:szCs w:val="21"/>
                <w:lang w:val="en-US" w:eastAsia="zh-CN" w:bidi="en-US"/>
              </w:rPr>
            </w:pPr>
          </w:p>
        </w:tc>
      </w:tr>
      <w:tr w14:paraId="0E19A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0" w:hRule="atLeast"/>
        </w:trPr>
        <w:tc>
          <w:tcPr>
            <w:tcW w:w="462" w:type="dxa"/>
            <w:vMerge w:val="continue"/>
            <w:noWrap w:val="0"/>
            <w:vAlign w:val="center"/>
          </w:tcPr>
          <w:p w14:paraId="30DF0B99">
            <w:pPr>
              <w:widowControl w:val="0"/>
              <w:autoSpaceDE w:val="0"/>
              <w:autoSpaceDN w:val="0"/>
              <w:jc w:val="both"/>
              <w:rPr>
                <w:rFonts w:hint="eastAsia" w:ascii="宋体" w:hAnsi="宋体" w:eastAsia="宋体" w:cs="宋体"/>
                <w:color w:val="000000"/>
                <w:sz w:val="21"/>
                <w:szCs w:val="21"/>
                <w:lang w:val="en-US" w:eastAsia="zh-CN" w:bidi="en-US"/>
              </w:rPr>
            </w:pPr>
          </w:p>
        </w:tc>
        <w:tc>
          <w:tcPr>
            <w:tcW w:w="473" w:type="dxa"/>
            <w:vMerge w:val="continue"/>
            <w:noWrap w:val="0"/>
            <w:vAlign w:val="center"/>
          </w:tcPr>
          <w:p w14:paraId="2B7B4D54">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noWrap w:val="0"/>
            <w:vAlign w:val="center"/>
          </w:tcPr>
          <w:p w14:paraId="2F741F3B">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1.1.2企业应定期对安全生产目标、指标实施情况进行评估和考核，并结合实际及时进行调整。</w:t>
            </w:r>
          </w:p>
        </w:tc>
        <w:tc>
          <w:tcPr>
            <w:tcW w:w="4361" w:type="dxa"/>
            <w:noWrap w:val="0"/>
            <w:vAlign w:val="center"/>
          </w:tcPr>
          <w:p w14:paraId="41CCBCE4">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1.将企业年度安全</w:t>
            </w:r>
            <w:r>
              <w:rPr>
                <w:rFonts w:hint="eastAsia" w:ascii="Times New Roman" w:hAnsi="Times New Roman" w:eastAsia="宋体" w:cs="Times New Roman"/>
                <w:color w:val="000000"/>
                <w:sz w:val="21"/>
                <w:szCs w:val="21"/>
                <w:lang w:val="en-US" w:eastAsia="zh-CN" w:bidi="en-US"/>
              </w:rPr>
              <w:t>生产</w:t>
            </w:r>
            <w:r>
              <w:rPr>
                <w:rFonts w:ascii="Times New Roman" w:hAnsi="Times New Roman" w:eastAsia="宋体" w:cs="Times New Roman"/>
                <w:color w:val="000000"/>
                <w:sz w:val="21"/>
                <w:szCs w:val="21"/>
                <w:lang w:val="en-US" w:eastAsia="zh-CN" w:bidi="en-US"/>
              </w:rPr>
              <w:t>目标分解到各级组织（包括各个管理部门、车间），签订安全生产目标责任书；</w:t>
            </w:r>
          </w:p>
          <w:p w14:paraId="68CCBA67">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2.定期考核安全生产目标完成情况；根据考核结果，结合实际及时调整目标；</w:t>
            </w:r>
          </w:p>
          <w:p w14:paraId="1011ECFA">
            <w:pPr>
              <w:widowControl w:val="0"/>
              <w:autoSpaceDE w:val="0"/>
              <w:autoSpaceDN w:val="0"/>
              <w:jc w:val="both"/>
              <w:rPr>
                <w:rFonts w:hint="eastAsia" w:ascii="宋体" w:hAnsi="宋体" w:eastAsia="宋体" w:cs="宋体"/>
                <w:color w:val="000000"/>
                <w:sz w:val="21"/>
                <w:szCs w:val="21"/>
                <w:lang w:val="en-US" w:eastAsia="zh-CN" w:bidi="en-US"/>
              </w:rPr>
            </w:pPr>
            <w:r>
              <w:rPr>
                <w:rFonts w:ascii="Times New Roman" w:hAnsi="Times New Roman" w:eastAsia="宋体" w:cs="Times New Roman"/>
                <w:color w:val="000000"/>
                <w:sz w:val="21"/>
                <w:szCs w:val="21"/>
                <w:lang w:val="en-US" w:eastAsia="zh-CN" w:bidi="en-US"/>
              </w:rPr>
              <w:t>3.企业及各级组织应制定切实可行的年度安全生产工作计划。</w:t>
            </w:r>
          </w:p>
        </w:tc>
        <w:tc>
          <w:tcPr>
            <w:tcW w:w="462" w:type="dxa"/>
            <w:noWrap w:val="0"/>
            <w:vAlign w:val="center"/>
          </w:tcPr>
          <w:p w14:paraId="542F8459">
            <w:pPr>
              <w:widowControl w:val="0"/>
              <w:autoSpaceDE w:val="0"/>
              <w:autoSpaceDN w:val="0"/>
              <w:jc w:val="center"/>
              <w:rPr>
                <w:rFonts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10</w:t>
            </w:r>
          </w:p>
        </w:tc>
        <w:tc>
          <w:tcPr>
            <w:tcW w:w="3763" w:type="dxa"/>
            <w:gridSpan w:val="2"/>
            <w:noWrap w:val="0"/>
            <w:vAlign w:val="center"/>
          </w:tcPr>
          <w:p w14:paraId="45F0AF9F">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1.每缺一个组织（包括各个管理部门、车间）的安全生产目标责任书，扣2分；</w:t>
            </w:r>
          </w:p>
          <w:p w14:paraId="7322620A">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2.安全生产目标责任书内容与本组织的安全生产职责不符，扣1分；</w:t>
            </w:r>
          </w:p>
          <w:p w14:paraId="54160DFA">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3.未定期考核，扣10分；考核与安全生产目标责任书内容不符，扣2分；</w:t>
            </w:r>
          </w:p>
          <w:p w14:paraId="2D1DD09D">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4.未落实安全生产目标考核奖惩，扣5分；</w:t>
            </w:r>
          </w:p>
          <w:p w14:paraId="5246315A">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5.企业未制定年度安全生产工作计划，扣10分；缺一个组织的年度安全生产工作计划，扣2分；</w:t>
            </w:r>
          </w:p>
          <w:p w14:paraId="39AB7E0A">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Times New Roman" w:hAnsi="Times New Roman" w:eastAsia="宋体" w:cs="Times New Roman"/>
                <w:color w:val="000000"/>
                <w:sz w:val="21"/>
                <w:szCs w:val="21"/>
                <w:lang w:val="en-US" w:eastAsia="zh-CN" w:bidi="en-US"/>
              </w:rPr>
              <w:t>6.</w:t>
            </w:r>
            <w:r>
              <w:rPr>
                <w:rFonts w:ascii="Times New Roman" w:hAnsi="Times New Roman" w:eastAsia="宋体" w:cs="Times New Roman"/>
                <w:color w:val="000000"/>
                <w:sz w:val="21"/>
                <w:szCs w:val="21"/>
                <w:lang w:val="en-US" w:eastAsia="zh-CN" w:bidi="en-US"/>
              </w:rPr>
              <w:t>有关从业人员不了解本组织的安全生产目标，</w:t>
            </w:r>
            <w:r>
              <w:rPr>
                <w:rFonts w:hint="eastAsia" w:ascii="Times New Roman" w:hAnsi="Times New Roman" w:eastAsia="宋体" w:cs="Times New Roman"/>
                <w:color w:val="000000"/>
                <w:sz w:val="21"/>
                <w:szCs w:val="21"/>
                <w:lang w:val="en-US" w:eastAsia="zh-CN" w:bidi="en-US"/>
              </w:rPr>
              <w:t>每人</w:t>
            </w:r>
            <w:r>
              <w:rPr>
                <w:rFonts w:ascii="Times New Roman" w:hAnsi="Times New Roman" w:eastAsia="宋体" w:cs="Times New Roman"/>
                <w:color w:val="000000"/>
                <w:sz w:val="21"/>
                <w:szCs w:val="21"/>
                <w:lang w:val="en-US" w:eastAsia="zh-CN" w:bidi="en-US"/>
              </w:rPr>
              <w:t>次扣1分</w:t>
            </w:r>
            <w:r>
              <w:rPr>
                <w:rFonts w:hint="eastAsia" w:ascii="Times New Roman" w:hAnsi="Times New Roman" w:eastAsia="宋体" w:cs="Times New Roman"/>
                <w:color w:val="000000"/>
                <w:sz w:val="21"/>
                <w:szCs w:val="21"/>
                <w:lang w:val="en-US" w:eastAsia="zh-CN" w:bidi="en-US"/>
              </w:rPr>
              <w:t>。</w:t>
            </w:r>
          </w:p>
        </w:tc>
        <w:tc>
          <w:tcPr>
            <w:tcW w:w="1437" w:type="dxa"/>
            <w:gridSpan w:val="2"/>
            <w:noWrap w:val="0"/>
            <w:vAlign w:val="center"/>
          </w:tcPr>
          <w:p w14:paraId="5C2E4125">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0321470C">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29BAD644">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33BB1350">
            <w:pPr>
              <w:widowControl w:val="0"/>
              <w:autoSpaceDE w:val="0"/>
              <w:autoSpaceDN w:val="0"/>
              <w:jc w:val="both"/>
              <w:rPr>
                <w:rFonts w:hint="eastAsia" w:ascii="宋体" w:hAnsi="宋体" w:eastAsia="宋体" w:cs="宋体"/>
                <w:color w:val="000000"/>
                <w:sz w:val="21"/>
                <w:szCs w:val="21"/>
                <w:lang w:val="en-US" w:eastAsia="zh-CN" w:bidi="en-US"/>
              </w:rPr>
            </w:pPr>
          </w:p>
        </w:tc>
      </w:tr>
      <w:tr w14:paraId="14B25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7" w:hRule="atLeast"/>
        </w:trPr>
        <w:tc>
          <w:tcPr>
            <w:tcW w:w="462" w:type="dxa"/>
            <w:vMerge w:val="continue"/>
            <w:noWrap w:val="0"/>
            <w:vAlign w:val="center"/>
          </w:tcPr>
          <w:p w14:paraId="6715E8C7">
            <w:pPr>
              <w:widowControl w:val="0"/>
              <w:autoSpaceDE w:val="0"/>
              <w:autoSpaceDN w:val="0"/>
              <w:jc w:val="both"/>
              <w:rPr>
                <w:rFonts w:hint="eastAsia" w:ascii="宋体" w:hAnsi="宋体" w:eastAsia="宋体" w:cs="宋体"/>
                <w:color w:val="000000"/>
                <w:sz w:val="21"/>
                <w:szCs w:val="21"/>
                <w:lang w:val="en-US" w:eastAsia="zh-CN" w:bidi="en-US"/>
              </w:rPr>
            </w:pPr>
          </w:p>
        </w:tc>
        <w:tc>
          <w:tcPr>
            <w:tcW w:w="473" w:type="dxa"/>
            <w:vMerge w:val="restart"/>
            <w:noWrap w:val="0"/>
            <w:vAlign w:val="center"/>
          </w:tcPr>
          <w:p w14:paraId="2A160A1F">
            <w:pPr>
              <w:pStyle w:val="6"/>
              <w:spacing w:before="0" w:after="0"/>
              <w:jc w:val="left"/>
              <w:rPr>
                <w:rFonts w:hint="eastAsia" w:ascii="宋体" w:hAnsi="宋体"/>
                <w:color w:val="000000"/>
                <w:kern w:val="0"/>
                <w:szCs w:val="21"/>
                <w:lang w:eastAsia="zh-CN"/>
              </w:rPr>
            </w:pPr>
            <w:bookmarkStart w:id="2" w:name="_Toc614657540"/>
            <w:r>
              <w:rPr>
                <w:rFonts w:hint="eastAsia" w:ascii="宋体" w:hAnsi="宋体"/>
                <w:bCs/>
                <w:color w:val="000000"/>
                <w:kern w:val="0"/>
                <w:szCs w:val="21"/>
              </w:rPr>
              <w:t>1.2机构和职责</w:t>
            </w:r>
            <w:bookmarkEnd w:id="2"/>
            <w:r>
              <w:rPr>
                <w:rFonts w:hint="eastAsia" w:ascii="宋体" w:hAnsi="宋体"/>
                <w:bCs/>
                <w:color w:val="000000"/>
                <w:kern w:val="0"/>
                <w:szCs w:val="21"/>
                <w:lang w:eastAsia="zh-CN"/>
              </w:rPr>
              <w:t>（30分）</w:t>
            </w:r>
          </w:p>
        </w:tc>
        <w:tc>
          <w:tcPr>
            <w:tcW w:w="2527" w:type="dxa"/>
            <w:noWrap w:val="0"/>
            <w:vAlign w:val="center"/>
          </w:tcPr>
          <w:p w14:paraId="04F1B9BB">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1.2.1机构设置</w:t>
            </w:r>
          </w:p>
          <w:p w14:paraId="4439B6A0">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企业应落实安全生产组织领导机构</w:t>
            </w:r>
            <w:r>
              <w:rPr>
                <w:rFonts w:hint="eastAsia" w:ascii="宋体" w:hAnsi="宋体" w:eastAsia="宋体" w:cs="宋体"/>
                <w:color w:val="000000"/>
                <w:sz w:val="21"/>
                <w:szCs w:val="21"/>
                <w:highlight w:val="none"/>
                <w:lang w:val="en-US" w:eastAsia="zh-CN" w:bidi="en-US"/>
              </w:rPr>
              <w:t>，成立安全生产委员会或安全生产领导小组</w:t>
            </w:r>
            <w:r>
              <w:rPr>
                <w:rFonts w:hint="eastAsia" w:ascii="宋体" w:hAnsi="宋体" w:eastAsia="宋体" w:cs="宋体"/>
                <w:color w:val="000000"/>
                <w:sz w:val="21"/>
                <w:szCs w:val="21"/>
                <w:lang w:val="en-US" w:eastAsia="zh-CN" w:bidi="en-US"/>
              </w:rPr>
              <w:t>。按照有关规定设置安全生产管理机构，或配备相应的专职或兼职管理人员，按照有关规定配备注册安全工程师。建立健全从管理机构到基层班组的管理网络。</w:t>
            </w:r>
          </w:p>
        </w:tc>
        <w:tc>
          <w:tcPr>
            <w:tcW w:w="4361" w:type="dxa"/>
            <w:noWrap w:val="0"/>
            <w:vAlign w:val="center"/>
          </w:tcPr>
          <w:p w14:paraId="53755CB4">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1.设置安全生产委员会；</w:t>
            </w:r>
          </w:p>
          <w:p w14:paraId="3FE89A4D">
            <w:pPr>
              <w:widowControl w:val="0"/>
              <w:autoSpaceDE w:val="0"/>
              <w:autoSpaceDN w:val="0"/>
              <w:jc w:val="both"/>
              <w:rPr>
                <w:rFonts w:ascii="Times New Roman" w:hAnsi="Times New Roman" w:eastAsia="宋体" w:cs="Times New Roman"/>
                <w:color w:val="000000"/>
                <w:sz w:val="21"/>
                <w:szCs w:val="21"/>
                <w:highlight w:val="none"/>
                <w:lang w:val="en-US" w:eastAsia="zh-CN" w:bidi="en-US"/>
              </w:rPr>
            </w:pPr>
            <w:r>
              <w:rPr>
                <w:rFonts w:ascii="Times New Roman" w:hAnsi="Times New Roman" w:eastAsia="宋体" w:cs="Times New Roman"/>
                <w:color w:val="000000"/>
                <w:sz w:val="21"/>
                <w:szCs w:val="21"/>
                <w:lang w:val="en-US" w:eastAsia="zh-CN" w:bidi="en-US"/>
              </w:rPr>
              <w:t>2.设置安全管理机构或配备专职安全管理人员</w:t>
            </w:r>
            <w:r>
              <w:rPr>
                <w:rFonts w:hint="eastAsia" w:ascii="Times New Roman" w:hAnsi="Times New Roman" w:eastAsia="宋体" w:cs="Times New Roman"/>
                <w:color w:val="000000"/>
                <w:sz w:val="21"/>
                <w:szCs w:val="21"/>
                <w:lang w:val="en-US" w:eastAsia="zh-CN" w:bidi="en-US"/>
              </w:rPr>
              <w:t>；</w:t>
            </w:r>
            <w:r>
              <w:rPr>
                <w:rFonts w:ascii="Times New Roman" w:hAnsi="Times New Roman" w:eastAsia="宋体" w:cs="Times New Roman"/>
                <w:color w:val="000000"/>
                <w:sz w:val="21"/>
                <w:szCs w:val="21"/>
                <w:lang w:val="en-US" w:eastAsia="zh-CN" w:bidi="en-US"/>
              </w:rPr>
              <w:t>安全生产管理机构要具</w:t>
            </w:r>
            <w:r>
              <w:rPr>
                <w:rFonts w:ascii="Times New Roman" w:hAnsi="Times New Roman" w:eastAsia="宋体" w:cs="Times New Roman"/>
                <w:color w:val="000000"/>
                <w:sz w:val="21"/>
                <w:szCs w:val="21"/>
                <w:highlight w:val="none"/>
                <w:lang w:val="en-US" w:eastAsia="zh-CN" w:bidi="en-US"/>
              </w:rPr>
              <w:t>备相对独立职能；</w:t>
            </w:r>
          </w:p>
          <w:p w14:paraId="5053D4C6">
            <w:pPr>
              <w:widowControl w:val="0"/>
              <w:autoSpaceDE w:val="0"/>
              <w:autoSpaceDN w:val="0"/>
              <w:jc w:val="both"/>
              <w:rPr>
                <w:rFonts w:ascii="Times New Roman" w:hAnsi="Times New Roman" w:eastAsia="宋体" w:cs="Times New Roman"/>
                <w:color w:val="000000"/>
                <w:sz w:val="21"/>
                <w:szCs w:val="21"/>
                <w:highlight w:val="none"/>
                <w:lang w:val="en-US" w:eastAsia="zh-CN" w:bidi="en-US"/>
              </w:rPr>
            </w:pPr>
            <w:r>
              <w:rPr>
                <w:rFonts w:ascii="Times New Roman" w:hAnsi="Times New Roman" w:eastAsia="宋体" w:cs="Times New Roman"/>
                <w:color w:val="000000"/>
                <w:sz w:val="21"/>
                <w:szCs w:val="21"/>
                <w:highlight w:val="none"/>
                <w:lang w:val="en-US" w:eastAsia="zh-CN" w:bidi="en-US"/>
              </w:rPr>
              <w:t>3.专职安全生产管理人员数量、专业、学历等符合相关法律法规的要求；</w:t>
            </w:r>
          </w:p>
          <w:p w14:paraId="53164BE4">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4.按规定配备注册安全工程师；</w:t>
            </w:r>
          </w:p>
          <w:p w14:paraId="0B22EBBB">
            <w:pPr>
              <w:widowControl w:val="0"/>
              <w:autoSpaceDE w:val="0"/>
              <w:autoSpaceDN w:val="0"/>
              <w:jc w:val="both"/>
              <w:rPr>
                <w:rFonts w:hint="eastAsia" w:ascii="宋体" w:hAnsi="宋体" w:eastAsia="宋体" w:cs="宋体"/>
                <w:color w:val="000000"/>
                <w:sz w:val="21"/>
                <w:szCs w:val="21"/>
                <w:lang w:val="en-US" w:eastAsia="zh-CN" w:bidi="en-US"/>
              </w:rPr>
            </w:pPr>
            <w:r>
              <w:rPr>
                <w:rFonts w:ascii="Times New Roman" w:hAnsi="Times New Roman" w:eastAsia="宋体" w:cs="Times New Roman"/>
                <w:color w:val="000000"/>
                <w:sz w:val="21"/>
                <w:szCs w:val="21"/>
                <w:lang w:val="en-US" w:eastAsia="zh-CN" w:bidi="en-US"/>
              </w:rPr>
              <w:t>5.建立从安全生产委员会到管理部门、车间、基层班组的安全生产管理网络，各级机构要配备负责安全生产的人员</w:t>
            </w:r>
            <w:r>
              <w:rPr>
                <w:rFonts w:hint="eastAsia" w:ascii="Times New Roman" w:hAnsi="Times New Roman" w:eastAsia="宋体" w:cs="Times New Roman"/>
                <w:color w:val="000000"/>
                <w:sz w:val="21"/>
                <w:szCs w:val="21"/>
                <w:lang w:val="en-US" w:eastAsia="zh-CN" w:bidi="en-US"/>
              </w:rPr>
              <w:t>。</w:t>
            </w:r>
          </w:p>
        </w:tc>
        <w:tc>
          <w:tcPr>
            <w:tcW w:w="462" w:type="dxa"/>
            <w:noWrap w:val="0"/>
            <w:vAlign w:val="center"/>
          </w:tcPr>
          <w:p w14:paraId="119CF4C2">
            <w:pPr>
              <w:widowControl w:val="0"/>
              <w:autoSpaceDE w:val="0"/>
              <w:autoSpaceDN w:val="0"/>
              <w:jc w:val="center"/>
              <w:rPr>
                <w:rFonts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10</w:t>
            </w:r>
          </w:p>
        </w:tc>
        <w:tc>
          <w:tcPr>
            <w:tcW w:w="3763" w:type="dxa"/>
            <w:gridSpan w:val="2"/>
            <w:noWrap w:val="0"/>
            <w:vAlign w:val="center"/>
          </w:tcPr>
          <w:p w14:paraId="79D944EA">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1.未按规定配备注册安全工程师，扣10分；</w:t>
            </w:r>
          </w:p>
          <w:p w14:paraId="3DA2F45B">
            <w:pPr>
              <w:widowControl w:val="0"/>
              <w:autoSpaceDE w:val="0"/>
              <w:autoSpaceDN w:val="0"/>
              <w:jc w:val="both"/>
              <w:rPr>
                <w:rFonts w:ascii="宋体" w:hAnsi="宋体" w:eastAsia="宋体" w:cs="宋体"/>
                <w:color w:val="000000"/>
                <w:sz w:val="21"/>
                <w:szCs w:val="21"/>
                <w:lang w:val="en-US" w:eastAsia="zh-CN" w:bidi="en-US"/>
              </w:rPr>
            </w:pPr>
            <w:r>
              <w:rPr>
                <w:rFonts w:hint="eastAsia" w:ascii="Times New Roman" w:hAnsi="Times New Roman" w:eastAsia="宋体" w:cs="Times New Roman"/>
                <w:color w:val="000000"/>
                <w:sz w:val="21"/>
                <w:szCs w:val="21"/>
                <w:lang w:val="en-US" w:eastAsia="zh-CN" w:bidi="en-US"/>
              </w:rPr>
              <w:t>2.未</w:t>
            </w:r>
            <w:r>
              <w:rPr>
                <w:rFonts w:hint="eastAsia" w:ascii="宋体" w:hAnsi="宋体" w:eastAsia="宋体" w:cs="宋体"/>
                <w:color w:val="000000"/>
                <w:sz w:val="21"/>
                <w:szCs w:val="21"/>
                <w:lang w:val="en-US" w:eastAsia="zh-CN" w:bidi="en-US"/>
              </w:rPr>
              <w:t>按要求设置领导机构和安委会的，扣10分；</w:t>
            </w:r>
          </w:p>
          <w:p w14:paraId="48265D84">
            <w:pPr>
              <w:widowControl w:val="0"/>
              <w:autoSpaceDE w:val="0"/>
              <w:autoSpaceDN w:val="0"/>
              <w:jc w:val="both"/>
              <w:rPr>
                <w:rFonts w:ascii="Times New Roman" w:hAnsi="Times New Roman" w:eastAsia="宋体" w:cs="Times New Roman"/>
                <w:color w:val="000000"/>
                <w:sz w:val="21"/>
                <w:szCs w:val="21"/>
                <w:lang w:val="en-US" w:eastAsia="zh-CN" w:bidi="en-US"/>
              </w:rPr>
            </w:pPr>
            <w:r>
              <w:rPr>
                <w:rFonts w:hint="eastAsia" w:ascii="Times New Roman" w:hAnsi="Times New Roman" w:eastAsia="宋体" w:cs="Times New Roman"/>
                <w:color w:val="000000"/>
                <w:sz w:val="21"/>
                <w:szCs w:val="21"/>
                <w:lang w:val="en-US" w:eastAsia="zh-CN" w:bidi="en-US"/>
              </w:rPr>
              <w:t>3</w:t>
            </w:r>
            <w:r>
              <w:rPr>
                <w:rFonts w:ascii="Times New Roman" w:hAnsi="Times New Roman" w:eastAsia="宋体" w:cs="Times New Roman"/>
                <w:color w:val="000000"/>
                <w:sz w:val="21"/>
                <w:szCs w:val="21"/>
                <w:lang w:val="en-US" w:eastAsia="zh-CN" w:bidi="en-US"/>
              </w:rPr>
              <w:t>.未建立安全生产管理网络，扣10分；网络每缺失一个单位（部门），扣2分；</w:t>
            </w:r>
          </w:p>
          <w:p w14:paraId="350531F0">
            <w:pPr>
              <w:widowControl w:val="0"/>
              <w:autoSpaceDE w:val="0"/>
              <w:autoSpaceDN w:val="0"/>
              <w:jc w:val="both"/>
              <w:rPr>
                <w:rFonts w:ascii="Times New Roman" w:hAnsi="Times New Roman" w:eastAsia="宋体" w:cs="Times New Roman"/>
                <w:color w:val="000000"/>
                <w:sz w:val="21"/>
                <w:szCs w:val="21"/>
                <w:lang w:val="en-US" w:eastAsia="zh-CN" w:bidi="en-US"/>
              </w:rPr>
            </w:pPr>
            <w:r>
              <w:rPr>
                <w:rFonts w:hint="eastAsia" w:ascii="Times New Roman" w:hAnsi="Times New Roman" w:eastAsia="宋体" w:cs="Times New Roman"/>
                <w:color w:val="000000"/>
                <w:sz w:val="21"/>
                <w:szCs w:val="21"/>
                <w:lang w:val="en-US" w:eastAsia="zh-CN" w:bidi="en-US"/>
              </w:rPr>
              <w:t>4</w:t>
            </w:r>
            <w:r>
              <w:rPr>
                <w:rFonts w:ascii="Times New Roman" w:hAnsi="Times New Roman" w:eastAsia="宋体" w:cs="Times New Roman"/>
                <w:color w:val="000000"/>
                <w:sz w:val="21"/>
                <w:szCs w:val="21"/>
                <w:lang w:val="en-US" w:eastAsia="zh-CN" w:bidi="en-US"/>
              </w:rPr>
              <w:t>.有关人员不清楚安全生产管理网络构成，</w:t>
            </w:r>
            <w:r>
              <w:rPr>
                <w:rFonts w:hint="eastAsia" w:ascii="Times New Roman" w:hAnsi="Times New Roman" w:eastAsia="宋体" w:cs="Times New Roman"/>
                <w:color w:val="000000"/>
                <w:sz w:val="21"/>
                <w:szCs w:val="21"/>
                <w:lang w:val="en-US" w:eastAsia="zh-CN" w:bidi="en-US"/>
              </w:rPr>
              <w:t>每人</w:t>
            </w:r>
            <w:r>
              <w:rPr>
                <w:rFonts w:ascii="Times New Roman" w:hAnsi="Times New Roman" w:eastAsia="宋体" w:cs="Times New Roman"/>
                <w:color w:val="000000"/>
                <w:sz w:val="21"/>
                <w:szCs w:val="21"/>
                <w:lang w:val="en-US" w:eastAsia="zh-CN" w:bidi="en-US"/>
              </w:rPr>
              <w:t>次扣1分；</w:t>
            </w:r>
          </w:p>
          <w:p w14:paraId="2FD1927D">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Times New Roman" w:hAnsi="Times New Roman" w:eastAsia="宋体" w:cs="Times New Roman"/>
                <w:b/>
                <w:bCs/>
                <w:color w:val="000000"/>
                <w:sz w:val="21"/>
                <w:szCs w:val="21"/>
                <w:lang w:val="en-US" w:eastAsia="zh-CN" w:bidi="en-US"/>
              </w:rPr>
              <w:t>5.未按照</w:t>
            </w:r>
            <w:r>
              <w:rPr>
                <w:rFonts w:hint="eastAsia" w:ascii="宋体" w:hAnsi="宋体" w:eastAsia="宋体" w:cs="宋体"/>
                <w:b/>
                <w:bCs/>
                <w:color w:val="000000"/>
                <w:sz w:val="21"/>
                <w:szCs w:val="21"/>
                <w:lang w:val="en-US" w:eastAsia="zh-CN" w:bidi="en-US"/>
              </w:rPr>
              <w:t>规定设置安全生产管理机构或者配备安全生产管理人员的，终止评审</w:t>
            </w:r>
            <w:r>
              <w:rPr>
                <w:rFonts w:hint="eastAsia" w:ascii="宋体" w:hAnsi="宋体" w:eastAsia="宋体" w:cs="宋体"/>
                <w:color w:val="000000"/>
                <w:sz w:val="21"/>
                <w:szCs w:val="21"/>
                <w:lang w:val="en-US" w:eastAsia="zh-CN" w:bidi="en-US"/>
              </w:rPr>
              <w:t>。</w:t>
            </w:r>
          </w:p>
        </w:tc>
        <w:tc>
          <w:tcPr>
            <w:tcW w:w="1437" w:type="dxa"/>
            <w:gridSpan w:val="2"/>
            <w:noWrap w:val="0"/>
            <w:vAlign w:val="center"/>
          </w:tcPr>
          <w:p w14:paraId="0572C01A">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0B89352B">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299CE262">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767F0D62">
            <w:pPr>
              <w:widowControl w:val="0"/>
              <w:autoSpaceDE w:val="0"/>
              <w:autoSpaceDN w:val="0"/>
              <w:jc w:val="both"/>
              <w:rPr>
                <w:rFonts w:hint="eastAsia" w:ascii="宋体" w:hAnsi="宋体" w:eastAsia="宋体" w:cs="宋体"/>
                <w:color w:val="000000"/>
                <w:sz w:val="21"/>
                <w:szCs w:val="21"/>
                <w:lang w:val="en-US" w:eastAsia="zh-CN" w:bidi="en-US"/>
              </w:rPr>
            </w:pPr>
          </w:p>
        </w:tc>
      </w:tr>
      <w:tr w14:paraId="1E4CB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8" w:hRule="atLeast"/>
        </w:trPr>
        <w:tc>
          <w:tcPr>
            <w:tcW w:w="462" w:type="dxa"/>
            <w:vMerge w:val="continue"/>
            <w:noWrap w:val="0"/>
            <w:vAlign w:val="center"/>
          </w:tcPr>
          <w:p w14:paraId="04FC4A62">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5C6A65AD">
            <w:pPr>
              <w:autoSpaceDE w:val="0"/>
              <w:autoSpaceDN w:val="0"/>
              <w:jc w:val="both"/>
              <w:rPr>
                <w:rFonts w:hint="eastAsia" w:ascii="宋体" w:hAnsi="宋体" w:eastAsia="宋体" w:cs="宋体"/>
                <w:color w:val="000000"/>
                <w:kern w:val="0"/>
                <w:sz w:val="21"/>
                <w:szCs w:val="21"/>
                <w:lang w:eastAsia="zh-CN" w:bidi="en-US"/>
              </w:rPr>
            </w:pPr>
          </w:p>
        </w:tc>
        <w:tc>
          <w:tcPr>
            <w:tcW w:w="2527" w:type="dxa"/>
            <w:noWrap w:val="0"/>
            <w:vAlign w:val="center"/>
          </w:tcPr>
          <w:p w14:paraId="0505A23D">
            <w:pPr>
              <w:autoSpaceDE w:val="0"/>
              <w:autoSpaceDN w:val="0"/>
              <w:jc w:val="both"/>
              <w:rPr>
                <w:rFonts w:hint="eastAsia" w:ascii="宋体" w:hAnsi="宋体" w:eastAsia="宋体" w:cs="宋体"/>
                <w:color w:val="000000"/>
                <w:kern w:val="0"/>
                <w:sz w:val="21"/>
                <w:szCs w:val="21"/>
                <w:lang w:eastAsia="zh-CN" w:bidi="en-US"/>
              </w:rPr>
            </w:pPr>
            <w:r>
              <w:rPr>
                <w:rFonts w:hint="eastAsia" w:ascii="宋体" w:hAnsi="宋体" w:eastAsia="宋体" w:cs="宋体"/>
                <w:color w:val="000000"/>
                <w:kern w:val="0"/>
                <w:sz w:val="21"/>
                <w:szCs w:val="21"/>
                <w:lang w:eastAsia="zh-CN" w:bidi="en-US"/>
              </w:rPr>
              <w:t>1.2.2主要负责人及管理层职责</w:t>
            </w:r>
          </w:p>
          <w:p w14:paraId="6E7B489E">
            <w:pPr>
              <w:autoSpaceDE w:val="0"/>
              <w:autoSpaceDN w:val="0"/>
              <w:jc w:val="both"/>
              <w:rPr>
                <w:rFonts w:hint="eastAsia" w:ascii="宋体" w:hAnsi="宋体" w:eastAsia="宋体" w:cs="宋体"/>
                <w:color w:val="000000"/>
                <w:kern w:val="0"/>
                <w:sz w:val="21"/>
                <w:szCs w:val="21"/>
                <w:lang w:eastAsia="zh-CN" w:bidi="en-US"/>
              </w:rPr>
            </w:pPr>
            <w:r>
              <w:rPr>
                <w:rFonts w:hint="eastAsia" w:ascii="宋体" w:hAnsi="宋体" w:eastAsia="宋体" w:cs="宋体"/>
                <w:color w:val="000000"/>
                <w:kern w:val="0"/>
                <w:sz w:val="21"/>
                <w:szCs w:val="21"/>
                <w:lang w:eastAsia="zh-CN" w:bidi="en-US"/>
              </w:rPr>
              <w:t>1.2.2.1企业主要负责人全面负责安全生产工作，并履行相应责任和义务。</w:t>
            </w:r>
          </w:p>
          <w:p w14:paraId="482E62B3">
            <w:pPr>
              <w:autoSpaceDE w:val="0"/>
              <w:autoSpaceDN w:val="0"/>
              <w:jc w:val="both"/>
              <w:rPr>
                <w:rFonts w:hint="eastAsia" w:ascii="宋体" w:hAnsi="宋体" w:eastAsia="宋体" w:cs="宋体"/>
                <w:color w:val="000000"/>
                <w:kern w:val="0"/>
                <w:sz w:val="21"/>
                <w:szCs w:val="21"/>
                <w:lang w:eastAsia="zh-CN" w:bidi="en-US"/>
              </w:rPr>
            </w:pPr>
            <w:r>
              <w:rPr>
                <w:rFonts w:hint="eastAsia" w:ascii="宋体" w:hAnsi="宋体" w:eastAsia="宋体" w:cs="宋体"/>
                <w:color w:val="000000"/>
                <w:kern w:val="0"/>
                <w:sz w:val="21"/>
                <w:szCs w:val="21"/>
                <w:lang w:eastAsia="zh-CN" w:bidi="en-US"/>
              </w:rPr>
              <w:t>1.2.2.2分管负责人应对各自职责范围内的安全生产工作负责。</w:t>
            </w:r>
          </w:p>
          <w:p w14:paraId="27AAF8EA">
            <w:pPr>
              <w:autoSpaceDE w:val="0"/>
              <w:autoSpaceDN w:val="0"/>
              <w:jc w:val="both"/>
              <w:rPr>
                <w:rFonts w:hint="eastAsia" w:ascii="宋体" w:hAnsi="宋体" w:eastAsia="宋体" w:cs="宋体"/>
                <w:color w:val="000000"/>
                <w:kern w:val="0"/>
                <w:sz w:val="21"/>
                <w:szCs w:val="21"/>
                <w:lang w:eastAsia="zh-CN" w:bidi="en-US"/>
              </w:rPr>
            </w:pPr>
            <w:r>
              <w:rPr>
                <w:rFonts w:hint="eastAsia" w:ascii="宋体" w:hAnsi="宋体" w:eastAsia="宋体" w:cs="宋体"/>
                <w:color w:val="000000"/>
                <w:kern w:val="0"/>
                <w:sz w:val="21"/>
                <w:szCs w:val="21"/>
                <w:lang w:eastAsia="zh-CN" w:bidi="en-US"/>
              </w:rPr>
              <w:t>1.2.2.3各级管理人员应按照全员安全生产责任制的相关要求，履行其安全生产职责。</w:t>
            </w:r>
          </w:p>
        </w:tc>
        <w:tc>
          <w:tcPr>
            <w:tcW w:w="4361" w:type="dxa"/>
            <w:noWrap w:val="0"/>
            <w:vAlign w:val="center"/>
          </w:tcPr>
          <w:p w14:paraId="76CE9483">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1.明确企业主要负责人是安全生产第一责任人；</w:t>
            </w:r>
          </w:p>
          <w:p w14:paraId="013DCB13">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2.企业主要负责人、分管负责人、各级管理人员按规定履行法定安全生产职责；</w:t>
            </w:r>
          </w:p>
          <w:p w14:paraId="0FC832E3">
            <w:pPr>
              <w:widowControl w:val="0"/>
              <w:autoSpaceDE w:val="0"/>
              <w:autoSpaceDN w:val="0"/>
              <w:jc w:val="both"/>
              <w:rPr>
                <w:rFonts w:hint="eastAsia"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3.</w:t>
            </w:r>
            <w:r>
              <w:rPr>
                <w:rFonts w:hint="eastAsia" w:ascii="Times New Roman" w:hAnsi="Times New Roman" w:eastAsia="宋体" w:cs="Times New Roman"/>
                <w:color w:val="000000"/>
                <w:sz w:val="21"/>
                <w:szCs w:val="21"/>
                <w:lang w:val="en-US" w:eastAsia="zh-CN" w:bidi="en-US"/>
              </w:rPr>
              <w:t>主要负责人应当履行下列职责：</w:t>
            </w:r>
          </w:p>
          <w:p w14:paraId="4E402CC5">
            <w:pPr>
              <w:widowControl w:val="0"/>
              <w:autoSpaceDE w:val="0"/>
              <w:autoSpaceDN w:val="0"/>
              <w:jc w:val="both"/>
              <w:rPr>
                <w:rFonts w:hint="eastAsia" w:ascii="Times New Roman" w:hAnsi="Times New Roman" w:eastAsia="宋体" w:cs="Times New Roman"/>
                <w:color w:val="000000"/>
                <w:sz w:val="21"/>
                <w:szCs w:val="21"/>
                <w:lang w:val="en-US" w:eastAsia="zh-CN" w:bidi="en-US"/>
              </w:rPr>
            </w:pPr>
            <w:r>
              <w:rPr>
                <w:rFonts w:hint="eastAsia" w:ascii="Times New Roman" w:hAnsi="Times New Roman" w:eastAsia="宋体" w:cs="Times New Roman"/>
                <w:color w:val="000000"/>
                <w:sz w:val="21"/>
                <w:szCs w:val="21"/>
                <w:lang w:val="en-US" w:eastAsia="zh-CN" w:bidi="en-US"/>
              </w:rPr>
              <w:t>（1）建立、健全并组织落实本单位全员安全生产责任制；</w:t>
            </w:r>
          </w:p>
          <w:p w14:paraId="6195E84B">
            <w:pPr>
              <w:widowControl w:val="0"/>
              <w:autoSpaceDE w:val="0"/>
              <w:autoSpaceDN w:val="0"/>
              <w:jc w:val="both"/>
              <w:rPr>
                <w:rFonts w:hint="eastAsia" w:ascii="Times New Roman" w:hAnsi="Times New Roman" w:eastAsia="宋体" w:cs="Times New Roman"/>
                <w:color w:val="000000"/>
                <w:sz w:val="21"/>
                <w:szCs w:val="21"/>
                <w:lang w:val="en-US" w:eastAsia="zh-CN" w:bidi="en-US"/>
              </w:rPr>
            </w:pPr>
            <w:r>
              <w:rPr>
                <w:rFonts w:hint="eastAsia" w:ascii="Times New Roman" w:hAnsi="Times New Roman" w:eastAsia="宋体" w:cs="Times New Roman"/>
                <w:color w:val="000000"/>
                <w:sz w:val="21"/>
                <w:szCs w:val="21"/>
                <w:lang w:val="en-US" w:eastAsia="zh-CN" w:bidi="en-US"/>
              </w:rPr>
              <w:t>（2）组织制定本单位安全生产规章制度和操作规程；</w:t>
            </w:r>
          </w:p>
          <w:p w14:paraId="2C4D3458">
            <w:pPr>
              <w:widowControl w:val="0"/>
              <w:autoSpaceDE w:val="0"/>
              <w:autoSpaceDN w:val="0"/>
              <w:jc w:val="both"/>
              <w:rPr>
                <w:rFonts w:hint="eastAsia" w:ascii="Times New Roman" w:hAnsi="Times New Roman" w:eastAsia="宋体" w:cs="Times New Roman"/>
                <w:color w:val="000000"/>
                <w:sz w:val="21"/>
                <w:szCs w:val="21"/>
                <w:lang w:val="en-US" w:eastAsia="zh-CN" w:bidi="en-US"/>
              </w:rPr>
            </w:pPr>
            <w:r>
              <w:rPr>
                <w:rFonts w:hint="eastAsia" w:ascii="Times New Roman" w:hAnsi="Times New Roman" w:eastAsia="宋体" w:cs="Times New Roman"/>
                <w:color w:val="000000"/>
                <w:sz w:val="21"/>
                <w:szCs w:val="21"/>
                <w:lang w:val="en-US" w:eastAsia="zh-CN" w:bidi="en-US"/>
              </w:rPr>
              <w:t>（3）组织开展本单位安全生产标准化建设</w:t>
            </w:r>
            <w:r>
              <w:rPr>
                <w:rFonts w:hint="eastAsia" w:ascii="Times New Roman" w:hAnsi="Times New Roman" w:cs="Times New Roman"/>
                <w:color w:val="000000"/>
                <w:sz w:val="21"/>
                <w:szCs w:val="21"/>
                <w:lang w:val="en-US" w:eastAsia="zh-CN" w:bidi="en-US"/>
              </w:rPr>
              <w:t>；</w:t>
            </w:r>
          </w:p>
          <w:p w14:paraId="4AF44B37">
            <w:pPr>
              <w:widowControl w:val="0"/>
              <w:autoSpaceDE w:val="0"/>
              <w:autoSpaceDN w:val="0"/>
              <w:jc w:val="both"/>
              <w:rPr>
                <w:rFonts w:hint="eastAsia" w:ascii="Times New Roman" w:hAnsi="Times New Roman" w:eastAsia="宋体" w:cs="Times New Roman"/>
                <w:color w:val="000000"/>
                <w:sz w:val="21"/>
                <w:szCs w:val="21"/>
                <w:lang w:val="en-US" w:eastAsia="zh-CN" w:bidi="en-US"/>
              </w:rPr>
            </w:pPr>
            <w:r>
              <w:rPr>
                <w:rFonts w:hint="eastAsia" w:ascii="Times New Roman" w:hAnsi="Times New Roman" w:eastAsia="宋体" w:cs="Times New Roman"/>
                <w:color w:val="000000"/>
                <w:sz w:val="21"/>
                <w:szCs w:val="21"/>
                <w:lang w:val="en-US" w:eastAsia="zh-CN" w:bidi="en-US"/>
              </w:rPr>
              <w:t>（4）组织制定并实施本单位年度安全生产教育和培训计划；</w:t>
            </w:r>
          </w:p>
          <w:p w14:paraId="7CBF8C78">
            <w:pPr>
              <w:widowControl w:val="0"/>
              <w:autoSpaceDE w:val="0"/>
              <w:autoSpaceDN w:val="0"/>
              <w:jc w:val="both"/>
              <w:rPr>
                <w:rFonts w:hint="eastAsia" w:ascii="Times New Roman" w:hAnsi="Times New Roman" w:eastAsia="宋体" w:cs="Times New Roman"/>
                <w:color w:val="000000"/>
                <w:sz w:val="21"/>
                <w:szCs w:val="21"/>
                <w:lang w:val="en-US" w:eastAsia="zh-CN" w:bidi="en-US"/>
              </w:rPr>
            </w:pPr>
            <w:r>
              <w:rPr>
                <w:rFonts w:hint="eastAsia" w:ascii="Times New Roman" w:hAnsi="Times New Roman" w:eastAsia="宋体" w:cs="Times New Roman"/>
                <w:color w:val="000000"/>
                <w:sz w:val="21"/>
                <w:szCs w:val="21"/>
                <w:lang w:val="en-US" w:eastAsia="zh-CN" w:bidi="en-US"/>
              </w:rPr>
              <w:t>（5）落实本单位安全生产条件所必需的资金投入和安全生产费用的提取使用；</w:t>
            </w:r>
          </w:p>
          <w:p w14:paraId="345D66F6">
            <w:pPr>
              <w:widowControl w:val="0"/>
              <w:autoSpaceDE w:val="0"/>
              <w:autoSpaceDN w:val="0"/>
              <w:jc w:val="both"/>
              <w:rPr>
                <w:rFonts w:hint="eastAsia" w:ascii="Times New Roman" w:hAnsi="Times New Roman" w:eastAsia="宋体" w:cs="Times New Roman"/>
                <w:color w:val="000000"/>
                <w:sz w:val="21"/>
                <w:szCs w:val="21"/>
                <w:lang w:val="en-US" w:eastAsia="zh-CN" w:bidi="en-US"/>
              </w:rPr>
            </w:pPr>
            <w:r>
              <w:rPr>
                <w:rFonts w:hint="eastAsia" w:ascii="Times New Roman" w:hAnsi="Times New Roman" w:eastAsia="宋体" w:cs="Times New Roman"/>
                <w:color w:val="000000"/>
                <w:sz w:val="21"/>
                <w:szCs w:val="21"/>
                <w:lang w:val="en-US" w:eastAsia="zh-CN" w:bidi="en-US"/>
              </w:rPr>
              <w:t>（6）督促检查本单位安全生产工作，组织开展安全生产风险分级管控和事故隐患排查治理；</w:t>
            </w:r>
          </w:p>
          <w:p w14:paraId="440D9AE8">
            <w:pPr>
              <w:widowControl w:val="0"/>
              <w:autoSpaceDE w:val="0"/>
              <w:autoSpaceDN w:val="0"/>
              <w:jc w:val="both"/>
              <w:rPr>
                <w:rFonts w:hint="eastAsia" w:ascii="Times New Roman" w:hAnsi="Times New Roman" w:eastAsia="宋体" w:cs="Times New Roman"/>
                <w:color w:val="000000"/>
                <w:sz w:val="21"/>
                <w:szCs w:val="21"/>
                <w:lang w:val="en-US" w:eastAsia="zh-CN" w:bidi="en-US"/>
              </w:rPr>
            </w:pPr>
            <w:r>
              <w:rPr>
                <w:rFonts w:hint="eastAsia" w:ascii="Times New Roman" w:hAnsi="Times New Roman" w:eastAsia="宋体" w:cs="Times New Roman"/>
                <w:color w:val="000000"/>
                <w:sz w:val="21"/>
                <w:szCs w:val="21"/>
                <w:lang w:val="en-US" w:eastAsia="zh-CN" w:bidi="en-US"/>
              </w:rPr>
              <w:t>（7）及时、如实报告生产安全事故，配合生产安全事故调查；</w:t>
            </w:r>
          </w:p>
          <w:p w14:paraId="5D07640B">
            <w:pPr>
              <w:widowControl w:val="0"/>
              <w:autoSpaceDE w:val="0"/>
              <w:autoSpaceDN w:val="0"/>
              <w:jc w:val="both"/>
              <w:rPr>
                <w:rFonts w:hint="eastAsia" w:ascii="Times New Roman" w:hAnsi="Times New Roman" w:eastAsia="宋体" w:cs="Times New Roman"/>
                <w:color w:val="000000"/>
                <w:sz w:val="21"/>
                <w:szCs w:val="21"/>
                <w:lang w:val="en-US" w:eastAsia="zh-CN" w:bidi="en-US"/>
              </w:rPr>
            </w:pPr>
            <w:r>
              <w:rPr>
                <w:rFonts w:hint="eastAsia" w:ascii="Times New Roman" w:hAnsi="Times New Roman" w:eastAsia="宋体" w:cs="Times New Roman"/>
                <w:color w:val="000000"/>
                <w:sz w:val="21"/>
                <w:szCs w:val="21"/>
                <w:lang w:val="en-US" w:eastAsia="zh-CN" w:bidi="en-US"/>
              </w:rPr>
              <w:t>（8）组织制定并实施本单位的生产安全事故应急救援预案；</w:t>
            </w:r>
          </w:p>
          <w:p w14:paraId="360C43C5">
            <w:pPr>
              <w:widowControl w:val="0"/>
              <w:autoSpaceDE w:val="0"/>
              <w:autoSpaceDN w:val="0"/>
              <w:jc w:val="both"/>
              <w:rPr>
                <w:rFonts w:hint="eastAsia" w:ascii="Times New Roman" w:hAnsi="Times New Roman" w:eastAsia="宋体" w:cs="Times New Roman"/>
                <w:color w:val="000000"/>
                <w:sz w:val="21"/>
                <w:szCs w:val="21"/>
                <w:lang w:val="en-US" w:eastAsia="zh-CN" w:bidi="en-US"/>
              </w:rPr>
            </w:pPr>
            <w:r>
              <w:rPr>
                <w:rFonts w:hint="eastAsia" w:ascii="Times New Roman" w:hAnsi="Times New Roman" w:eastAsia="宋体" w:cs="Times New Roman"/>
                <w:color w:val="000000"/>
                <w:sz w:val="21"/>
                <w:szCs w:val="21"/>
                <w:lang w:val="en-US" w:eastAsia="zh-CN" w:bidi="en-US"/>
              </w:rPr>
              <w:t>（9）负责将重大事故隐患治理情况向负有安全生产监督管理职责的部门和企业职工代表大会报告；</w:t>
            </w:r>
          </w:p>
          <w:p w14:paraId="2A40359E">
            <w:pPr>
              <w:widowControl w:val="0"/>
              <w:autoSpaceDE w:val="0"/>
              <w:autoSpaceDN w:val="0"/>
              <w:jc w:val="both"/>
              <w:rPr>
                <w:rFonts w:ascii="宋体" w:hAnsi="宋体" w:eastAsia="宋体" w:cs="宋体"/>
                <w:color w:val="000000"/>
                <w:sz w:val="21"/>
                <w:szCs w:val="21"/>
                <w:lang w:val="en-US" w:eastAsia="zh-CN" w:bidi="en-US"/>
              </w:rPr>
            </w:pPr>
            <w:r>
              <w:rPr>
                <w:rFonts w:hint="eastAsia" w:ascii="Times New Roman" w:hAnsi="Times New Roman" w:eastAsia="宋体" w:cs="Times New Roman"/>
                <w:color w:val="000000"/>
                <w:sz w:val="21"/>
                <w:szCs w:val="21"/>
                <w:lang w:val="en-US" w:eastAsia="zh-CN" w:bidi="en-US"/>
              </w:rPr>
              <w:t>（10）法律、法规规定的其他安全生产责任。</w:t>
            </w:r>
          </w:p>
        </w:tc>
        <w:tc>
          <w:tcPr>
            <w:tcW w:w="462" w:type="dxa"/>
            <w:noWrap w:val="0"/>
            <w:vAlign w:val="center"/>
          </w:tcPr>
          <w:p w14:paraId="7B73D91B">
            <w:pPr>
              <w:widowControl w:val="0"/>
              <w:autoSpaceDE w:val="0"/>
              <w:autoSpaceDN w:val="0"/>
              <w:jc w:val="center"/>
              <w:rPr>
                <w:rFonts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20</w:t>
            </w:r>
          </w:p>
        </w:tc>
        <w:tc>
          <w:tcPr>
            <w:tcW w:w="3763" w:type="dxa"/>
            <w:gridSpan w:val="2"/>
            <w:noWrap w:val="0"/>
            <w:vAlign w:val="center"/>
          </w:tcPr>
          <w:p w14:paraId="6900553B">
            <w:pPr>
              <w:widowControl w:val="0"/>
              <w:autoSpaceDE w:val="0"/>
              <w:autoSpaceDN w:val="0"/>
              <w:jc w:val="both"/>
              <w:rPr>
                <w:rFonts w:hint="eastAsia"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1.</w:t>
            </w:r>
            <w:r>
              <w:rPr>
                <w:rFonts w:hint="eastAsia" w:ascii="Times New Roman" w:hAnsi="Times New Roman" w:eastAsia="宋体" w:cs="Times New Roman"/>
                <w:color w:val="000000"/>
                <w:sz w:val="21"/>
                <w:szCs w:val="21"/>
                <w:lang w:val="en-US" w:eastAsia="zh-CN" w:bidi="en-US"/>
              </w:rPr>
              <w:t>企业主要负责人（实际控制人）未履行安全生产职责的，扣10分；</w:t>
            </w:r>
          </w:p>
          <w:p w14:paraId="70EFA212">
            <w:pPr>
              <w:widowControl w:val="0"/>
              <w:autoSpaceDE w:val="0"/>
              <w:autoSpaceDN w:val="0"/>
              <w:jc w:val="both"/>
              <w:rPr>
                <w:rFonts w:hint="eastAsia" w:ascii="Times New Roman" w:hAnsi="Times New Roman" w:eastAsia="宋体" w:cs="Times New Roman"/>
                <w:color w:val="000000"/>
                <w:sz w:val="21"/>
                <w:szCs w:val="21"/>
                <w:lang w:val="en-US" w:eastAsia="zh-CN" w:bidi="en-US"/>
              </w:rPr>
            </w:pPr>
            <w:r>
              <w:rPr>
                <w:rFonts w:hint="eastAsia" w:ascii="Times New Roman" w:hAnsi="Times New Roman" w:eastAsia="宋体" w:cs="Times New Roman"/>
                <w:color w:val="000000"/>
                <w:sz w:val="21"/>
                <w:szCs w:val="21"/>
                <w:lang w:val="en-US" w:eastAsia="zh-CN" w:bidi="en-US"/>
              </w:rPr>
              <w:t>2.询问企业主要负责人（实际控制人）职责不清楚的，法定职责少回答一项扣1分；</w:t>
            </w:r>
          </w:p>
          <w:p w14:paraId="4B654E70">
            <w:pPr>
              <w:widowControl w:val="0"/>
              <w:autoSpaceDE w:val="0"/>
              <w:autoSpaceDN w:val="0"/>
              <w:jc w:val="both"/>
              <w:rPr>
                <w:rFonts w:hint="eastAsia" w:ascii="Times New Roman" w:hAnsi="Times New Roman" w:eastAsia="宋体" w:cs="Times New Roman"/>
                <w:color w:val="000000"/>
                <w:sz w:val="21"/>
                <w:szCs w:val="21"/>
                <w:lang w:val="en-US" w:eastAsia="zh-CN" w:bidi="en-US"/>
              </w:rPr>
            </w:pPr>
            <w:r>
              <w:rPr>
                <w:rFonts w:hint="eastAsia" w:ascii="宋体" w:hAnsi="宋体" w:eastAsia="宋体" w:cs="宋体"/>
                <w:color w:val="000000"/>
                <w:sz w:val="21"/>
                <w:szCs w:val="21"/>
                <w:lang w:val="en-US" w:eastAsia="zh-CN" w:bidi="en-US"/>
              </w:rPr>
              <w:t>3.</w:t>
            </w:r>
            <w:r>
              <w:rPr>
                <w:rFonts w:ascii="Times New Roman" w:hAnsi="Times New Roman" w:eastAsia="宋体" w:cs="Times New Roman"/>
                <w:color w:val="000000"/>
                <w:sz w:val="21"/>
                <w:szCs w:val="21"/>
                <w:lang w:val="en-US" w:eastAsia="zh-CN" w:bidi="en-US"/>
              </w:rPr>
              <w:t>分管负责人、各级管理人员</w:t>
            </w:r>
            <w:r>
              <w:rPr>
                <w:rFonts w:hint="eastAsia" w:ascii="Times New Roman" w:hAnsi="Times New Roman" w:eastAsia="宋体" w:cs="Times New Roman"/>
                <w:color w:val="000000"/>
                <w:sz w:val="21"/>
                <w:szCs w:val="21"/>
                <w:lang w:val="en-US" w:eastAsia="zh-CN" w:bidi="en-US"/>
              </w:rPr>
              <w:t>未</w:t>
            </w:r>
            <w:r>
              <w:rPr>
                <w:rFonts w:ascii="Times New Roman" w:hAnsi="Times New Roman" w:eastAsia="宋体" w:cs="Times New Roman"/>
                <w:color w:val="000000"/>
                <w:sz w:val="21"/>
                <w:szCs w:val="21"/>
                <w:lang w:val="en-US" w:eastAsia="zh-CN" w:bidi="en-US"/>
              </w:rPr>
              <w:t>按规定履行法定安全生产职责</w:t>
            </w:r>
            <w:r>
              <w:rPr>
                <w:rFonts w:hint="eastAsia" w:ascii="Times New Roman" w:hAnsi="Times New Roman" w:eastAsia="宋体" w:cs="Times New Roman"/>
                <w:color w:val="000000"/>
                <w:sz w:val="21"/>
                <w:szCs w:val="21"/>
                <w:lang w:val="en-US" w:eastAsia="zh-CN" w:bidi="en-US"/>
              </w:rPr>
              <w:t>的，每人次扣2分；</w:t>
            </w:r>
          </w:p>
          <w:p w14:paraId="1C5ECEBD">
            <w:pPr>
              <w:widowControl w:val="0"/>
              <w:autoSpaceDE w:val="0"/>
              <w:autoSpaceDN w:val="0"/>
              <w:jc w:val="both"/>
              <w:rPr>
                <w:rFonts w:ascii="Times New Roman" w:hAnsi="Times New Roman" w:eastAsia="宋体" w:cs="Times New Roman"/>
                <w:color w:val="000000"/>
                <w:sz w:val="21"/>
                <w:szCs w:val="21"/>
                <w:lang w:val="en-US" w:eastAsia="zh-CN" w:bidi="en-US"/>
              </w:rPr>
            </w:pPr>
            <w:r>
              <w:rPr>
                <w:rFonts w:hint="eastAsia" w:ascii="宋体" w:hAnsi="宋体" w:eastAsia="宋体" w:cs="宋体"/>
                <w:color w:val="000000"/>
                <w:sz w:val="21"/>
                <w:szCs w:val="21"/>
                <w:lang w:val="en-US" w:eastAsia="zh-CN" w:bidi="en-US"/>
              </w:rPr>
              <w:t>4.询问</w:t>
            </w:r>
            <w:r>
              <w:rPr>
                <w:rFonts w:hint="eastAsia" w:ascii="Times New Roman" w:hAnsi="Times New Roman" w:eastAsia="宋体" w:cs="Times New Roman"/>
                <w:color w:val="000000"/>
                <w:sz w:val="21"/>
                <w:szCs w:val="21"/>
                <w:lang w:val="en-US" w:eastAsia="zh-CN" w:bidi="en-US"/>
              </w:rPr>
              <w:t>企业</w:t>
            </w:r>
            <w:r>
              <w:rPr>
                <w:rFonts w:ascii="Times New Roman" w:hAnsi="Times New Roman" w:eastAsia="宋体" w:cs="Times New Roman"/>
                <w:color w:val="000000"/>
                <w:sz w:val="21"/>
                <w:szCs w:val="21"/>
                <w:lang w:val="en-US" w:eastAsia="zh-CN" w:bidi="en-US"/>
              </w:rPr>
              <w:t>分管负责人、各级管理人员</w:t>
            </w:r>
            <w:r>
              <w:rPr>
                <w:rFonts w:hint="eastAsia" w:ascii="Times New Roman" w:hAnsi="Times New Roman" w:eastAsia="宋体" w:cs="Times New Roman"/>
                <w:color w:val="000000"/>
                <w:sz w:val="21"/>
                <w:szCs w:val="21"/>
                <w:lang w:val="en-US" w:eastAsia="zh-CN" w:bidi="en-US"/>
              </w:rPr>
              <w:t>，职责不清楚的，每人次扣2分。</w:t>
            </w:r>
          </w:p>
        </w:tc>
        <w:tc>
          <w:tcPr>
            <w:tcW w:w="1437" w:type="dxa"/>
            <w:gridSpan w:val="2"/>
            <w:noWrap w:val="0"/>
            <w:vAlign w:val="center"/>
          </w:tcPr>
          <w:p w14:paraId="7CA0D10C">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450AFAE1">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4803AE02">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07A15912">
            <w:pPr>
              <w:widowControl w:val="0"/>
              <w:autoSpaceDE w:val="0"/>
              <w:autoSpaceDN w:val="0"/>
              <w:jc w:val="both"/>
              <w:rPr>
                <w:rFonts w:hint="eastAsia" w:ascii="宋体" w:hAnsi="宋体" w:eastAsia="宋体" w:cs="宋体"/>
                <w:color w:val="000000"/>
                <w:sz w:val="21"/>
                <w:szCs w:val="21"/>
                <w:lang w:val="en-US" w:eastAsia="zh-CN" w:bidi="en-US"/>
              </w:rPr>
            </w:pPr>
          </w:p>
        </w:tc>
      </w:tr>
      <w:tr w14:paraId="39C29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6" w:hRule="atLeast"/>
        </w:trPr>
        <w:tc>
          <w:tcPr>
            <w:tcW w:w="462" w:type="dxa"/>
            <w:vMerge w:val="continue"/>
            <w:noWrap w:val="0"/>
            <w:vAlign w:val="center"/>
          </w:tcPr>
          <w:p w14:paraId="0A4556DD">
            <w:pPr>
              <w:autoSpaceDE w:val="0"/>
              <w:autoSpaceDN w:val="0"/>
              <w:jc w:val="both"/>
              <w:rPr>
                <w:rFonts w:hint="eastAsia" w:ascii="宋体" w:hAnsi="宋体" w:eastAsia="宋体" w:cs="宋体"/>
                <w:color w:val="000000"/>
                <w:kern w:val="0"/>
                <w:sz w:val="21"/>
                <w:szCs w:val="21"/>
                <w:lang w:eastAsia="zh-CN" w:bidi="en-US"/>
              </w:rPr>
            </w:pPr>
          </w:p>
        </w:tc>
        <w:tc>
          <w:tcPr>
            <w:tcW w:w="473" w:type="dxa"/>
            <w:noWrap w:val="0"/>
            <w:vAlign w:val="center"/>
          </w:tcPr>
          <w:p w14:paraId="72B32D5F">
            <w:pPr>
              <w:pStyle w:val="6"/>
              <w:spacing w:before="0" w:after="0"/>
              <w:jc w:val="left"/>
              <w:rPr>
                <w:rFonts w:hint="eastAsia" w:ascii="宋体" w:hAnsi="宋体"/>
                <w:color w:val="000000"/>
                <w:kern w:val="0"/>
                <w:szCs w:val="21"/>
                <w:lang w:eastAsia="zh-CN"/>
              </w:rPr>
            </w:pPr>
            <w:bookmarkStart w:id="3" w:name="_Toc1556994961"/>
            <w:r>
              <w:rPr>
                <w:rFonts w:hint="eastAsia" w:ascii="宋体" w:hAnsi="宋体"/>
                <w:bCs/>
                <w:color w:val="000000"/>
                <w:kern w:val="0"/>
              </w:rPr>
              <w:t>1.3全员参与</w:t>
            </w:r>
            <w:bookmarkEnd w:id="3"/>
            <w:r>
              <w:rPr>
                <w:rFonts w:hint="eastAsia" w:ascii="宋体" w:hAnsi="宋体"/>
                <w:bCs/>
                <w:color w:val="000000"/>
                <w:kern w:val="0"/>
                <w:lang w:eastAsia="zh-CN"/>
              </w:rPr>
              <w:t>（15分）</w:t>
            </w:r>
          </w:p>
        </w:tc>
        <w:tc>
          <w:tcPr>
            <w:tcW w:w="2527" w:type="dxa"/>
            <w:noWrap w:val="0"/>
            <w:vAlign w:val="center"/>
          </w:tcPr>
          <w:p w14:paraId="4AAAD762">
            <w:pPr>
              <w:widowControl w:val="0"/>
              <w:numPr>
                <w:ilvl w:val="2"/>
                <w:numId w:val="1"/>
              </w:numPr>
              <w:tabs>
                <w:tab w:val="left" w:pos="602"/>
              </w:tabs>
              <w:autoSpaceDE w:val="0"/>
              <w:autoSpaceDN w:val="0"/>
              <w:ind w:left="107" w:hanging="495"/>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企业应建立健全全员安全生产责任制，明确各级部门和从业人员的安全生产职责，对职责的适宜性、履职情况进行定期评估和监督考核。</w:t>
            </w:r>
          </w:p>
          <w:p w14:paraId="2350D88D">
            <w:pPr>
              <w:widowControl w:val="0"/>
              <w:numPr>
                <w:ilvl w:val="2"/>
                <w:numId w:val="1"/>
              </w:numPr>
              <w:tabs>
                <w:tab w:val="left" w:pos="602"/>
              </w:tabs>
              <w:autoSpaceDE w:val="0"/>
              <w:autoSpaceDN w:val="0"/>
              <w:ind w:left="107" w:hanging="495"/>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企业应为全员参与安全生产工作创造必要的条件，建立激励约束机制鼓励从业人员积极建言献策，营造自下而上、自上而下全员重视安全生产的良好氛围，不断改进和提升安全生产管理水平。</w:t>
            </w:r>
          </w:p>
        </w:tc>
        <w:tc>
          <w:tcPr>
            <w:tcW w:w="4361" w:type="dxa"/>
            <w:noWrap w:val="0"/>
            <w:vAlign w:val="center"/>
          </w:tcPr>
          <w:p w14:paraId="151DDD04">
            <w:pPr>
              <w:widowControl w:val="0"/>
              <w:autoSpaceDE w:val="0"/>
              <w:autoSpaceDN w:val="0"/>
              <w:jc w:val="both"/>
              <w:rPr>
                <w:rFonts w:ascii="Times New Roman" w:hAnsi="Times New Roman" w:eastAsia="宋体" w:cs="Times New Roman"/>
                <w:color w:val="000000"/>
                <w:sz w:val="21"/>
                <w:szCs w:val="21"/>
                <w:lang w:val="en-US" w:eastAsia="zh-CN" w:bidi="en-US"/>
              </w:rPr>
            </w:pPr>
            <w:r>
              <w:rPr>
                <w:rFonts w:hint="eastAsia" w:ascii="Times New Roman" w:hAnsi="Times New Roman" w:eastAsia="宋体" w:cs="Times New Roman"/>
                <w:color w:val="000000"/>
                <w:sz w:val="21"/>
                <w:szCs w:val="21"/>
                <w:lang w:val="en-US" w:eastAsia="zh-CN" w:bidi="en-US"/>
              </w:rPr>
              <w:t>1.</w:t>
            </w:r>
            <w:r>
              <w:rPr>
                <w:rFonts w:ascii="Times New Roman" w:hAnsi="Times New Roman" w:eastAsia="宋体" w:cs="Times New Roman"/>
                <w:color w:val="000000"/>
                <w:sz w:val="21"/>
                <w:szCs w:val="21"/>
                <w:lang w:val="en-US" w:eastAsia="zh-CN" w:bidi="en-US"/>
              </w:rPr>
              <w:t>明确各级管理部门及基层单位的</w:t>
            </w:r>
            <w:r>
              <w:rPr>
                <w:rFonts w:hint="eastAsia" w:ascii="Times New Roman" w:hAnsi="Times New Roman" w:eastAsia="宋体" w:cs="Times New Roman"/>
                <w:color w:val="000000"/>
                <w:sz w:val="21"/>
                <w:szCs w:val="21"/>
                <w:lang w:val="en-US" w:eastAsia="zh-CN" w:bidi="en-US"/>
              </w:rPr>
              <w:t>全员</w:t>
            </w:r>
            <w:r>
              <w:rPr>
                <w:rFonts w:ascii="Times New Roman" w:hAnsi="Times New Roman" w:eastAsia="宋体" w:cs="Times New Roman"/>
                <w:color w:val="000000"/>
                <w:sz w:val="21"/>
                <w:szCs w:val="21"/>
                <w:lang w:val="en-US" w:eastAsia="zh-CN" w:bidi="en-US"/>
              </w:rPr>
              <w:t>安全生产责任和考核标准；</w:t>
            </w:r>
          </w:p>
          <w:p w14:paraId="33A4FF84">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2.明确主要负责人、各级管理人员、一线从业人员（含劳务派遣人员、实习学生等）等所有岗位人员的安全生产责任和考核标准；</w:t>
            </w:r>
          </w:p>
          <w:p w14:paraId="23519544">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3.建立健全</w:t>
            </w:r>
            <w:r>
              <w:rPr>
                <w:rFonts w:hint="eastAsia" w:ascii="Times New Roman" w:hAnsi="Times New Roman" w:eastAsia="宋体" w:cs="Times New Roman"/>
                <w:color w:val="000000"/>
                <w:sz w:val="21"/>
                <w:szCs w:val="21"/>
                <w:lang w:val="en-US" w:eastAsia="zh-CN" w:bidi="en-US"/>
              </w:rPr>
              <w:t>全员安全生产责任制</w:t>
            </w:r>
            <w:r>
              <w:rPr>
                <w:rFonts w:ascii="Times New Roman" w:hAnsi="Times New Roman" w:eastAsia="宋体" w:cs="Times New Roman"/>
                <w:color w:val="000000"/>
                <w:sz w:val="21"/>
                <w:szCs w:val="21"/>
                <w:lang w:val="en-US" w:eastAsia="zh-CN" w:bidi="en-US"/>
              </w:rPr>
              <w:t>考核机制，针对考核结果落实奖惩；</w:t>
            </w:r>
          </w:p>
          <w:p w14:paraId="223EC4D4">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4.当国家安全生产法律法规发生变化或企业生产经营发生重大变化时，应及时修订</w:t>
            </w:r>
            <w:r>
              <w:rPr>
                <w:rFonts w:hint="eastAsia" w:ascii="Times New Roman" w:hAnsi="Times New Roman" w:eastAsia="宋体" w:cs="Times New Roman"/>
                <w:color w:val="000000"/>
                <w:sz w:val="21"/>
                <w:szCs w:val="21"/>
                <w:lang w:val="en-US" w:eastAsia="zh-CN" w:bidi="en-US"/>
              </w:rPr>
              <w:t>全员安全生产责任制；</w:t>
            </w:r>
          </w:p>
          <w:p w14:paraId="1A8E839F">
            <w:pPr>
              <w:widowControl w:val="0"/>
              <w:autoSpaceDE w:val="0"/>
              <w:autoSpaceDN w:val="0"/>
              <w:snapToGrid w:val="0"/>
              <w:jc w:val="both"/>
              <w:rPr>
                <w:rFonts w:ascii="Times New Roman" w:hAnsi="Times New Roman" w:eastAsia="宋体" w:cs="Times New Roman"/>
                <w:color w:val="000000"/>
                <w:sz w:val="21"/>
                <w:szCs w:val="21"/>
                <w:lang w:val="en-US" w:eastAsia="zh-CN" w:bidi="en-US"/>
              </w:rPr>
            </w:pPr>
            <w:r>
              <w:rPr>
                <w:rFonts w:hint="eastAsia" w:ascii="Times New Roman" w:hAnsi="Times New Roman" w:eastAsia="宋体" w:cs="Times New Roman"/>
                <w:color w:val="000000"/>
                <w:sz w:val="21"/>
                <w:szCs w:val="21"/>
                <w:lang w:val="en-US" w:eastAsia="zh-CN" w:bidi="en-US"/>
              </w:rPr>
              <w:t>5</w:t>
            </w:r>
            <w:r>
              <w:rPr>
                <w:rFonts w:ascii="Times New Roman" w:hAnsi="Times New Roman" w:eastAsia="宋体" w:cs="Times New Roman"/>
                <w:color w:val="000000"/>
                <w:sz w:val="21"/>
                <w:szCs w:val="21"/>
                <w:lang w:val="en-US" w:eastAsia="zh-CN" w:bidi="en-US"/>
              </w:rPr>
              <w:t>.建立全员参与安全生产工作的激励约束机制；</w:t>
            </w:r>
          </w:p>
          <w:p w14:paraId="407B7F0A">
            <w:pPr>
              <w:widowControl w:val="0"/>
              <w:autoSpaceDE w:val="0"/>
              <w:autoSpaceDN w:val="0"/>
              <w:snapToGrid w:val="0"/>
              <w:jc w:val="both"/>
              <w:rPr>
                <w:rFonts w:hint="eastAsia" w:ascii="宋体" w:hAnsi="宋体" w:eastAsia="宋体" w:cs="宋体"/>
                <w:color w:val="000000"/>
                <w:sz w:val="21"/>
                <w:szCs w:val="21"/>
                <w:lang w:val="en-US" w:eastAsia="zh-CN" w:bidi="en-US"/>
              </w:rPr>
            </w:pPr>
            <w:r>
              <w:rPr>
                <w:rFonts w:hint="eastAsia" w:ascii="Times New Roman" w:hAnsi="Times New Roman" w:eastAsia="宋体" w:cs="Times New Roman"/>
                <w:color w:val="000000"/>
                <w:sz w:val="21"/>
                <w:szCs w:val="21"/>
                <w:lang w:val="en-US" w:eastAsia="zh-CN" w:bidi="en-US"/>
              </w:rPr>
              <w:t>6</w:t>
            </w:r>
            <w:r>
              <w:rPr>
                <w:rFonts w:ascii="Times New Roman" w:hAnsi="Times New Roman" w:eastAsia="宋体" w:cs="Times New Roman"/>
                <w:color w:val="000000"/>
                <w:sz w:val="21"/>
                <w:szCs w:val="21"/>
                <w:lang w:val="en-US" w:eastAsia="zh-CN" w:bidi="en-US"/>
              </w:rPr>
              <w:t>.</w:t>
            </w:r>
            <w:r>
              <w:rPr>
                <w:rFonts w:hint="eastAsia" w:ascii="宋体" w:hAnsi="宋体" w:eastAsia="宋体" w:cs="宋体"/>
                <w:bCs/>
                <w:color w:val="000000"/>
                <w:sz w:val="22"/>
                <w:szCs w:val="21"/>
                <w:lang w:val="en-US" w:eastAsia="zh-CN" w:bidi="en-US"/>
              </w:rPr>
              <w:t>企</w:t>
            </w:r>
            <w:r>
              <w:rPr>
                <w:rFonts w:hint="eastAsia" w:ascii="Times New Roman" w:hAnsi="Times New Roman" w:eastAsia="宋体" w:cs="Times New Roman"/>
                <w:color w:val="000000"/>
                <w:sz w:val="21"/>
                <w:szCs w:val="21"/>
                <w:lang w:val="en-US" w:eastAsia="zh-CN" w:bidi="en-US"/>
              </w:rPr>
              <w:t>业应</w:t>
            </w:r>
            <w:r>
              <w:rPr>
                <w:rFonts w:ascii="Times New Roman" w:hAnsi="Times New Roman" w:eastAsia="宋体" w:cs="Times New Roman"/>
                <w:color w:val="000000"/>
                <w:sz w:val="21"/>
                <w:szCs w:val="21"/>
                <w:lang w:val="en-US" w:eastAsia="zh-CN" w:bidi="en-US"/>
              </w:rPr>
              <w:t>在厂区内设置安全生产举报电话或意见箱</w:t>
            </w:r>
            <w:r>
              <w:rPr>
                <w:rFonts w:hint="eastAsia" w:ascii="Times New Roman" w:hAnsi="Times New Roman" w:eastAsia="宋体" w:cs="Times New Roman"/>
                <w:color w:val="000000"/>
                <w:sz w:val="21"/>
                <w:szCs w:val="21"/>
                <w:lang w:val="en-US" w:eastAsia="zh-CN" w:bidi="en-US"/>
              </w:rPr>
              <w:t>，鼓励员工建言献策</w:t>
            </w:r>
            <w:r>
              <w:rPr>
                <w:rFonts w:ascii="Times New Roman" w:hAnsi="Times New Roman" w:eastAsia="宋体" w:cs="Times New Roman"/>
                <w:color w:val="000000"/>
                <w:sz w:val="21"/>
                <w:szCs w:val="21"/>
                <w:lang w:val="en-US" w:eastAsia="zh-CN" w:bidi="en-US"/>
              </w:rPr>
              <w:t>。</w:t>
            </w:r>
          </w:p>
        </w:tc>
        <w:tc>
          <w:tcPr>
            <w:tcW w:w="462" w:type="dxa"/>
            <w:noWrap w:val="0"/>
            <w:vAlign w:val="center"/>
          </w:tcPr>
          <w:p w14:paraId="0AC40F26">
            <w:pPr>
              <w:widowControl w:val="0"/>
              <w:autoSpaceDE w:val="0"/>
              <w:autoSpaceDN w:val="0"/>
              <w:jc w:val="center"/>
              <w:rPr>
                <w:rFonts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15</w:t>
            </w:r>
          </w:p>
        </w:tc>
        <w:tc>
          <w:tcPr>
            <w:tcW w:w="3763" w:type="dxa"/>
            <w:gridSpan w:val="2"/>
            <w:noWrap w:val="0"/>
            <w:vAlign w:val="center"/>
          </w:tcPr>
          <w:p w14:paraId="0460FF98">
            <w:pPr>
              <w:widowControl w:val="0"/>
              <w:numPr>
                <w:ilvl w:val="0"/>
                <w:numId w:val="2"/>
              </w:numPr>
              <w:autoSpaceDE w:val="0"/>
              <w:autoSpaceDN w:val="0"/>
              <w:jc w:val="both"/>
              <w:rPr>
                <w:rFonts w:hint="eastAsia" w:ascii="Times New Roman" w:hAnsi="Times New Roman" w:eastAsia="宋体" w:cs="Times New Roman"/>
                <w:color w:val="000000"/>
                <w:sz w:val="21"/>
                <w:szCs w:val="21"/>
                <w:lang w:val="en-US" w:eastAsia="zh-CN" w:bidi="en-US"/>
              </w:rPr>
            </w:pPr>
            <w:r>
              <w:rPr>
                <w:rFonts w:hint="eastAsia" w:ascii="Times New Roman" w:hAnsi="Times New Roman" w:eastAsia="宋体" w:cs="Times New Roman"/>
                <w:color w:val="000000"/>
                <w:sz w:val="21"/>
                <w:szCs w:val="21"/>
                <w:lang w:val="en-US" w:eastAsia="zh-CN" w:bidi="en-US"/>
              </w:rPr>
              <w:t>全员安全生产责任制不完善，缺少单位、岗位或各类人员的，每缺一扣1分；</w:t>
            </w:r>
          </w:p>
          <w:p w14:paraId="5321BEAC">
            <w:pPr>
              <w:widowControl w:val="0"/>
              <w:numPr>
                <w:ilvl w:val="0"/>
                <w:numId w:val="2"/>
              </w:numPr>
              <w:autoSpaceDE w:val="0"/>
              <w:autoSpaceDN w:val="0"/>
              <w:jc w:val="both"/>
              <w:rPr>
                <w:rFonts w:hint="eastAsia"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安全生产责任与其所在岗位职责不吻合，</w:t>
            </w:r>
            <w:r>
              <w:rPr>
                <w:rFonts w:hint="eastAsia" w:ascii="Times New Roman" w:hAnsi="Times New Roman" w:eastAsia="宋体" w:cs="Times New Roman"/>
                <w:color w:val="000000"/>
                <w:sz w:val="21"/>
                <w:szCs w:val="21"/>
                <w:lang w:val="en-US" w:eastAsia="zh-CN" w:bidi="en-US"/>
              </w:rPr>
              <w:t>每项</w:t>
            </w:r>
            <w:r>
              <w:rPr>
                <w:rFonts w:ascii="Times New Roman" w:hAnsi="Times New Roman" w:eastAsia="宋体" w:cs="Times New Roman"/>
                <w:color w:val="000000"/>
                <w:sz w:val="21"/>
                <w:szCs w:val="21"/>
                <w:lang w:val="en-US" w:eastAsia="zh-CN" w:bidi="en-US"/>
              </w:rPr>
              <w:t>扣1分</w:t>
            </w:r>
            <w:r>
              <w:rPr>
                <w:rFonts w:hint="eastAsia" w:ascii="Times New Roman" w:hAnsi="Times New Roman" w:eastAsia="宋体" w:cs="Times New Roman"/>
                <w:color w:val="000000"/>
                <w:sz w:val="21"/>
                <w:szCs w:val="21"/>
                <w:lang w:val="en-US" w:eastAsia="zh-CN" w:bidi="en-US"/>
              </w:rPr>
              <w:t>；</w:t>
            </w:r>
          </w:p>
          <w:p w14:paraId="00A2ED9A">
            <w:pPr>
              <w:widowControl w:val="0"/>
              <w:autoSpaceDE w:val="0"/>
              <w:autoSpaceDN w:val="0"/>
              <w:jc w:val="both"/>
              <w:rPr>
                <w:rFonts w:hint="eastAsia" w:ascii="Times New Roman" w:hAnsi="Times New Roman" w:eastAsia="宋体" w:cs="Times New Roman"/>
                <w:color w:val="000000"/>
                <w:sz w:val="21"/>
                <w:szCs w:val="21"/>
                <w:lang w:val="en-US" w:eastAsia="zh-CN" w:bidi="en-US"/>
              </w:rPr>
            </w:pPr>
            <w:r>
              <w:rPr>
                <w:rFonts w:hint="eastAsia" w:ascii="Times New Roman" w:hAnsi="Times New Roman" w:eastAsia="宋体" w:cs="Times New Roman"/>
                <w:color w:val="000000"/>
                <w:sz w:val="21"/>
                <w:szCs w:val="21"/>
                <w:lang w:val="en-US" w:eastAsia="zh-CN" w:bidi="en-US"/>
              </w:rPr>
              <w:t>3.企业各分管负责人及各层级、各岗位人员未履行安全生产职责的，每人次扣1分；</w:t>
            </w:r>
          </w:p>
          <w:p w14:paraId="68F4BCCE">
            <w:pPr>
              <w:widowControl w:val="0"/>
              <w:autoSpaceDE w:val="0"/>
              <w:autoSpaceDN w:val="0"/>
              <w:jc w:val="both"/>
              <w:rPr>
                <w:rFonts w:hint="eastAsia" w:ascii="Times New Roman" w:hAnsi="Times New Roman" w:eastAsia="宋体" w:cs="Times New Roman"/>
                <w:color w:val="000000"/>
                <w:sz w:val="21"/>
                <w:szCs w:val="21"/>
                <w:lang w:val="en-US" w:eastAsia="zh-CN" w:bidi="en-US"/>
              </w:rPr>
            </w:pPr>
            <w:r>
              <w:rPr>
                <w:rFonts w:hint="eastAsia" w:ascii="Times New Roman" w:hAnsi="Times New Roman" w:eastAsia="宋体" w:cs="Times New Roman"/>
                <w:color w:val="000000"/>
                <w:sz w:val="21"/>
                <w:szCs w:val="21"/>
                <w:lang w:val="en-US" w:eastAsia="zh-CN" w:bidi="en-US"/>
              </w:rPr>
              <w:t>4.全员安全生产责任制未及时更新，不符合法律法规要求和本企业实际的，扣2分；</w:t>
            </w:r>
          </w:p>
          <w:p w14:paraId="386C35FB">
            <w:pPr>
              <w:widowControl w:val="0"/>
              <w:autoSpaceDE w:val="0"/>
              <w:autoSpaceDN w:val="0"/>
              <w:jc w:val="both"/>
              <w:rPr>
                <w:rFonts w:ascii="Times New Roman" w:hAnsi="Times New Roman" w:eastAsia="宋体" w:cs="Times New Roman"/>
                <w:color w:val="000000"/>
                <w:sz w:val="21"/>
                <w:szCs w:val="21"/>
                <w:lang w:val="en-US" w:eastAsia="zh-CN" w:bidi="en-US"/>
              </w:rPr>
            </w:pPr>
            <w:r>
              <w:rPr>
                <w:rFonts w:hint="eastAsia" w:ascii="Times New Roman" w:hAnsi="Times New Roman" w:eastAsia="宋体" w:cs="Times New Roman"/>
                <w:color w:val="000000"/>
                <w:sz w:val="21"/>
                <w:szCs w:val="21"/>
                <w:lang w:val="en-US" w:eastAsia="zh-CN" w:bidi="en-US"/>
              </w:rPr>
              <w:t>5</w:t>
            </w:r>
            <w:r>
              <w:rPr>
                <w:rFonts w:ascii="Times New Roman" w:hAnsi="Times New Roman" w:eastAsia="宋体" w:cs="Times New Roman"/>
                <w:color w:val="000000"/>
                <w:sz w:val="21"/>
                <w:szCs w:val="21"/>
                <w:lang w:val="en-US" w:eastAsia="zh-CN" w:bidi="en-US"/>
              </w:rPr>
              <w:t>.未针对各级部门和从业人员</w:t>
            </w:r>
            <w:r>
              <w:rPr>
                <w:rFonts w:hint="eastAsia" w:ascii="Times New Roman" w:hAnsi="Times New Roman" w:eastAsia="宋体" w:cs="Times New Roman"/>
                <w:color w:val="000000"/>
                <w:sz w:val="21"/>
                <w:szCs w:val="21"/>
                <w:lang w:val="en-US" w:eastAsia="zh-CN" w:bidi="en-US"/>
              </w:rPr>
              <w:t>安全生产责任制</w:t>
            </w:r>
            <w:r>
              <w:rPr>
                <w:rFonts w:ascii="Times New Roman" w:hAnsi="Times New Roman" w:eastAsia="宋体" w:cs="Times New Roman"/>
                <w:color w:val="000000"/>
                <w:sz w:val="21"/>
                <w:szCs w:val="21"/>
                <w:lang w:val="en-US" w:eastAsia="zh-CN" w:bidi="en-US"/>
              </w:rPr>
              <w:t>考核结果落实奖惩，扣5分；</w:t>
            </w:r>
          </w:p>
          <w:p w14:paraId="3E86C675">
            <w:pPr>
              <w:widowControl w:val="0"/>
              <w:autoSpaceDE w:val="0"/>
              <w:autoSpaceDN w:val="0"/>
              <w:jc w:val="both"/>
              <w:rPr>
                <w:rFonts w:ascii="Times New Roman" w:hAnsi="Times New Roman" w:eastAsia="宋体" w:cs="Times New Roman"/>
                <w:color w:val="000000"/>
                <w:sz w:val="21"/>
                <w:szCs w:val="21"/>
                <w:lang w:val="en-US" w:eastAsia="zh-CN" w:bidi="en-US"/>
              </w:rPr>
            </w:pPr>
            <w:r>
              <w:rPr>
                <w:rFonts w:hint="eastAsia" w:ascii="Times New Roman" w:hAnsi="Times New Roman" w:eastAsia="宋体" w:cs="Times New Roman"/>
                <w:color w:val="000000"/>
                <w:sz w:val="21"/>
                <w:szCs w:val="21"/>
                <w:lang w:val="en-US" w:eastAsia="zh-CN" w:bidi="en-US"/>
              </w:rPr>
              <w:t>6</w:t>
            </w:r>
            <w:r>
              <w:rPr>
                <w:rFonts w:hint="eastAsia" w:ascii="Times New Roman" w:hAnsi="Times New Roman" w:cs="Times New Roman"/>
                <w:color w:val="000000"/>
                <w:sz w:val="21"/>
                <w:szCs w:val="21"/>
                <w:lang w:val="en-US" w:eastAsia="zh-CN" w:bidi="en-US"/>
              </w:rPr>
              <w:t>.</w:t>
            </w:r>
            <w:r>
              <w:rPr>
                <w:rFonts w:ascii="Times New Roman" w:hAnsi="Times New Roman" w:eastAsia="宋体" w:cs="Times New Roman"/>
                <w:color w:val="000000"/>
                <w:sz w:val="21"/>
                <w:szCs w:val="21"/>
                <w:lang w:val="en-US" w:eastAsia="zh-CN" w:bidi="en-US"/>
              </w:rPr>
              <w:t>从业人员对其安全生产责任不清楚，</w:t>
            </w:r>
            <w:r>
              <w:rPr>
                <w:rFonts w:hint="eastAsia" w:ascii="Times New Roman" w:hAnsi="Times New Roman" w:eastAsia="宋体" w:cs="Times New Roman"/>
                <w:color w:val="000000"/>
                <w:sz w:val="21"/>
                <w:szCs w:val="21"/>
                <w:lang w:val="en-US" w:eastAsia="zh-CN" w:bidi="en-US"/>
              </w:rPr>
              <w:t>每人</w:t>
            </w:r>
            <w:r>
              <w:rPr>
                <w:rFonts w:ascii="Times New Roman" w:hAnsi="Times New Roman" w:eastAsia="宋体" w:cs="Times New Roman"/>
                <w:color w:val="000000"/>
                <w:sz w:val="21"/>
                <w:szCs w:val="21"/>
                <w:lang w:val="en-US" w:eastAsia="zh-CN" w:bidi="en-US"/>
              </w:rPr>
              <w:t>次扣1分；</w:t>
            </w:r>
          </w:p>
          <w:p w14:paraId="6F422CD9">
            <w:pPr>
              <w:widowControl w:val="0"/>
              <w:autoSpaceDE w:val="0"/>
              <w:autoSpaceDN w:val="0"/>
              <w:jc w:val="both"/>
              <w:rPr>
                <w:rFonts w:ascii="Times New Roman" w:hAnsi="Times New Roman" w:eastAsia="宋体" w:cs="Times New Roman"/>
                <w:color w:val="000000"/>
                <w:sz w:val="21"/>
                <w:szCs w:val="21"/>
                <w:lang w:val="en-US" w:eastAsia="zh-CN" w:bidi="en-US"/>
              </w:rPr>
            </w:pPr>
            <w:r>
              <w:rPr>
                <w:rFonts w:hint="eastAsia" w:ascii="Times New Roman" w:hAnsi="Times New Roman" w:eastAsia="宋体" w:cs="Times New Roman"/>
                <w:color w:val="000000"/>
                <w:sz w:val="21"/>
                <w:szCs w:val="21"/>
                <w:lang w:val="en-US" w:eastAsia="zh-CN" w:bidi="en-US"/>
              </w:rPr>
              <w:t>7</w:t>
            </w:r>
            <w:r>
              <w:rPr>
                <w:rFonts w:ascii="Times New Roman" w:hAnsi="Times New Roman" w:eastAsia="宋体" w:cs="Times New Roman"/>
                <w:color w:val="000000"/>
                <w:sz w:val="21"/>
                <w:szCs w:val="21"/>
                <w:lang w:val="en-US" w:eastAsia="zh-CN" w:bidi="en-US"/>
              </w:rPr>
              <w:t>.未在厂区内设置安全生产举报电话或意见箱，扣2分</w:t>
            </w:r>
            <w:r>
              <w:rPr>
                <w:rFonts w:hint="eastAsia" w:ascii="Times New Roman" w:hAnsi="Times New Roman" w:eastAsia="宋体" w:cs="Times New Roman"/>
                <w:color w:val="000000"/>
                <w:sz w:val="21"/>
                <w:szCs w:val="21"/>
                <w:lang w:val="en-US" w:eastAsia="zh-CN" w:bidi="en-US"/>
              </w:rPr>
              <w:t>；</w:t>
            </w:r>
          </w:p>
          <w:p w14:paraId="38361F34">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Times New Roman" w:hAnsi="Times New Roman" w:eastAsia="宋体" w:cs="Times New Roman"/>
                <w:color w:val="000000"/>
                <w:sz w:val="21"/>
                <w:szCs w:val="21"/>
                <w:lang w:val="en-US" w:eastAsia="zh-CN" w:bidi="en-US"/>
              </w:rPr>
              <w:t>8</w:t>
            </w:r>
            <w:r>
              <w:rPr>
                <w:rFonts w:ascii="Times New Roman" w:hAnsi="Times New Roman" w:eastAsia="宋体" w:cs="Times New Roman"/>
                <w:color w:val="000000"/>
                <w:sz w:val="21"/>
                <w:szCs w:val="21"/>
                <w:lang w:val="en-US" w:eastAsia="zh-CN" w:bidi="en-US"/>
              </w:rPr>
              <w:t>.</w:t>
            </w:r>
            <w:r>
              <w:rPr>
                <w:rFonts w:ascii="Times New Roman" w:hAnsi="Times New Roman" w:eastAsia="宋体" w:cs="Times New Roman"/>
                <w:b/>
                <w:bCs/>
                <w:color w:val="000000"/>
                <w:sz w:val="21"/>
                <w:szCs w:val="21"/>
                <w:lang w:val="en-US" w:eastAsia="zh-CN" w:bidi="en-US"/>
              </w:rPr>
              <w:t>未建立</w:t>
            </w:r>
            <w:r>
              <w:rPr>
                <w:rFonts w:hint="eastAsia" w:ascii="Times New Roman" w:hAnsi="Times New Roman" w:eastAsia="宋体" w:cs="Times New Roman"/>
                <w:b/>
                <w:bCs/>
                <w:color w:val="000000"/>
                <w:sz w:val="21"/>
                <w:szCs w:val="21"/>
                <w:lang w:val="en-US" w:eastAsia="zh-CN" w:bidi="en-US"/>
              </w:rPr>
              <w:t>全员安全生产责任制</w:t>
            </w:r>
            <w:r>
              <w:rPr>
                <w:rFonts w:ascii="Times New Roman" w:hAnsi="Times New Roman" w:eastAsia="宋体" w:cs="Times New Roman"/>
                <w:b/>
                <w:bCs/>
                <w:color w:val="000000"/>
                <w:sz w:val="21"/>
                <w:szCs w:val="21"/>
                <w:lang w:val="en-US" w:eastAsia="zh-CN" w:bidi="en-US"/>
              </w:rPr>
              <w:t>，</w:t>
            </w:r>
            <w:r>
              <w:rPr>
                <w:rFonts w:hint="eastAsia" w:ascii="Times New Roman" w:hAnsi="Times New Roman" w:eastAsia="宋体" w:cs="Times New Roman"/>
                <w:b/>
                <w:bCs/>
                <w:color w:val="000000"/>
                <w:sz w:val="21"/>
                <w:szCs w:val="21"/>
                <w:lang w:val="en-US" w:eastAsia="zh-CN" w:bidi="en-US"/>
              </w:rPr>
              <w:t>本一级要素不得分</w:t>
            </w:r>
            <w:r>
              <w:rPr>
                <w:rFonts w:hint="eastAsia" w:ascii="Times New Roman" w:hAnsi="Times New Roman" w:eastAsia="宋体" w:cs="Times New Roman"/>
                <w:color w:val="000000"/>
                <w:sz w:val="21"/>
                <w:szCs w:val="21"/>
                <w:lang w:val="en-US" w:eastAsia="zh-CN" w:bidi="en-US"/>
              </w:rPr>
              <w:t>。</w:t>
            </w:r>
          </w:p>
        </w:tc>
        <w:tc>
          <w:tcPr>
            <w:tcW w:w="1437" w:type="dxa"/>
            <w:gridSpan w:val="2"/>
            <w:noWrap w:val="0"/>
            <w:vAlign w:val="center"/>
          </w:tcPr>
          <w:p w14:paraId="305B7DBE">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4E53356D">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64525B8E">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420A92F6">
            <w:pPr>
              <w:widowControl w:val="0"/>
              <w:autoSpaceDE w:val="0"/>
              <w:autoSpaceDN w:val="0"/>
              <w:jc w:val="both"/>
              <w:rPr>
                <w:rFonts w:hint="eastAsia" w:ascii="宋体" w:hAnsi="宋体" w:eastAsia="宋体" w:cs="宋体"/>
                <w:color w:val="000000"/>
                <w:sz w:val="21"/>
                <w:szCs w:val="21"/>
                <w:lang w:val="en-US" w:eastAsia="zh-CN" w:bidi="en-US"/>
              </w:rPr>
            </w:pPr>
          </w:p>
        </w:tc>
      </w:tr>
      <w:tr w14:paraId="67F55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462" w:type="dxa"/>
            <w:vMerge w:val="continue"/>
            <w:noWrap w:val="0"/>
            <w:vAlign w:val="center"/>
          </w:tcPr>
          <w:p w14:paraId="656CB668">
            <w:pPr>
              <w:autoSpaceDE w:val="0"/>
              <w:autoSpaceDN w:val="0"/>
              <w:jc w:val="both"/>
              <w:rPr>
                <w:rFonts w:hint="eastAsia" w:ascii="宋体" w:hAnsi="宋体" w:eastAsia="宋体" w:cs="宋体"/>
                <w:color w:val="000000"/>
                <w:kern w:val="0"/>
                <w:sz w:val="21"/>
                <w:szCs w:val="21"/>
                <w:lang w:eastAsia="zh-CN" w:bidi="en-US"/>
              </w:rPr>
            </w:pPr>
          </w:p>
        </w:tc>
        <w:tc>
          <w:tcPr>
            <w:tcW w:w="473" w:type="dxa"/>
            <w:tcBorders>
              <w:bottom w:val="single" w:color="auto" w:sz="4" w:space="0"/>
            </w:tcBorders>
            <w:noWrap w:val="0"/>
            <w:vAlign w:val="center"/>
          </w:tcPr>
          <w:p w14:paraId="449A1E5F">
            <w:pPr>
              <w:pStyle w:val="6"/>
              <w:spacing w:before="0" w:after="0"/>
              <w:jc w:val="left"/>
              <w:rPr>
                <w:rFonts w:ascii="宋体" w:hAnsi="宋体"/>
                <w:color w:val="000000"/>
                <w:kern w:val="0"/>
                <w:szCs w:val="21"/>
                <w:lang w:eastAsia="zh-CN"/>
              </w:rPr>
            </w:pPr>
            <w:bookmarkStart w:id="4" w:name="_Toc1659639857"/>
            <w:r>
              <w:rPr>
                <w:rFonts w:hint="eastAsia" w:ascii="宋体" w:hAnsi="宋体"/>
                <w:bCs/>
                <w:color w:val="000000"/>
                <w:kern w:val="0"/>
                <w:szCs w:val="21"/>
              </w:rPr>
              <w:t>1.4安全生产投入</w:t>
            </w:r>
            <w:bookmarkEnd w:id="4"/>
            <w:r>
              <w:rPr>
                <w:rFonts w:hint="eastAsia" w:ascii="宋体" w:hAnsi="宋体"/>
                <w:bCs/>
                <w:color w:val="000000"/>
                <w:kern w:val="0"/>
                <w:szCs w:val="21"/>
                <w:lang w:eastAsia="zh-CN"/>
              </w:rPr>
              <w:t>（15分）</w:t>
            </w:r>
          </w:p>
        </w:tc>
        <w:tc>
          <w:tcPr>
            <w:tcW w:w="2527" w:type="dxa"/>
            <w:tcBorders>
              <w:bottom w:val="single" w:color="auto" w:sz="4" w:space="0"/>
            </w:tcBorders>
            <w:noWrap w:val="0"/>
            <w:vAlign w:val="center"/>
          </w:tcPr>
          <w:p w14:paraId="4A5F955D">
            <w:pPr>
              <w:widowControl w:val="0"/>
              <w:tabs>
                <w:tab w:val="left" w:pos="602"/>
              </w:tabs>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1.4.1企业应建立安全生产投入保障制度，按照有关规定提取和使用安全生产费用，并建立使用台账。</w:t>
            </w:r>
          </w:p>
        </w:tc>
        <w:tc>
          <w:tcPr>
            <w:tcW w:w="4361" w:type="dxa"/>
            <w:tcBorders>
              <w:bottom w:val="single" w:color="auto" w:sz="4" w:space="0"/>
            </w:tcBorders>
            <w:noWrap w:val="0"/>
            <w:vAlign w:val="center"/>
          </w:tcPr>
          <w:p w14:paraId="49278442">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建立本单位的安全生产投入保障制度，按照有关规定提取和使用安全生产费用，并建立使用台账，台账包括如下方面内容：</w:t>
            </w:r>
          </w:p>
          <w:p w14:paraId="0E3CF8D2">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1）完善、改造和维护安全防护设备设施支出（不含“三同时”要求初期投入的安全设施），包括车间、站、库房等作业场所的监控、监测、防高温、防火、防爆、防坠落、防尘、防毒、防雷、防窒息、防触电、防噪声与振动、防辐射和隔离操作等设施设备支出；</w:t>
            </w:r>
          </w:p>
          <w:p w14:paraId="4695FF89">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（2）配备、维护、保养应急救援器材、设备支出和应急救援队伍建设、应急预案制修订与应急演练支出；</w:t>
            </w:r>
          </w:p>
          <w:p w14:paraId="2ED2E998">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（3）开展重大危险源检测、评估、监控支出，安全风险分级管控和事故隐患排查整改支出，安全生产信息化、智能化建设、运维和网络安全支出；</w:t>
            </w:r>
          </w:p>
          <w:p w14:paraId="1123F4F7">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（4）安全生产检查、评估评价（不含新建、改建、扩建项目安全评价）和咨询及标准化建设支出；</w:t>
            </w:r>
          </w:p>
          <w:p w14:paraId="0C812B73">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（5）安全生产宣传、教育、培训和从业人员发现并报告事故隐患的奖励支出；</w:t>
            </w:r>
          </w:p>
          <w:p w14:paraId="56C4ED7C">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（6）配备和更新现场作业人员安全防护用品支出；</w:t>
            </w:r>
          </w:p>
          <w:p w14:paraId="2DF6D2B7">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（7）安全生产适用的新技术、新标准、新工艺、新装备的推广应用支出；</w:t>
            </w:r>
          </w:p>
          <w:p w14:paraId="5170ABD7">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（8）安全设施及特种设备检测检验、检定校准支出；</w:t>
            </w:r>
          </w:p>
          <w:p w14:paraId="4F9CBB4B">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（9）安全生产责任保险支出；</w:t>
            </w:r>
          </w:p>
          <w:p w14:paraId="67F3384C">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（10）与安全生产直接相关的其他支出。</w:t>
            </w:r>
          </w:p>
        </w:tc>
        <w:tc>
          <w:tcPr>
            <w:tcW w:w="462" w:type="dxa"/>
            <w:tcBorders>
              <w:bottom w:val="single" w:color="auto" w:sz="4" w:space="0"/>
            </w:tcBorders>
            <w:noWrap w:val="0"/>
            <w:vAlign w:val="center"/>
          </w:tcPr>
          <w:p w14:paraId="71118E7B">
            <w:pPr>
              <w:widowControl w:val="0"/>
              <w:autoSpaceDE w:val="0"/>
              <w:autoSpaceDN w:val="0"/>
              <w:jc w:val="center"/>
              <w:rPr>
                <w:rFonts w:hint="eastAsia" w:ascii="宋体" w:hAnsi="宋体" w:eastAsia="宋体" w:cs="宋体"/>
                <w:color w:val="000000"/>
                <w:sz w:val="21"/>
                <w:szCs w:val="21"/>
                <w:lang w:val="en-US" w:eastAsia="en-US" w:bidi="en-US"/>
              </w:rPr>
            </w:pPr>
            <w:r>
              <w:rPr>
                <w:rFonts w:hint="eastAsia" w:ascii="宋体" w:hAnsi="宋体" w:eastAsia="宋体" w:cs="宋体"/>
                <w:color w:val="000000"/>
                <w:sz w:val="21"/>
                <w:szCs w:val="21"/>
                <w:lang w:val="en-US" w:eastAsia="en-US" w:bidi="en-US"/>
              </w:rPr>
              <w:t>10</w:t>
            </w:r>
          </w:p>
        </w:tc>
        <w:tc>
          <w:tcPr>
            <w:tcW w:w="3763" w:type="dxa"/>
            <w:gridSpan w:val="2"/>
            <w:tcBorders>
              <w:bottom w:val="single" w:color="auto" w:sz="4" w:space="0"/>
            </w:tcBorders>
            <w:noWrap w:val="0"/>
            <w:vAlign w:val="center"/>
          </w:tcPr>
          <w:p w14:paraId="31ED8664">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1.未建立安全生产投入保障制度，扣10分；安全生产投入保障制度中未规定安全生产费用使用范围，扣5分；安全生产投入保障制度中职责、流程、检查等内容，每缺</w:t>
            </w:r>
            <w:r>
              <w:rPr>
                <w:rFonts w:hint="eastAsia" w:ascii="Times New Roman" w:hAnsi="Times New Roman" w:eastAsia="宋体" w:cs="Times New Roman"/>
                <w:color w:val="000000"/>
                <w:sz w:val="21"/>
                <w:szCs w:val="21"/>
                <w:lang w:val="en-US" w:eastAsia="zh-CN" w:bidi="en-US"/>
              </w:rPr>
              <w:t>一项</w:t>
            </w:r>
            <w:r>
              <w:rPr>
                <w:rFonts w:ascii="Times New Roman" w:hAnsi="Times New Roman" w:eastAsia="宋体" w:cs="Times New Roman"/>
                <w:color w:val="000000"/>
                <w:sz w:val="21"/>
                <w:szCs w:val="21"/>
                <w:lang w:val="en-US" w:eastAsia="zh-CN" w:bidi="en-US"/>
              </w:rPr>
              <w:t>扣1分；</w:t>
            </w:r>
          </w:p>
          <w:p w14:paraId="34EA5AC9">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2.未按要求提取安全生产费用的，扣5分；</w:t>
            </w:r>
          </w:p>
          <w:p w14:paraId="0608BAAB">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3.未建立安全生产费用</w:t>
            </w:r>
            <w:r>
              <w:rPr>
                <w:rFonts w:hint="eastAsia" w:ascii="Times New Roman" w:hAnsi="Times New Roman" w:cs="Times New Roman"/>
                <w:color w:val="000000"/>
                <w:sz w:val="21"/>
                <w:szCs w:val="21"/>
                <w:lang w:val="en-US" w:eastAsia="zh-CN" w:bidi="en-US"/>
              </w:rPr>
              <w:t>台账</w:t>
            </w:r>
            <w:r>
              <w:rPr>
                <w:rFonts w:ascii="Times New Roman" w:hAnsi="Times New Roman" w:eastAsia="宋体" w:cs="Times New Roman"/>
                <w:color w:val="000000"/>
                <w:sz w:val="21"/>
                <w:szCs w:val="21"/>
                <w:lang w:val="en-US" w:eastAsia="zh-CN" w:bidi="en-US"/>
              </w:rPr>
              <w:t>，扣5分；</w:t>
            </w:r>
          </w:p>
          <w:p w14:paraId="4CE21353">
            <w:pPr>
              <w:widowControl w:val="0"/>
              <w:autoSpaceDE w:val="0"/>
              <w:autoSpaceDN w:val="0"/>
              <w:jc w:val="both"/>
              <w:rPr>
                <w:rFonts w:hint="eastAsia" w:ascii="宋体" w:hAnsi="宋体" w:eastAsia="宋体" w:cs="宋体"/>
                <w:color w:val="000000"/>
                <w:sz w:val="21"/>
                <w:szCs w:val="21"/>
                <w:lang w:val="en-US" w:eastAsia="zh-CN" w:bidi="en-US"/>
              </w:rPr>
            </w:pPr>
            <w:r>
              <w:rPr>
                <w:rFonts w:ascii="Times New Roman" w:hAnsi="Times New Roman" w:eastAsia="宋体" w:cs="Times New Roman"/>
                <w:color w:val="000000"/>
                <w:sz w:val="21"/>
                <w:szCs w:val="21"/>
                <w:lang w:val="en-US" w:eastAsia="zh-CN" w:bidi="en-US"/>
              </w:rPr>
              <w:t>4.安全生产费用</w:t>
            </w:r>
            <w:r>
              <w:rPr>
                <w:rFonts w:hint="eastAsia" w:ascii="Times New Roman" w:hAnsi="Times New Roman" w:cs="Times New Roman"/>
                <w:color w:val="000000"/>
                <w:sz w:val="21"/>
                <w:szCs w:val="21"/>
                <w:lang w:val="en-US" w:eastAsia="zh-CN" w:bidi="en-US"/>
              </w:rPr>
              <w:t>台账</w:t>
            </w:r>
            <w:r>
              <w:rPr>
                <w:rFonts w:ascii="Times New Roman" w:hAnsi="Times New Roman" w:eastAsia="宋体" w:cs="Times New Roman"/>
                <w:color w:val="000000"/>
                <w:sz w:val="21"/>
                <w:szCs w:val="21"/>
                <w:lang w:val="en-US" w:eastAsia="zh-CN" w:bidi="en-US"/>
              </w:rPr>
              <w:t>内容与规定要求不符，</w:t>
            </w:r>
            <w:r>
              <w:rPr>
                <w:rFonts w:hint="eastAsia" w:ascii="Times New Roman" w:hAnsi="Times New Roman" w:eastAsia="宋体" w:cs="Times New Roman"/>
                <w:color w:val="000000"/>
                <w:sz w:val="21"/>
                <w:szCs w:val="21"/>
                <w:lang w:val="en-US" w:eastAsia="zh-CN" w:bidi="en-US"/>
              </w:rPr>
              <w:t>每项</w:t>
            </w:r>
            <w:r>
              <w:rPr>
                <w:rFonts w:ascii="Times New Roman" w:hAnsi="Times New Roman" w:eastAsia="宋体" w:cs="Times New Roman"/>
                <w:color w:val="000000"/>
                <w:sz w:val="21"/>
                <w:szCs w:val="21"/>
                <w:lang w:val="en-US" w:eastAsia="zh-CN" w:bidi="en-US"/>
              </w:rPr>
              <w:t>扣1分；安全生产费用使用情况与</w:t>
            </w:r>
            <w:r>
              <w:rPr>
                <w:rFonts w:hint="eastAsia" w:ascii="Times New Roman" w:hAnsi="Times New Roman" w:cs="Times New Roman"/>
                <w:color w:val="000000"/>
                <w:sz w:val="21"/>
                <w:szCs w:val="21"/>
                <w:lang w:val="en-US" w:eastAsia="zh-CN" w:bidi="en-US"/>
              </w:rPr>
              <w:t>台账记录</w:t>
            </w:r>
            <w:r>
              <w:rPr>
                <w:rFonts w:ascii="Times New Roman" w:hAnsi="Times New Roman" w:eastAsia="宋体" w:cs="Times New Roman"/>
                <w:color w:val="000000"/>
                <w:sz w:val="21"/>
                <w:szCs w:val="21"/>
                <w:lang w:val="en-US" w:eastAsia="zh-CN" w:bidi="en-US"/>
              </w:rPr>
              <w:t>不符，</w:t>
            </w:r>
            <w:r>
              <w:rPr>
                <w:rFonts w:hint="eastAsia" w:ascii="Times New Roman" w:hAnsi="Times New Roman" w:eastAsia="宋体" w:cs="Times New Roman"/>
                <w:color w:val="000000"/>
                <w:sz w:val="21"/>
                <w:szCs w:val="21"/>
                <w:lang w:val="en-US" w:eastAsia="zh-CN" w:bidi="en-US"/>
              </w:rPr>
              <w:t>每项</w:t>
            </w:r>
            <w:r>
              <w:rPr>
                <w:rFonts w:ascii="Times New Roman" w:hAnsi="Times New Roman" w:eastAsia="宋体" w:cs="Times New Roman"/>
                <w:color w:val="000000"/>
                <w:sz w:val="21"/>
                <w:szCs w:val="21"/>
                <w:lang w:val="en-US" w:eastAsia="zh-CN" w:bidi="en-US"/>
              </w:rPr>
              <w:t>扣1分。</w:t>
            </w:r>
          </w:p>
        </w:tc>
        <w:tc>
          <w:tcPr>
            <w:tcW w:w="1437" w:type="dxa"/>
            <w:gridSpan w:val="2"/>
            <w:tcBorders>
              <w:bottom w:val="single" w:color="auto" w:sz="4" w:space="0"/>
            </w:tcBorders>
            <w:noWrap w:val="0"/>
            <w:vAlign w:val="center"/>
          </w:tcPr>
          <w:p w14:paraId="3681B2B0">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tcBorders>
              <w:bottom w:val="single" w:color="auto" w:sz="4" w:space="0"/>
            </w:tcBorders>
            <w:noWrap w:val="0"/>
            <w:vAlign w:val="center"/>
          </w:tcPr>
          <w:p w14:paraId="3C513C9E">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tcBorders>
              <w:bottom w:val="single" w:color="auto" w:sz="4" w:space="0"/>
            </w:tcBorders>
            <w:noWrap w:val="0"/>
            <w:vAlign w:val="center"/>
          </w:tcPr>
          <w:p w14:paraId="2B790C42">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tcBorders>
              <w:bottom w:val="single" w:color="auto" w:sz="4" w:space="0"/>
            </w:tcBorders>
            <w:noWrap w:val="0"/>
            <w:vAlign w:val="center"/>
          </w:tcPr>
          <w:p w14:paraId="7A0FBEED">
            <w:pPr>
              <w:widowControl w:val="0"/>
              <w:autoSpaceDE w:val="0"/>
              <w:autoSpaceDN w:val="0"/>
              <w:jc w:val="both"/>
              <w:rPr>
                <w:rFonts w:hint="eastAsia" w:ascii="宋体" w:hAnsi="宋体" w:eastAsia="宋体" w:cs="宋体"/>
                <w:color w:val="000000"/>
                <w:sz w:val="21"/>
                <w:szCs w:val="21"/>
                <w:lang w:val="en-US" w:eastAsia="zh-CN" w:bidi="en-US"/>
              </w:rPr>
            </w:pPr>
          </w:p>
        </w:tc>
      </w:tr>
      <w:tr w14:paraId="767C6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8" w:hRule="atLeast"/>
        </w:trPr>
        <w:tc>
          <w:tcPr>
            <w:tcW w:w="462" w:type="dxa"/>
            <w:vMerge w:val="continue"/>
            <w:noWrap w:val="0"/>
            <w:vAlign w:val="center"/>
          </w:tcPr>
          <w:p w14:paraId="77F120EF">
            <w:pPr>
              <w:autoSpaceDE w:val="0"/>
              <w:autoSpaceDN w:val="0"/>
              <w:jc w:val="both"/>
              <w:rPr>
                <w:rFonts w:hint="eastAsia" w:ascii="宋体" w:hAnsi="宋体" w:eastAsia="宋体" w:cs="宋体"/>
                <w:color w:val="000000"/>
                <w:kern w:val="0"/>
                <w:sz w:val="21"/>
                <w:szCs w:val="21"/>
                <w:lang w:eastAsia="zh-CN" w:bidi="en-US"/>
              </w:rPr>
            </w:pPr>
          </w:p>
        </w:tc>
        <w:tc>
          <w:tcPr>
            <w:tcW w:w="473" w:type="dxa"/>
            <w:tcBorders>
              <w:top w:val="single" w:color="auto" w:sz="4" w:space="0"/>
            </w:tcBorders>
            <w:noWrap w:val="0"/>
            <w:vAlign w:val="center"/>
          </w:tcPr>
          <w:p w14:paraId="798CE238">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tcBorders>
              <w:top w:val="single" w:color="auto" w:sz="4" w:space="0"/>
            </w:tcBorders>
            <w:noWrap w:val="0"/>
            <w:vAlign w:val="center"/>
          </w:tcPr>
          <w:p w14:paraId="17AE2EAE">
            <w:pPr>
              <w:widowControl w:val="0"/>
              <w:tabs>
                <w:tab w:val="left" w:pos="602"/>
              </w:tabs>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1.4.2企业应按照有关规定，为从业人员缴纳相关保险费用。</w:t>
            </w:r>
            <w:r>
              <w:rPr>
                <w:rFonts w:hint="eastAsia" w:ascii="宋体" w:hAnsi="宋体" w:eastAsia="宋体" w:cs="宋体"/>
                <w:color w:val="000000"/>
                <w:sz w:val="21"/>
                <w:szCs w:val="21"/>
                <w:highlight w:val="none"/>
                <w:lang w:val="en-US" w:eastAsia="zh-CN" w:bidi="en-US"/>
              </w:rPr>
              <w:t>企业应按要求投保安全生产责任保险。</w:t>
            </w:r>
          </w:p>
        </w:tc>
        <w:tc>
          <w:tcPr>
            <w:tcW w:w="4361" w:type="dxa"/>
            <w:tcBorders>
              <w:top w:val="single" w:color="auto" w:sz="4" w:space="0"/>
            </w:tcBorders>
            <w:noWrap w:val="0"/>
            <w:vAlign w:val="center"/>
          </w:tcPr>
          <w:p w14:paraId="13AEF529">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按照国家及地方有关规定，为本单位从业人员缴纳相关保险费用，并投保安全生产责任保险。</w:t>
            </w:r>
          </w:p>
        </w:tc>
        <w:tc>
          <w:tcPr>
            <w:tcW w:w="462" w:type="dxa"/>
            <w:tcBorders>
              <w:top w:val="single" w:color="auto" w:sz="4" w:space="0"/>
            </w:tcBorders>
            <w:noWrap w:val="0"/>
            <w:vAlign w:val="center"/>
          </w:tcPr>
          <w:p w14:paraId="318DC35E">
            <w:pPr>
              <w:widowControl w:val="0"/>
              <w:autoSpaceDE w:val="0"/>
              <w:autoSpaceDN w:val="0"/>
              <w:jc w:val="center"/>
              <w:rPr>
                <w:rFonts w:hint="eastAsia" w:ascii="宋体" w:hAnsi="宋体" w:eastAsia="宋体" w:cs="宋体"/>
                <w:color w:val="000000"/>
                <w:sz w:val="21"/>
                <w:szCs w:val="21"/>
                <w:lang w:val="en-US" w:eastAsia="en-US" w:bidi="en-US"/>
              </w:rPr>
            </w:pPr>
            <w:r>
              <w:rPr>
                <w:rFonts w:hint="eastAsia" w:ascii="宋体" w:hAnsi="宋体" w:eastAsia="宋体" w:cs="宋体"/>
                <w:color w:val="000000"/>
                <w:sz w:val="21"/>
                <w:szCs w:val="21"/>
                <w:lang w:val="en-US" w:eastAsia="en-US" w:bidi="en-US"/>
              </w:rPr>
              <w:t>5</w:t>
            </w:r>
          </w:p>
        </w:tc>
        <w:tc>
          <w:tcPr>
            <w:tcW w:w="3763" w:type="dxa"/>
            <w:gridSpan w:val="2"/>
            <w:tcBorders>
              <w:top w:val="single" w:color="auto" w:sz="4" w:space="0"/>
            </w:tcBorders>
            <w:noWrap w:val="0"/>
            <w:vAlign w:val="center"/>
          </w:tcPr>
          <w:p w14:paraId="56DC2EC1">
            <w:pPr>
              <w:widowControl w:val="0"/>
              <w:numPr>
                <w:ilvl w:val="0"/>
                <w:numId w:val="3"/>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未为从业人员缴纳保险费用的，扣5分；</w:t>
            </w:r>
          </w:p>
          <w:p w14:paraId="6DD5DCF0">
            <w:pPr>
              <w:widowControl w:val="0"/>
              <w:numPr>
                <w:ilvl w:val="0"/>
                <w:numId w:val="3"/>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抽查从业人员缴费记录，每缺失一个的扣1分；</w:t>
            </w:r>
          </w:p>
          <w:p w14:paraId="1C413581">
            <w:pPr>
              <w:widowControl w:val="0"/>
              <w:numPr>
                <w:ilvl w:val="0"/>
                <w:numId w:val="3"/>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按照国家及地方有关规定，未投保安全生产责任险的，扣2分。</w:t>
            </w:r>
          </w:p>
        </w:tc>
        <w:tc>
          <w:tcPr>
            <w:tcW w:w="1437" w:type="dxa"/>
            <w:gridSpan w:val="2"/>
            <w:tcBorders>
              <w:top w:val="single" w:color="auto" w:sz="4" w:space="0"/>
            </w:tcBorders>
            <w:noWrap w:val="0"/>
            <w:vAlign w:val="center"/>
          </w:tcPr>
          <w:p w14:paraId="7C10CA87">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tcBorders>
              <w:top w:val="single" w:color="auto" w:sz="4" w:space="0"/>
            </w:tcBorders>
            <w:noWrap w:val="0"/>
            <w:vAlign w:val="center"/>
          </w:tcPr>
          <w:p w14:paraId="21025B49">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tcBorders>
              <w:top w:val="single" w:color="auto" w:sz="4" w:space="0"/>
            </w:tcBorders>
            <w:noWrap w:val="0"/>
            <w:vAlign w:val="center"/>
          </w:tcPr>
          <w:p w14:paraId="2FA58630">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tcBorders>
              <w:top w:val="single" w:color="auto" w:sz="4" w:space="0"/>
            </w:tcBorders>
            <w:noWrap w:val="0"/>
            <w:vAlign w:val="center"/>
          </w:tcPr>
          <w:p w14:paraId="01A2D72C">
            <w:pPr>
              <w:widowControl w:val="0"/>
              <w:autoSpaceDE w:val="0"/>
              <w:autoSpaceDN w:val="0"/>
              <w:jc w:val="both"/>
              <w:rPr>
                <w:rFonts w:hint="eastAsia" w:ascii="宋体" w:hAnsi="宋体" w:eastAsia="宋体" w:cs="宋体"/>
                <w:color w:val="000000"/>
                <w:sz w:val="21"/>
                <w:szCs w:val="21"/>
                <w:lang w:val="en-US" w:eastAsia="zh-CN" w:bidi="en-US"/>
              </w:rPr>
            </w:pPr>
          </w:p>
        </w:tc>
      </w:tr>
      <w:tr w14:paraId="76FC5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14:paraId="33CD9632">
            <w:pPr>
              <w:autoSpaceDE w:val="0"/>
              <w:autoSpaceDN w:val="0"/>
              <w:jc w:val="both"/>
              <w:rPr>
                <w:rFonts w:hint="eastAsia" w:ascii="宋体" w:hAnsi="宋体" w:eastAsia="宋体" w:cs="宋体"/>
                <w:color w:val="000000"/>
                <w:kern w:val="0"/>
                <w:sz w:val="21"/>
                <w:szCs w:val="21"/>
                <w:lang w:eastAsia="zh-CN" w:bidi="en-US"/>
              </w:rPr>
            </w:pPr>
          </w:p>
        </w:tc>
        <w:tc>
          <w:tcPr>
            <w:tcW w:w="473" w:type="dxa"/>
            <w:noWrap w:val="0"/>
            <w:vAlign w:val="center"/>
          </w:tcPr>
          <w:p w14:paraId="17A38505">
            <w:pPr>
              <w:pStyle w:val="6"/>
              <w:spacing w:before="0" w:after="0"/>
              <w:jc w:val="left"/>
              <w:rPr>
                <w:rFonts w:hint="eastAsia" w:ascii="宋体" w:hAnsi="宋体"/>
                <w:color w:val="000000"/>
                <w:kern w:val="0"/>
                <w:szCs w:val="21"/>
                <w:lang w:eastAsia="zh-CN"/>
              </w:rPr>
            </w:pPr>
            <w:bookmarkStart w:id="5" w:name="_Toc649626796"/>
            <w:r>
              <w:rPr>
                <w:rFonts w:hint="eastAsia" w:ascii="宋体" w:hAnsi="宋体"/>
                <w:bCs/>
                <w:color w:val="000000"/>
                <w:kern w:val="0"/>
                <w:szCs w:val="21"/>
              </w:rPr>
              <w:t>1.5安全文化建设</w:t>
            </w:r>
            <w:bookmarkEnd w:id="5"/>
            <w:r>
              <w:rPr>
                <w:rFonts w:hint="eastAsia" w:ascii="宋体" w:hAnsi="宋体"/>
                <w:bCs/>
                <w:color w:val="000000"/>
                <w:kern w:val="0"/>
                <w:szCs w:val="21"/>
                <w:lang w:eastAsia="zh-CN"/>
              </w:rPr>
              <w:t>（5分）</w:t>
            </w:r>
          </w:p>
        </w:tc>
        <w:tc>
          <w:tcPr>
            <w:tcW w:w="2527" w:type="dxa"/>
            <w:noWrap w:val="0"/>
            <w:vAlign w:val="center"/>
          </w:tcPr>
          <w:p w14:paraId="20B6A1F8">
            <w:pPr>
              <w:widowControl w:val="0"/>
              <w:numPr>
                <w:ilvl w:val="2"/>
                <w:numId w:val="4"/>
              </w:numPr>
              <w:tabs>
                <w:tab w:val="left" w:pos="602"/>
              </w:tabs>
              <w:autoSpaceDE w:val="0"/>
              <w:autoSpaceDN w:val="0"/>
              <w:ind w:left="107" w:hanging="495"/>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企业应开展安全文化建设，确立本企业的安全生产理念及行为准则，并教育、引导全体从业人员贯彻执行。</w:t>
            </w:r>
          </w:p>
          <w:p w14:paraId="4ED3FBC7">
            <w:pPr>
              <w:widowControl w:val="0"/>
              <w:numPr>
                <w:ilvl w:val="2"/>
                <w:numId w:val="4"/>
              </w:numPr>
              <w:tabs>
                <w:tab w:val="left" w:pos="602"/>
              </w:tabs>
              <w:autoSpaceDE w:val="0"/>
              <w:autoSpaceDN w:val="0"/>
              <w:ind w:left="107" w:hanging="495"/>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企业开展安全文化建设活动，应符合AQ/T9004的规定。</w:t>
            </w:r>
          </w:p>
        </w:tc>
        <w:tc>
          <w:tcPr>
            <w:tcW w:w="4361" w:type="dxa"/>
            <w:noWrap w:val="0"/>
            <w:vAlign w:val="center"/>
          </w:tcPr>
          <w:p w14:paraId="3E48D050">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采取多种形式的活动来促进企业的安全文化建设，促进安全生产工作。</w:t>
            </w:r>
          </w:p>
        </w:tc>
        <w:tc>
          <w:tcPr>
            <w:tcW w:w="462" w:type="dxa"/>
            <w:noWrap w:val="0"/>
            <w:vAlign w:val="center"/>
          </w:tcPr>
          <w:p w14:paraId="62B99B3A">
            <w:pPr>
              <w:widowControl w:val="0"/>
              <w:autoSpaceDE w:val="0"/>
              <w:autoSpaceDN w:val="0"/>
              <w:jc w:val="center"/>
              <w:rPr>
                <w:rFonts w:hint="eastAsia" w:ascii="宋体" w:hAnsi="宋体" w:eastAsia="宋体" w:cs="宋体"/>
                <w:color w:val="000000"/>
                <w:sz w:val="21"/>
                <w:szCs w:val="21"/>
                <w:lang w:val="en-US" w:eastAsia="en-US" w:bidi="en-US"/>
              </w:rPr>
            </w:pPr>
            <w:r>
              <w:rPr>
                <w:rFonts w:hint="eastAsia" w:ascii="宋体" w:hAnsi="宋体" w:eastAsia="宋体" w:cs="宋体"/>
                <w:color w:val="000000"/>
                <w:sz w:val="21"/>
                <w:szCs w:val="21"/>
                <w:lang w:val="en-US" w:eastAsia="en-US" w:bidi="en-US"/>
              </w:rPr>
              <w:t>5</w:t>
            </w:r>
          </w:p>
        </w:tc>
        <w:tc>
          <w:tcPr>
            <w:tcW w:w="3763" w:type="dxa"/>
            <w:gridSpan w:val="2"/>
            <w:noWrap w:val="0"/>
            <w:vAlign w:val="center"/>
          </w:tcPr>
          <w:p w14:paraId="71133763">
            <w:pPr>
              <w:widowControl w:val="0"/>
              <w:numPr>
                <w:ilvl w:val="0"/>
                <w:numId w:val="5"/>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未开展企业安全文化建设的，扣5分；</w:t>
            </w:r>
          </w:p>
          <w:p w14:paraId="182B7AB2">
            <w:pPr>
              <w:widowControl w:val="0"/>
              <w:numPr>
                <w:ilvl w:val="0"/>
                <w:numId w:val="5"/>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安全文化建设与AQ/T9004不符的，每项扣1分。</w:t>
            </w:r>
          </w:p>
        </w:tc>
        <w:tc>
          <w:tcPr>
            <w:tcW w:w="1437" w:type="dxa"/>
            <w:gridSpan w:val="2"/>
            <w:noWrap w:val="0"/>
            <w:vAlign w:val="center"/>
          </w:tcPr>
          <w:p w14:paraId="620D8D4C">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5DA27DA5">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3CC87F33">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7EC694BE">
            <w:pPr>
              <w:widowControl w:val="0"/>
              <w:autoSpaceDE w:val="0"/>
              <w:autoSpaceDN w:val="0"/>
              <w:jc w:val="both"/>
              <w:rPr>
                <w:rFonts w:hint="eastAsia" w:ascii="宋体" w:hAnsi="宋体" w:eastAsia="宋体" w:cs="宋体"/>
                <w:color w:val="000000"/>
                <w:sz w:val="21"/>
                <w:szCs w:val="21"/>
                <w:lang w:val="en-US" w:eastAsia="zh-CN" w:bidi="en-US"/>
              </w:rPr>
            </w:pPr>
          </w:p>
        </w:tc>
      </w:tr>
      <w:tr w14:paraId="4B357D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14:paraId="43A04486">
            <w:pPr>
              <w:autoSpaceDE w:val="0"/>
              <w:autoSpaceDN w:val="0"/>
              <w:jc w:val="both"/>
              <w:rPr>
                <w:rFonts w:hint="eastAsia" w:ascii="宋体" w:hAnsi="宋体" w:eastAsia="宋体" w:cs="宋体"/>
                <w:color w:val="000000"/>
                <w:kern w:val="0"/>
                <w:sz w:val="21"/>
                <w:szCs w:val="21"/>
                <w:lang w:eastAsia="zh-CN" w:bidi="en-US"/>
              </w:rPr>
            </w:pPr>
          </w:p>
        </w:tc>
        <w:tc>
          <w:tcPr>
            <w:tcW w:w="473" w:type="dxa"/>
            <w:noWrap w:val="0"/>
            <w:vAlign w:val="center"/>
          </w:tcPr>
          <w:p w14:paraId="48EA3DB1">
            <w:pPr>
              <w:pStyle w:val="6"/>
              <w:spacing w:before="0" w:after="0"/>
              <w:jc w:val="left"/>
              <w:rPr>
                <w:rFonts w:hint="eastAsia" w:ascii="宋体" w:hAnsi="宋体"/>
                <w:color w:val="000000"/>
                <w:kern w:val="0"/>
                <w:szCs w:val="21"/>
                <w:lang w:eastAsia="zh-CN"/>
              </w:rPr>
            </w:pPr>
            <w:bookmarkStart w:id="6" w:name="_Toc486819287"/>
            <w:r>
              <w:rPr>
                <w:rFonts w:hint="eastAsia" w:ascii="宋体" w:hAnsi="宋体"/>
                <w:bCs/>
                <w:color w:val="000000"/>
                <w:kern w:val="0"/>
                <w:szCs w:val="21"/>
                <w:lang w:eastAsia="zh-CN"/>
              </w:rPr>
              <w:t>1.6安全生产信息化建设</w:t>
            </w:r>
            <w:bookmarkEnd w:id="6"/>
            <w:r>
              <w:rPr>
                <w:rFonts w:hint="eastAsia" w:ascii="宋体" w:hAnsi="宋体"/>
                <w:bCs/>
                <w:color w:val="000000"/>
                <w:kern w:val="0"/>
                <w:szCs w:val="21"/>
                <w:lang w:eastAsia="zh-CN"/>
              </w:rPr>
              <w:t>（10分）</w:t>
            </w:r>
          </w:p>
        </w:tc>
        <w:tc>
          <w:tcPr>
            <w:tcW w:w="2527" w:type="dxa"/>
            <w:noWrap w:val="0"/>
            <w:vAlign w:val="center"/>
          </w:tcPr>
          <w:p w14:paraId="4650CB26">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企业应根据自身实际情况，利用信息化手段加强安全生产管理工作，开展安全生产电子台账管理、重大危险源</w:t>
            </w:r>
            <w:r>
              <w:rPr>
                <w:rFonts w:hint="eastAsia" w:ascii="宋体" w:hAnsi="宋体" w:eastAsia="宋体" w:cs="宋体"/>
                <w:color w:val="000000"/>
                <w:sz w:val="21"/>
                <w:szCs w:val="21"/>
                <w:highlight w:val="none"/>
                <w:lang w:val="en-US" w:eastAsia="zh-CN" w:bidi="en-US"/>
              </w:rPr>
              <w:t>监控、应急管理、安全风险管控和隐患自查自报、安全生产预测预警等信息系统的建设。</w:t>
            </w:r>
          </w:p>
        </w:tc>
        <w:tc>
          <w:tcPr>
            <w:tcW w:w="4361" w:type="dxa"/>
            <w:noWrap w:val="0"/>
            <w:vAlign w:val="center"/>
          </w:tcPr>
          <w:p w14:paraId="5DD3BF8C">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按照相关标准建立完善的安全生产信息化管理系统。</w:t>
            </w:r>
          </w:p>
        </w:tc>
        <w:tc>
          <w:tcPr>
            <w:tcW w:w="462" w:type="dxa"/>
            <w:noWrap w:val="0"/>
            <w:vAlign w:val="center"/>
          </w:tcPr>
          <w:p w14:paraId="4A4DC2A6">
            <w:pPr>
              <w:widowControl w:val="0"/>
              <w:autoSpaceDE w:val="0"/>
              <w:autoSpaceDN w:val="0"/>
              <w:jc w:val="center"/>
              <w:rPr>
                <w:rFonts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10</w:t>
            </w:r>
          </w:p>
        </w:tc>
        <w:tc>
          <w:tcPr>
            <w:tcW w:w="3763" w:type="dxa"/>
            <w:gridSpan w:val="2"/>
            <w:noWrap w:val="0"/>
            <w:vAlign w:val="center"/>
          </w:tcPr>
          <w:p w14:paraId="71E2B92B">
            <w:pPr>
              <w:widowControl w:val="0"/>
              <w:numPr>
                <w:ilvl w:val="0"/>
                <w:numId w:val="0"/>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1.未建立信息化管理系统的，扣10分；</w:t>
            </w:r>
          </w:p>
          <w:p w14:paraId="2BFC35A2">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2.信息化管理系统内容录入不完善的，每项扣1分。</w:t>
            </w:r>
          </w:p>
        </w:tc>
        <w:tc>
          <w:tcPr>
            <w:tcW w:w="1437" w:type="dxa"/>
            <w:gridSpan w:val="2"/>
            <w:noWrap w:val="0"/>
            <w:vAlign w:val="center"/>
          </w:tcPr>
          <w:p w14:paraId="27E8A855">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62126000">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1F99864C">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39DC56BE">
            <w:pPr>
              <w:widowControl w:val="0"/>
              <w:autoSpaceDE w:val="0"/>
              <w:autoSpaceDN w:val="0"/>
              <w:jc w:val="both"/>
              <w:rPr>
                <w:rFonts w:hint="eastAsia" w:ascii="宋体" w:hAnsi="宋体" w:eastAsia="宋体" w:cs="宋体"/>
                <w:color w:val="000000"/>
                <w:sz w:val="21"/>
                <w:szCs w:val="21"/>
                <w:lang w:val="en-US" w:eastAsia="zh-CN" w:bidi="en-US"/>
              </w:rPr>
            </w:pPr>
          </w:p>
        </w:tc>
      </w:tr>
      <w:tr w14:paraId="73396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7823" w:type="dxa"/>
            <w:gridSpan w:val="4"/>
            <w:noWrap w:val="0"/>
            <w:vAlign w:val="center"/>
          </w:tcPr>
          <w:p w14:paraId="505CA880">
            <w:pPr>
              <w:widowControl w:val="0"/>
              <w:autoSpaceDE w:val="0"/>
              <w:autoSpaceDN w:val="0"/>
              <w:jc w:val="both"/>
              <w:rPr>
                <w:rFonts w:hint="eastAsia" w:ascii="宋体" w:hAnsi="宋体" w:eastAsia="宋体" w:cs="宋体"/>
                <w:b/>
                <w:color w:val="000000"/>
                <w:sz w:val="21"/>
                <w:szCs w:val="21"/>
                <w:lang w:val="en-US" w:eastAsia="en-US" w:bidi="en-US"/>
              </w:rPr>
            </w:pPr>
            <w:r>
              <w:rPr>
                <w:rFonts w:hint="eastAsia" w:ascii="宋体" w:hAnsi="宋体" w:eastAsia="宋体" w:cs="宋体"/>
                <w:b/>
                <w:color w:val="000000"/>
                <w:sz w:val="21"/>
                <w:szCs w:val="21"/>
                <w:lang w:val="en-US" w:eastAsia="en-US" w:bidi="en-US"/>
              </w:rPr>
              <w:t>小计</w:t>
            </w:r>
          </w:p>
        </w:tc>
        <w:tc>
          <w:tcPr>
            <w:tcW w:w="462" w:type="dxa"/>
            <w:noWrap w:val="0"/>
            <w:vAlign w:val="center"/>
          </w:tcPr>
          <w:p w14:paraId="423FC327">
            <w:pPr>
              <w:widowControl w:val="0"/>
              <w:autoSpaceDE w:val="0"/>
              <w:autoSpaceDN w:val="0"/>
              <w:jc w:val="center"/>
              <w:rPr>
                <w:rFonts w:ascii="宋体" w:hAnsi="宋体" w:eastAsia="宋体" w:cs="宋体"/>
                <w:b/>
                <w:color w:val="000000"/>
                <w:sz w:val="21"/>
                <w:szCs w:val="21"/>
                <w:lang w:val="en-US" w:eastAsia="zh-CN" w:bidi="en-US"/>
              </w:rPr>
            </w:pPr>
            <w:r>
              <w:rPr>
                <w:rFonts w:hint="eastAsia" w:ascii="宋体" w:hAnsi="宋体" w:eastAsia="宋体" w:cs="宋体"/>
                <w:b/>
                <w:color w:val="000000"/>
                <w:sz w:val="21"/>
                <w:szCs w:val="21"/>
                <w:lang w:val="en-US" w:eastAsia="zh-CN" w:bidi="en-US"/>
              </w:rPr>
              <w:t>95</w:t>
            </w:r>
          </w:p>
        </w:tc>
        <w:tc>
          <w:tcPr>
            <w:tcW w:w="3763" w:type="dxa"/>
            <w:gridSpan w:val="2"/>
            <w:noWrap w:val="0"/>
            <w:vAlign w:val="center"/>
          </w:tcPr>
          <w:p w14:paraId="3424CFB1">
            <w:pPr>
              <w:widowControl w:val="0"/>
              <w:autoSpaceDE w:val="0"/>
              <w:autoSpaceDN w:val="0"/>
              <w:jc w:val="both"/>
              <w:rPr>
                <w:rFonts w:hint="eastAsia" w:ascii="宋体" w:hAnsi="宋体" w:eastAsia="宋体" w:cs="宋体"/>
                <w:b/>
                <w:color w:val="000000"/>
                <w:sz w:val="21"/>
                <w:szCs w:val="21"/>
                <w:lang w:val="en-US" w:eastAsia="en-US" w:bidi="en-US"/>
              </w:rPr>
            </w:pPr>
            <w:r>
              <w:rPr>
                <w:rFonts w:hint="eastAsia" w:ascii="宋体" w:hAnsi="宋体" w:eastAsia="宋体" w:cs="宋体"/>
                <w:b/>
                <w:color w:val="000000"/>
                <w:sz w:val="21"/>
                <w:szCs w:val="21"/>
                <w:lang w:val="en-US" w:eastAsia="en-US" w:bidi="en-US"/>
              </w:rPr>
              <w:t>得分小计：</w:t>
            </w:r>
          </w:p>
        </w:tc>
        <w:tc>
          <w:tcPr>
            <w:tcW w:w="1437" w:type="dxa"/>
            <w:gridSpan w:val="2"/>
            <w:noWrap w:val="0"/>
            <w:vAlign w:val="center"/>
          </w:tcPr>
          <w:p w14:paraId="2230A1AB">
            <w:pPr>
              <w:widowControl w:val="0"/>
              <w:autoSpaceDE w:val="0"/>
              <w:autoSpaceDN w:val="0"/>
              <w:jc w:val="both"/>
              <w:rPr>
                <w:rFonts w:hint="eastAsia" w:ascii="宋体" w:hAnsi="宋体" w:eastAsia="宋体" w:cs="宋体"/>
                <w:color w:val="000000"/>
                <w:sz w:val="21"/>
                <w:szCs w:val="21"/>
                <w:lang w:val="en-US" w:eastAsia="en-US" w:bidi="en-US"/>
              </w:rPr>
            </w:pPr>
          </w:p>
        </w:tc>
        <w:tc>
          <w:tcPr>
            <w:tcW w:w="500" w:type="dxa"/>
            <w:noWrap w:val="0"/>
            <w:vAlign w:val="center"/>
          </w:tcPr>
          <w:p w14:paraId="3B714E41">
            <w:pPr>
              <w:widowControl w:val="0"/>
              <w:autoSpaceDE w:val="0"/>
              <w:autoSpaceDN w:val="0"/>
              <w:jc w:val="both"/>
              <w:rPr>
                <w:rFonts w:hint="eastAsia" w:ascii="宋体" w:hAnsi="宋体" w:eastAsia="宋体" w:cs="宋体"/>
                <w:color w:val="000000"/>
                <w:sz w:val="21"/>
                <w:szCs w:val="21"/>
                <w:lang w:val="en-US" w:eastAsia="en-US" w:bidi="en-US"/>
              </w:rPr>
            </w:pPr>
          </w:p>
        </w:tc>
        <w:tc>
          <w:tcPr>
            <w:tcW w:w="550" w:type="dxa"/>
            <w:noWrap w:val="0"/>
            <w:vAlign w:val="center"/>
          </w:tcPr>
          <w:p w14:paraId="25003CB9">
            <w:pPr>
              <w:widowControl w:val="0"/>
              <w:autoSpaceDE w:val="0"/>
              <w:autoSpaceDN w:val="0"/>
              <w:jc w:val="both"/>
              <w:rPr>
                <w:rFonts w:hint="eastAsia" w:ascii="宋体" w:hAnsi="宋体" w:eastAsia="宋体" w:cs="宋体"/>
                <w:color w:val="000000"/>
                <w:sz w:val="21"/>
                <w:szCs w:val="21"/>
                <w:lang w:val="en-US" w:eastAsia="en-US" w:bidi="en-US"/>
              </w:rPr>
            </w:pPr>
          </w:p>
        </w:tc>
        <w:tc>
          <w:tcPr>
            <w:tcW w:w="538" w:type="dxa"/>
            <w:noWrap w:val="0"/>
            <w:vAlign w:val="center"/>
          </w:tcPr>
          <w:p w14:paraId="28E6382B">
            <w:pPr>
              <w:widowControl w:val="0"/>
              <w:autoSpaceDE w:val="0"/>
              <w:autoSpaceDN w:val="0"/>
              <w:jc w:val="both"/>
              <w:rPr>
                <w:rFonts w:hint="eastAsia" w:ascii="宋体" w:hAnsi="宋体" w:eastAsia="宋体" w:cs="宋体"/>
                <w:color w:val="000000"/>
                <w:sz w:val="21"/>
                <w:szCs w:val="21"/>
                <w:lang w:val="en-US" w:eastAsia="en-US" w:bidi="en-US"/>
              </w:rPr>
            </w:pPr>
          </w:p>
        </w:tc>
      </w:tr>
      <w:tr w14:paraId="6670F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3" w:hRule="atLeast"/>
        </w:trPr>
        <w:tc>
          <w:tcPr>
            <w:tcW w:w="462" w:type="dxa"/>
            <w:vMerge w:val="restart"/>
            <w:noWrap w:val="0"/>
            <w:vAlign w:val="center"/>
          </w:tcPr>
          <w:p w14:paraId="394DB005">
            <w:pPr>
              <w:pStyle w:val="5"/>
              <w:spacing w:before="0" w:after="0"/>
              <w:jc w:val="left"/>
              <w:rPr>
                <w:rFonts w:hint="eastAsia" w:eastAsia="宋体" w:cs="宋体"/>
                <w:color w:val="000000"/>
                <w:szCs w:val="21"/>
                <w:lang w:val="en-US" w:eastAsia="zh-CN" w:bidi="en-US"/>
              </w:rPr>
            </w:pPr>
            <w:bookmarkStart w:id="7" w:name="_Toc854379134"/>
            <w:r>
              <w:rPr>
                <w:rFonts w:hint="eastAsia" w:eastAsia="宋体" w:cs="宋体"/>
                <w:color w:val="000000"/>
                <w:szCs w:val="22"/>
                <w:lang w:val="en-US" w:eastAsia="en-US" w:bidi="en-US"/>
              </w:rPr>
              <w:t>2制度化管理</w:t>
            </w:r>
            <w:r>
              <w:rPr>
                <w:rFonts w:hint="eastAsia" w:eastAsia="宋体" w:cs="宋体"/>
                <w:color w:val="000000"/>
                <w:szCs w:val="22"/>
                <w:lang w:val="en-US" w:eastAsia="zh-CN" w:bidi="en-US"/>
              </w:rPr>
              <w:t>（66分）</w:t>
            </w:r>
            <w:bookmarkEnd w:id="7"/>
          </w:p>
        </w:tc>
        <w:tc>
          <w:tcPr>
            <w:tcW w:w="473" w:type="dxa"/>
            <w:vMerge w:val="restart"/>
            <w:noWrap w:val="0"/>
            <w:vAlign w:val="center"/>
          </w:tcPr>
          <w:p w14:paraId="0B37DEA0">
            <w:pPr>
              <w:pStyle w:val="6"/>
              <w:spacing w:before="0" w:after="0"/>
              <w:jc w:val="left"/>
              <w:rPr>
                <w:rFonts w:hint="eastAsia" w:ascii="宋体" w:hAnsi="宋体"/>
                <w:color w:val="000000"/>
                <w:kern w:val="0"/>
                <w:szCs w:val="21"/>
                <w:lang w:eastAsia="zh-CN"/>
              </w:rPr>
            </w:pPr>
            <w:bookmarkStart w:id="8" w:name="_Toc2090981082"/>
            <w:r>
              <w:rPr>
                <w:rFonts w:hint="eastAsia"/>
                <w:color w:val="000000"/>
                <w:kern w:val="0"/>
              </w:rPr>
              <w:t>2.1法规标准识别</w:t>
            </w:r>
            <w:bookmarkEnd w:id="8"/>
            <w:r>
              <w:rPr>
                <w:rFonts w:hint="eastAsia"/>
                <w:color w:val="000000"/>
                <w:kern w:val="0"/>
                <w:lang w:eastAsia="zh-CN"/>
              </w:rPr>
              <w:t>（10分）</w:t>
            </w:r>
          </w:p>
        </w:tc>
        <w:tc>
          <w:tcPr>
            <w:tcW w:w="2527" w:type="dxa"/>
            <w:noWrap w:val="0"/>
            <w:vAlign w:val="center"/>
          </w:tcPr>
          <w:p w14:paraId="0A5BB35E">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2.1.1企业应建立安全生产法律法规、标准规范的管理制度，明确主管部门确定获取的渠道、方式，及时识别和获取适用、有效的法律法规、标准规范，建立安全生产法律法规、标准规范清单和文本数据库。</w:t>
            </w:r>
          </w:p>
        </w:tc>
        <w:tc>
          <w:tcPr>
            <w:tcW w:w="4361" w:type="dxa"/>
            <w:noWrap w:val="0"/>
            <w:vAlign w:val="center"/>
          </w:tcPr>
          <w:p w14:paraId="1AB4F181">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1.建立安全生产法律法规、标准规范及政府其他有关要求的管理制度；</w:t>
            </w:r>
          </w:p>
          <w:p w14:paraId="505F6A72">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2.明确识别和获取适用的安全生产法律法规和标准及政府其他有关要求的责任部门、获取渠道、方式；</w:t>
            </w:r>
          </w:p>
          <w:p w14:paraId="376F8132">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3.及时识别和获取适用的安全生产法律法规和标准及政府其他有关要求；</w:t>
            </w:r>
          </w:p>
          <w:p w14:paraId="327BC2A6">
            <w:pPr>
              <w:widowControl w:val="0"/>
              <w:autoSpaceDE w:val="0"/>
              <w:autoSpaceDN w:val="0"/>
              <w:jc w:val="both"/>
              <w:rPr>
                <w:rFonts w:hint="eastAsia" w:ascii="宋体" w:hAnsi="宋体" w:eastAsia="宋体" w:cs="宋体"/>
                <w:color w:val="000000"/>
                <w:sz w:val="21"/>
                <w:szCs w:val="21"/>
                <w:lang w:val="en-US" w:eastAsia="zh-CN" w:bidi="en-US"/>
              </w:rPr>
            </w:pPr>
            <w:r>
              <w:rPr>
                <w:rFonts w:ascii="Times New Roman" w:hAnsi="Times New Roman" w:eastAsia="宋体" w:cs="Times New Roman"/>
                <w:color w:val="000000"/>
                <w:sz w:val="21"/>
                <w:szCs w:val="21"/>
                <w:lang w:val="en-US" w:eastAsia="zh-CN" w:bidi="en-US"/>
              </w:rPr>
              <w:t>4.形成法律法规、标准及政府其他有关要求的清单和文本数据库，并定期更新。</w:t>
            </w:r>
          </w:p>
        </w:tc>
        <w:tc>
          <w:tcPr>
            <w:tcW w:w="462" w:type="dxa"/>
            <w:noWrap w:val="0"/>
            <w:vAlign w:val="center"/>
          </w:tcPr>
          <w:p w14:paraId="320082E0">
            <w:pPr>
              <w:widowControl w:val="0"/>
              <w:autoSpaceDE w:val="0"/>
              <w:autoSpaceDN w:val="0"/>
              <w:jc w:val="center"/>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5</w:t>
            </w:r>
          </w:p>
        </w:tc>
        <w:tc>
          <w:tcPr>
            <w:tcW w:w="3763" w:type="dxa"/>
            <w:gridSpan w:val="2"/>
            <w:noWrap w:val="0"/>
            <w:vAlign w:val="center"/>
          </w:tcPr>
          <w:p w14:paraId="06244216">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1.未建立安全生产法律法规、标准规范及政府其他有关要求的管理制度，扣5分；</w:t>
            </w:r>
          </w:p>
          <w:p w14:paraId="120BDCC8">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2.未明确责任部门、获取渠道、方式的扣1分；</w:t>
            </w:r>
          </w:p>
          <w:p w14:paraId="725A8F09">
            <w:pPr>
              <w:widowControl w:val="0"/>
              <w:autoSpaceDE w:val="0"/>
              <w:autoSpaceDN w:val="0"/>
              <w:jc w:val="both"/>
              <w:rPr>
                <w:rFonts w:hint="eastAsia" w:ascii="宋体" w:hAnsi="宋体" w:eastAsia="宋体" w:cs="宋体"/>
                <w:color w:val="000000"/>
                <w:sz w:val="21"/>
                <w:szCs w:val="21"/>
                <w:lang w:val="en-US" w:eastAsia="zh-CN" w:bidi="en-US"/>
              </w:rPr>
            </w:pPr>
            <w:r>
              <w:rPr>
                <w:rFonts w:ascii="Times New Roman" w:hAnsi="Times New Roman" w:eastAsia="宋体" w:cs="Times New Roman"/>
                <w:color w:val="000000"/>
                <w:sz w:val="21"/>
                <w:szCs w:val="21"/>
                <w:lang w:val="en-US" w:eastAsia="zh-CN" w:bidi="en-US"/>
              </w:rPr>
              <w:t>3.</w:t>
            </w:r>
            <w:r>
              <w:rPr>
                <w:rFonts w:hint="eastAsia" w:ascii="Times New Roman" w:hAnsi="Times New Roman" w:eastAsia="宋体" w:cs="Times New Roman"/>
                <w:color w:val="000000"/>
                <w:sz w:val="21"/>
                <w:szCs w:val="21"/>
                <w:lang w:val="en-US" w:eastAsia="zh-CN" w:bidi="en-US"/>
              </w:rPr>
              <w:t>企业未建立安全生产相关法律法规和标准清单和文本数据库，并定期更新，一项扣1分。</w:t>
            </w:r>
          </w:p>
        </w:tc>
        <w:tc>
          <w:tcPr>
            <w:tcW w:w="1437" w:type="dxa"/>
            <w:gridSpan w:val="2"/>
            <w:noWrap w:val="0"/>
            <w:vAlign w:val="center"/>
          </w:tcPr>
          <w:p w14:paraId="19D16504">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3582CE74">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1ADA33DF">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212A25B2">
            <w:pPr>
              <w:widowControl w:val="0"/>
              <w:autoSpaceDE w:val="0"/>
              <w:autoSpaceDN w:val="0"/>
              <w:jc w:val="both"/>
              <w:rPr>
                <w:rFonts w:hint="eastAsia" w:ascii="宋体" w:hAnsi="宋体" w:eastAsia="宋体" w:cs="宋体"/>
                <w:color w:val="000000"/>
                <w:sz w:val="21"/>
                <w:szCs w:val="21"/>
                <w:lang w:val="en-US" w:eastAsia="zh-CN" w:bidi="en-US"/>
              </w:rPr>
            </w:pPr>
          </w:p>
        </w:tc>
      </w:tr>
      <w:tr w14:paraId="28674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2" w:hRule="atLeast"/>
        </w:trPr>
        <w:tc>
          <w:tcPr>
            <w:tcW w:w="462" w:type="dxa"/>
            <w:vMerge w:val="continue"/>
            <w:noWrap w:val="0"/>
            <w:vAlign w:val="center"/>
          </w:tcPr>
          <w:p w14:paraId="21842026">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342856AD">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noWrap w:val="0"/>
            <w:vAlign w:val="center"/>
          </w:tcPr>
          <w:p w14:paraId="2AFF8EB9">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2.1.2企业应将适用的安全生产法律法规、标准规范的相关要求及时转化为本单位的规章制度、安全生产操作规程，并及时传达相关从业人员确保相关要求落实到位。</w:t>
            </w:r>
          </w:p>
        </w:tc>
        <w:tc>
          <w:tcPr>
            <w:tcW w:w="4361" w:type="dxa"/>
            <w:noWrap w:val="0"/>
            <w:vAlign w:val="center"/>
          </w:tcPr>
          <w:p w14:paraId="4AE27879">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1.将适用的安全生产法律法规、标准规范的相关要求及时转化为本单位的规章制度、</w:t>
            </w:r>
            <w:r>
              <w:rPr>
                <w:rFonts w:hint="eastAsia" w:ascii="Times New Roman" w:hAnsi="Times New Roman" w:eastAsia="宋体" w:cs="Times New Roman"/>
                <w:color w:val="000000"/>
                <w:sz w:val="21"/>
                <w:szCs w:val="21"/>
                <w:lang w:val="en-US" w:eastAsia="zh-CN" w:bidi="en-US"/>
              </w:rPr>
              <w:t>安全生产</w:t>
            </w:r>
            <w:r>
              <w:rPr>
                <w:rFonts w:ascii="Times New Roman" w:hAnsi="Times New Roman" w:eastAsia="宋体" w:cs="Times New Roman"/>
                <w:color w:val="000000"/>
                <w:sz w:val="21"/>
                <w:szCs w:val="21"/>
                <w:lang w:val="en-US" w:eastAsia="zh-CN" w:bidi="en-US"/>
              </w:rPr>
              <w:t>操作规程；</w:t>
            </w:r>
          </w:p>
          <w:p w14:paraId="69EB5BF8">
            <w:pPr>
              <w:widowControl w:val="0"/>
              <w:autoSpaceDE w:val="0"/>
              <w:autoSpaceDN w:val="0"/>
              <w:jc w:val="both"/>
              <w:rPr>
                <w:rFonts w:hint="eastAsia" w:ascii="宋体" w:hAnsi="宋体" w:eastAsia="宋体" w:cs="宋体"/>
                <w:color w:val="000000"/>
                <w:sz w:val="21"/>
                <w:szCs w:val="21"/>
                <w:lang w:val="en-US" w:eastAsia="zh-CN" w:bidi="en-US"/>
              </w:rPr>
            </w:pPr>
            <w:r>
              <w:rPr>
                <w:rFonts w:ascii="Times New Roman" w:hAnsi="Times New Roman" w:eastAsia="宋体" w:cs="Times New Roman"/>
                <w:color w:val="000000"/>
                <w:sz w:val="21"/>
                <w:szCs w:val="21"/>
                <w:lang w:val="en-US" w:eastAsia="zh-CN" w:bidi="en-US"/>
              </w:rPr>
              <w:t>2.及时向从业人员传达。</w:t>
            </w:r>
          </w:p>
        </w:tc>
        <w:tc>
          <w:tcPr>
            <w:tcW w:w="462" w:type="dxa"/>
            <w:noWrap w:val="0"/>
            <w:vAlign w:val="center"/>
          </w:tcPr>
          <w:p w14:paraId="1B40B4A6">
            <w:pPr>
              <w:widowControl w:val="0"/>
              <w:autoSpaceDE w:val="0"/>
              <w:autoSpaceDN w:val="0"/>
              <w:jc w:val="center"/>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5</w:t>
            </w:r>
          </w:p>
        </w:tc>
        <w:tc>
          <w:tcPr>
            <w:tcW w:w="3763" w:type="dxa"/>
            <w:gridSpan w:val="2"/>
            <w:noWrap w:val="0"/>
            <w:vAlign w:val="center"/>
          </w:tcPr>
          <w:p w14:paraId="3493DFE6">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1.未将适用的法律法规、标准规范及相关要求转化为本单位规章制度、</w:t>
            </w:r>
            <w:r>
              <w:rPr>
                <w:rFonts w:hint="eastAsia" w:ascii="Times New Roman" w:hAnsi="Times New Roman" w:eastAsia="宋体" w:cs="Times New Roman"/>
                <w:color w:val="000000"/>
                <w:sz w:val="21"/>
                <w:szCs w:val="21"/>
                <w:lang w:val="en-US" w:eastAsia="zh-CN" w:bidi="en-US"/>
              </w:rPr>
              <w:t>安全生产</w:t>
            </w:r>
            <w:r>
              <w:rPr>
                <w:rFonts w:ascii="Times New Roman" w:hAnsi="Times New Roman" w:eastAsia="宋体" w:cs="Times New Roman"/>
                <w:color w:val="000000"/>
                <w:sz w:val="21"/>
                <w:szCs w:val="21"/>
                <w:lang w:val="en-US" w:eastAsia="zh-CN" w:bidi="en-US"/>
              </w:rPr>
              <w:t>操作规程，每项扣</w:t>
            </w:r>
            <w:r>
              <w:rPr>
                <w:rFonts w:hint="eastAsia" w:ascii="Times New Roman" w:hAnsi="Times New Roman" w:eastAsia="宋体" w:cs="Times New Roman"/>
                <w:color w:val="000000"/>
                <w:sz w:val="21"/>
                <w:szCs w:val="21"/>
                <w:lang w:val="en-US" w:eastAsia="zh-CN" w:bidi="en-US"/>
              </w:rPr>
              <w:t>1</w:t>
            </w:r>
            <w:r>
              <w:rPr>
                <w:rFonts w:ascii="Times New Roman" w:hAnsi="Times New Roman" w:eastAsia="宋体" w:cs="Times New Roman"/>
                <w:color w:val="000000"/>
                <w:sz w:val="21"/>
                <w:szCs w:val="21"/>
                <w:lang w:val="en-US" w:eastAsia="zh-CN" w:bidi="en-US"/>
              </w:rPr>
              <w:t>分；</w:t>
            </w:r>
          </w:p>
          <w:p w14:paraId="71C39B91">
            <w:pPr>
              <w:widowControl w:val="0"/>
              <w:autoSpaceDE w:val="0"/>
              <w:autoSpaceDN w:val="0"/>
              <w:jc w:val="both"/>
              <w:rPr>
                <w:rFonts w:hint="eastAsia" w:ascii="宋体" w:hAnsi="宋体" w:eastAsia="宋体" w:cs="宋体"/>
                <w:color w:val="000000"/>
                <w:sz w:val="21"/>
                <w:szCs w:val="21"/>
                <w:lang w:val="en-US" w:eastAsia="zh-CN" w:bidi="en-US"/>
              </w:rPr>
            </w:pPr>
            <w:r>
              <w:rPr>
                <w:rFonts w:ascii="Times New Roman" w:hAnsi="Times New Roman" w:eastAsia="宋体" w:cs="Times New Roman"/>
                <w:color w:val="000000"/>
                <w:sz w:val="21"/>
                <w:szCs w:val="21"/>
                <w:lang w:val="en-US" w:eastAsia="zh-CN" w:bidi="en-US"/>
              </w:rPr>
              <w:t>2.未及时向从业人员传达，扣</w:t>
            </w:r>
            <w:r>
              <w:rPr>
                <w:rFonts w:hint="eastAsia" w:ascii="Times New Roman" w:hAnsi="Times New Roman" w:eastAsia="宋体" w:cs="Times New Roman"/>
                <w:color w:val="000000"/>
                <w:sz w:val="21"/>
                <w:szCs w:val="21"/>
                <w:lang w:val="en-US" w:eastAsia="zh-CN" w:bidi="en-US"/>
              </w:rPr>
              <w:t>1</w:t>
            </w:r>
            <w:r>
              <w:rPr>
                <w:rFonts w:ascii="Times New Roman" w:hAnsi="Times New Roman" w:eastAsia="宋体" w:cs="Times New Roman"/>
                <w:color w:val="000000"/>
                <w:sz w:val="21"/>
                <w:szCs w:val="21"/>
                <w:lang w:val="en-US" w:eastAsia="zh-CN" w:bidi="en-US"/>
              </w:rPr>
              <w:t>分。</w:t>
            </w:r>
          </w:p>
        </w:tc>
        <w:tc>
          <w:tcPr>
            <w:tcW w:w="1437" w:type="dxa"/>
            <w:gridSpan w:val="2"/>
            <w:noWrap w:val="0"/>
            <w:vAlign w:val="center"/>
          </w:tcPr>
          <w:p w14:paraId="4050CA98">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7AD50D0E">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17025D8D">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5C526EDA">
            <w:pPr>
              <w:widowControl w:val="0"/>
              <w:autoSpaceDE w:val="0"/>
              <w:autoSpaceDN w:val="0"/>
              <w:jc w:val="both"/>
              <w:rPr>
                <w:rFonts w:hint="eastAsia" w:ascii="宋体" w:hAnsi="宋体" w:eastAsia="宋体" w:cs="宋体"/>
                <w:color w:val="000000"/>
                <w:sz w:val="21"/>
                <w:szCs w:val="21"/>
                <w:lang w:val="en-US" w:eastAsia="zh-CN" w:bidi="en-US"/>
              </w:rPr>
            </w:pPr>
          </w:p>
        </w:tc>
      </w:tr>
      <w:tr w14:paraId="63AE0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462" w:type="dxa"/>
            <w:vMerge w:val="continue"/>
            <w:noWrap w:val="0"/>
            <w:vAlign w:val="center"/>
          </w:tcPr>
          <w:p w14:paraId="0F752623">
            <w:pPr>
              <w:autoSpaceDE w:val="0"/>
              <w:autoSpaceDN w:val="0"/>
              <w:jc w:val="both"/>
              <w:rPr>
                <w:rFonts w:hint="eastAsia" w:ascii="宋体" w:hAnsi="宋体" w:eastAsia="宋体" w:cs="宋体"/>
                <w:color w:val="000000"/>
                <w:kern w:val="0"/>
                <w:sz w:val="21"/>
                <w:szCs w:val="21"/>
                <w:lang w:eastAsia="zh-CN" w:bidi="en-US"/>
              </w:rPr>
            </w:pPr>
          </w:p>
        </w:tc>
        <w:tc>
          <w:tcPr>
            <w:tcW w:w="473" w:type="dxa"/>
            <w:noWrap w:val="0"/>
            <w:vAlign w:val="center"/>
          </w:tcPr>
          <w:p w14:paraId="0B9A2E4D">
            <w:pPr>
              <w:pStyle w:val="6"/>
              <w:spacing w:before="0" w:after="0"/>
              <w:jc w:val="left"/>
              <w:rPr>
                <w:rFonts w:hint="eastAsia" w:ascii="宋体" w:hAnsi="宋体"/>
                <w:color w:val="000000"/>
                <w:kern w:val="0"/>
                <w:szCs w:val="21"/>
                <w:lang w:eastAsia="zh-CN"/>
              </w:rPr>
            </w:pPr>
            <w:bookmarkStart w:id="9" w:name="_Toc211836214"/>
            <w:r>
              <w:rPr>
                <w:rFonts w:hint="eastAsia"/>
                <w:color w:val="000000"/>
                <w:kern w:val="0"/>
              </w:rPr>
              <w:t>2.2规章制度</w:t>
            </w:r>
            <w:bookmarkEnd w:id="9"/>
            <w:r>
              <w:rPr>
                <w:rFonts w:hint="eastAsia"/>
                <w:color w:val="000000"/>
                <w:kern w:val="0"/>
                <w:lang w:eastAsia="zh-CN"/>
              </w:rPr>
              <w:t>（15分）</w:t>
            </w:r>
          </w:p>
        </w:tc>
        <w:tc>
          <w:tcPr>
            <w:tcW w:w="2527" w:type="dxa"/>
            <w:noWrap w:val="0"/>
            <w:vAlign w:val="center"/>
          </w:tcPr>
          <w:p w14:paraId="7E1C2F63">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2.2.1企业应建立健全安全生产规章制度，并征求工会及从业人员意见和建议，规范安全生产管理工作。</w:t>
            </w:r>
          </w:p>
          <w:p w14:paraId="5D8976A3">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2.2.2企业应确保从业人员及时获取制度文本。</w:t>
            </w:r>
          </w:p>
          <w:p w14:paraId="09CB0EDF">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2.2.3企业安全生产规章制度包括但不限于下列内容：</w:t>
            </w:r>
          </w:p>
          <w:p w14:paraId="246C1FB3">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——目标管理；</w:t>
            </w:r>
          </w:p>
          <w:p w14:paraId="0472F408">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——全员安全生产责任制；</w:t>
            </w:r>
          </w:p>
          <w:p w14:paraId="382FF766">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——安全生产承诺；</w:t>
            </w:r>
          </w:p>
          <w:p w14:paraId="770DA292">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——安全生产投入；</w:t>
            </w:r>
          </w:p>
          <w:p w14:paraId="3957D274">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——安全生产信息化；</w:t>
            </w:r>
          </w:p>
          <w:p w14:paraId="7EE9D8CA">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——四新（新技术、新材料、新工艺、新设备设施）管理；</w:t>
            </w:r>
          </w:p>
          <w:p w14:paraId="0ACC10FD">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——文件、记录和档案管理；</w:t>
            </w:r>
          </w:p>
          <w:p w14:paraId="6A6F9BA5">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——安全风险管理、隐患排查治理；</w:t>
            </w:r>
          </w:p>
          <w:p w14:paraId="0421A28B">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——教育培训；</w:t>
            </w:r>
          </w:p>
          <w:p w14:paraId="2C776B42">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——班组安全活动；</w:t>
            </w:r>
          </w:p>
          <w:p w14:paraId="13EDBD79">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——特种作业人员管理；</w:t>
            </w:r>
          </w:p>
          <w:p w14:paraId="7BD568CF">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——建设项目安全设施“三同时”管理；</w:t>
            </w:r>
          </w:p>
          <w:p w14:paraId="0185C5C2">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——设备设施管理；</w:t>
            </w:r>
          </w:p>
          <w:p w14:paraId="648663F5">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——施工和检维修安全管理；</w:t>
            </w:r>
          </w:p>
          <w:p w14:paraId="624FEC04">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——危险物品管理；</w:t>
            </w:r>
          </w:p>
          <w:p w14:paraId="46BAD72E">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——危险作业安全管理；</w:t>
            </w:r>
          </w:p>
          <w:p w14:paraId="410DFFDF">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——安全警示标志管理；</w:t>
            </w:r>
          </w:p>
          <w:p w14:paraId="51DD51D3">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——安全预测预警；</w:t>
            </w:r>
          </w:p>
          <w:p w14:paraId="309304C5">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——安全生产奖惩管理；</w:t>
            </w:r>
          </w:p>
          <w:p w14:paraId="451D8713">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——相关方安全管理；</w:t>
            </w:r>
          </w:p>
          <w:p w14:paraId="74178E37">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——变更管理；</w:t>
            </w:r>
          </w:p>
          <w:p w14:paraId="68E17282">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——个体防护用品管理；</w:t>
            </w:r>
          </w:p>
          <w:p w14:paraId="008B7744">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——应急管理；</w:t>
            </w:r>
          </w:p>
          <w:p w14:paraId="474D3C85">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——事故管理；</w:t>
            </w:r>
          </w:p>
          <w:p w14:paraId="5BB87BF5">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——安全生产报告；</w:t>
            </w:r>
          </w:p>
          <w:p w14:paraId="659A07C3">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——绩效评定管理。</w:t>
            </w:r>
          </w:p>
        </w:tc>
        <w:tc>
          <w:tcPr>
            <w:tcW w:w="4361" w:type="dxa"/>
            <w:noWrap w:val="0"/>
            <w:vAlign w:val="center"/>
          </w:tcPr>
          <w:p w14:paraId="21D84727">
            <w:pPr>
              <w:widowControl w:val="0"/>
              <w:autoSpaceDE w:val="0"/>
              <w:autoSpaceDN w:val="0"/>
              <w:jc w:val="both"/>
              <w:rPr>
                <w:rFonts w:hint="default"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1.建立规章制度的管理制度，确保安全生产规章制度和安全生产操作规程编制、发布、使用、评审、修订等得以顺利实施</w:t>
            </w:r>
            <w:r>
              <w:rPr>
                <w:rFonts w:hint="eastAsia" w:ascii="宋体" w:hAnsi="宋体" w:cs="宋体"/>
                <w:color w:val="000000"/>
                <w:sz w:val="21"/>
                <w:szCs w:val="21"/>
                <w:lang w:val="en-US" w:eastAsia="zh-CN" w:bidi="en-US"/>
              </w:rPr>
              <w:t>；</w:t>
            </w:r>
          </w:p>
          <w:p w14:paraId="2E14C11D">
            <w:pPr>
              <w:widowControl w:val="0"/>
              <w:autoSpaceDE w:val="0"/>
              <w:autoSpaceDN w:val="0"/>
              <w:jc w:val="both"/>
              <w:rPr>
                <w:rFonts w:hint="default"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2.确保从业人员及时获取制度文本</w:t>
            </w:r>
            <w:r>
              <w:rPr>
                <w:rFonts w:hint="eastAsia" w:ascii="宋体" w:hAnsi="宋体" w:cs="宋体"/>
                <w:color w:val="000000"/>
                <w:sz w:val="21"/>
                <w:szCs w:val="21"/>
                <w:lang w:val="en-US" w:eastAsia="zh-CN" w:bidi="en-US"/>
              </w:rPr>
              <w:t>；</w:t>
            </w:r>
          </w:p>
          <w:p w14:paraId="301852DA">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3.按照相关规定建立和发布健全的安全生产规章制度，至少包含下列内容：目标管理；全员安全生产责任制；安全生产承诺；安全生产投入；安全生产信息化；四新（新技术、新材料、新工艺、新设备设施）管理；文件、记录和档案管理；安全风险管理、隐患排查治理；教育培训；班组安全活动；特种作业人员管理；建设项目安全设施“三同时”管理；设备设施管理；施工和检维修安全管理；危险物品管理；危险作业安全管理；安全警示标志管理；安全预测预警；安全生产奖惩管理；相关方安全管理；变更管理；个体防护用品管理；应急管理；事故管理；安全生产报告；绩效评定管理。</w:t>
            </w:r>
          </w:p>
        </w:tc>
        <w:tc>
          <w:tcPr>
            <w:tcW w:w="462" w:type="dxa"/>
            <w:noWrap w:val="0"/>
            <w:vAlign w:val="center"/>
          </w:tcPr>
          <w:p w14:paraId="650942D8">
            <w:pPr>
              <w:widowControl w:val="0"/>
              <w:autoSpaceDE w:val="0"/>
              <w:autoSpaceDN w:val="0"/>
              <w:jc w:val="center"/>
              <w:rPr>
                <w:rFonts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15</w:t>
            </w:r>
          </w:p>
        </w:tc>
        <w:tc>
          <w:tcPr>
            <w:tcW w:w="3763" w:type="dxa"/>
            <w:gridSpan w:val="2"/>
            <w:noWrap w:val="0"/>
            <w:vAlign w:val="center"/>
          </w:tcPr>
          <w:p w14:paraId="3516FAD0">
            <w:pPr>
              <w:widowControl w:val="0"/>
              <w:autoSpaceDE w:val="0"/>
              <w:autoSpaceDN w:val="0"/>
              <w:jc w:val="both"/>
              <w:rPr>
                <w:rFonts w:hint="eastAsia" w:ascii="Times New Roman" w:hAnsi="Times New Roman" w:eastAsia="宋体" w:cs="Times New Roman"/>
                <w:color w:val="000000"/>
                <w:sz w:val="21"/>
                <w:szCs w:val="21"/>
                <w:lang w:val="en-US" w:eastAsia="zh-CN" w:bidi="en-US"/>
              </w:rPr>
            </w:pPr>
            <w:r>
              <w:rPr>
                <w:rFonts w:hint="eastAsia" w:ascii="Times New Roman" w:hAnsi="Times New Roman" w:eastAsia="宋体" w:cs="Times New Roman"/>
                <w:color w:val="000000"/>
                <w:sz w:val="21"/>
                <w:szCs w:val="21"/>
                <w:lang w:val="en-US" w:eastAsia="zh-CN" w:bidi="en-US"/>
              </w:rPr>
              <w:t>1.</w:t>
            </w:r>
            <w:r>
              <w:rPr>
                <w:rFonts w:hint="eastAsia" w:ascii="Times New Roman" w:hAnsi="Times New Roman" w:eastAsia="宋体" w:cs="Times New Roman"/>
                <w:b/>
                <w:bCs/>
                <w:color w:val="000000"/>
                <w:sz w:val="21"/>
                <w:szCs w:val="21"/>
                <w:lang w:val="en-US" w:eastAsia="zh-CN" w:bidi="en-US"/>
              </w:rPr>
              <w:t>未建立安全生产管理制度的，本一级要素不得分；</w:t>
            </w:r>
          </w:p>
          <w:p w14:paraId="601F94E4">
            <w:pPr>
              <w:widowControl w:val="0"/>
              <w:autoSpaceDE w:val="0"/>
              <w:autoSpaceDN w:val="0"/>
              <w:jc w:val="both"/>
              <w:rPr>
                <w:rFonts w:hint="eastAsia" w:ascii="Times New Roman" w:hAnsi="Times New Roman" w:eastAsia="宋体" w:cs="Times New Roman"/>
                <w:color w:val="000000"/>
                <w:sz w:val="21"/>
                <w:szCs w:val="21"/>
                <w:lang w:val="en-US" w:eastAsia="zh-CN" w:bidi="en-US"/>
              </w:rPr>
            </w:pPr>
            <w:r>
              <w:rPr>
                <w:rFonts w:hint="eastAsia" w:ascii="Times New Roman" w:hAnsi="Times New Roman" w:eastAsia="宋体" w:cs="Times New Roman"/>
                <w:color w:val="000000"/>
                <w:sz w:val="21"/>
                <w:szCs w:val="21"/>
                <w:lang w:val="en-US" w:eastAsia="zh-CN" w:bidi="en-US"/>
              </w:rPr>
              <w:t>2.企业未对规章制度的适应性和有效性进行确认，未及时对规章制度进行修订的，每项扣1分；</w:t>
            </w:r>
          </w:p>
          <w:p w14:paraId="291EB63E">
            <w:pPr>
              <w:widowControl w:val="0"/>
              <w:autoSpaceDE w:val="0"/>
              <w:autoSpaceDN w:val="0"/>
              <w:jc w:val="both"/>
              <w:rPr>
                <w:rFonts w:hint="eastAsia" w:ascii="Times New Roman" w:hAnsi="Times New Roman" w:eastAsia="宋体" w:cs="Times New Roman"/>
                <w:color w:val="000000"/>
                <w:sz w:val="21"/>
                <w:szCs w:val="21"/>
                <w:lang w:val="en-US" w:eastAsia="zh-CN" w:bidi="en-US"/>
              </w:rPr>
            </w:pPr>
            <w:r>
              <w:rPr>
                <w:rFonts w:hint="eastAsia" w:ascii="Times New Roman" w:hAnsi="Times New Roman" w:eastAsia="宋体" w:cs="Times New Roman"/>
                <w:color w:val="000000"/>
                <w:sz w:val="21"/>
                <w:szCs w:val="21"/>
                <w:lang w:val="en-US" w:eastAsia="zh-CN" w:bidi="en-US"/>
              </w:rPr>
              <w:t>3.规章制度未发放到基层单位、岗位和人员的，缺一个扣1分；</w:t>
            </w:r>
          </w:p>
          <w:p w14:paraId="299677BB">
            <w:pPr>
              <w:widowControl w:val="0"/>
              <w:autoSpaceDE w:val="0"/>
              <w:autoSpaceDN w:val="0"/>
              <w:jc w:val="both"/>
              <w:rPr>
                <w:rFonts w:hint="eastAsia" w:ascii="Times New Roman" w:hAnsi="Times New Roman" w:eastAsia="宋体" w:cs="Times New Roman"/>
                <w:color w:val="000000"/>
                <w:sz w:val="21"/>
                <w:szCs w:val="21"/>
                <w:lang w:val="en-US" w:eastAsia="zh-CN" w:bidi="en-US"/>
              </w:rPr>
            </w:pPr>
            <w:r>
              <w:rPr>
                <w:rFonts w:hint="eastAsia" w:ascii="Times New Roman" w:hAnsi="Times New Roman" w:eastAsia="宋体" w:cs="Times New Roman"/>
                <w:color w:val="000000"/>
                <w:sz w:val="21"/>
                <w:szCs w:val="21"/>
                <w:lang w:val="en-US" w:eastAsia="zh-CN" w:bidi="en-US"/>
              </w:rPr>
              <w:t>4.企业基本规章制度每缺一个，扣1分；</w:t>
            </w:r>
          </w:p>
          <w:p w14:paraId="603561D3">
            <w:pPr>
              <w:widowControl w:val="0"/>
              <w:autoSpaceDE w:val="0"/>
              <w:autoSpaceDN w:val="0"/>
              <w:jc w:val="both"/>
              <w:rPr>
                <w:rFonts w:hint="eastAsia" w:ascii="Times New Roman" w:hAnsi="Times New Roman" w:eastAsia="宋体" w:cs="Times New Roman"/>
                <w:color w:val="000000"/>
                <w:sz w:val="21"/>
                <w:szCs w:val="21"/>
                <w:lang w:val="en-US" w:eastAsia="zh-CN" w:bidi="en-US"/>
              </w:rPr>
            </w:pPr>
            <w:r>
              <w:rPr>
                <w:rFonts w:hint="eastAsia" w:ascii="Times New Roman" w:hAnsi="Times New Roman" w:eastAsia="宋体" w:cs="Times New Roman"/>
                <w:color w:val="000000"/>
                <w:sz w:val="21"/>
                <w:szCs w:val="21"/>
                <w:lang w:val="en-US" w:eastAsia="zh-CN" w:bidi="en-US"/>
              </w:rPr>
              <w:t>5.企业安全生产规章制度未经主要负责人审定、签发，或未以文件形式发布的，一项扣1分；</w:t>
            </w:r>
          </w:p>
          <w:p w14:paraId="4AF1A9C9">
            <w:pPr>
              <w:widowControl w:val="0"/>
              <w:autoSpaceDE w:val="0"/>
              <w:autoSpaceDN w:val="0"/>
              <w:jc w:val="both"/>
              <w:rPr>
                <w:rFonts w:hint="eastAsia" w:ascii="Times New Roman" w:hAnsi="Times New Roman" w:eastAsia="宋体" w:cs="Times New Roman"/>
                <w:color w:val="000000"/>
                <w:sz w:val="21"/>
                <w:szCs w:val="21"/>
                <w:lang w:val="en-US" w:eastAsia="zh-CN" w:bidi="en-US"/>
              </w:rPr>
            </w:pPr>
            <w:r>
              <w:rPr>
                <w:rFonts w:hint="eastAsia" w:ascii="Times New Roman" w:hAnsi="Times New Roman" w:eastAsia="宋体" w:cs="Times New Roman"/>
                <w:color w:val="000000"/>
                <w:sz w:val="21"/>
                <w:szCs w:val="21"/>
                <w:lang w:val="en-US" w:eastAsia="zh-CN" w:bidi="en-US"/>
              </w:rPr>
              <w:t>6</w:t>
            </w:r>
            <w:r>
              <w:rPr>
                <w:rFonts w:hint="eastAsia" w:ascii="Times New Roman" w:hAnsi="Times New Roman" w:cs="Times New Roman"/>
                <w:color w:val="000000"/>
                <w:sz w:val="21"/>
                <w:szCs w:val="21"/>
                <w:lang w:val="en-US" w:eastAsia="zh-CN" w:bidi="en-US"/>
              </w:rPr>
              <w:t>.</w:t>
            </w:r>
            <w:r>
              <w:rPr>
                <w:rFonts w:hint="eastAsia" w:ascii="Times New Roman" w:hAnsi="Times New Roman" w:eastAsia="宋体" w:cs="Times New Roman"/>
                <w:color w:val="000000"/>
                <w:sz w:val="21"/>
                <w:szCs w:val="21"/>
                <w:lang w:val="en-US" w:eastAsia="zh-CN" w:bidi="en-US"/>
              </w:rPr>
              <w:t>现场抽查从业人员是否掌握安全生产规章制度相关内容，未掌握的，每人次扣1分；</w:t>
            </w:r>
          </w:p>
          <w:p w14:paraId="539A7EBE">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Times New Roman" w:hAnsi="Times New Roman" w:eastAsia="宋体" w:cs="Times New Roman"/>
                <w:color w:val="000000"/>
                <w:sz w:val="21"/>
                <w:szCs w:val="21"/>
                <w:lang w:val="en-US" w:eastAsia="zh-CN" w:bidi="en-US"/>
              </w:rPr>
              <w:t>7.现场发现有未执行或违反规章制度的，每人扣1分。</w:t>
            </w:r>
          </w:p>
        </w:tc>
        <w:tc>
          <w:tcPr>
            <w:tcW w:w="1437" w:type="dxa"/>
            <w:gridSpan w:val="2"/>
            <w:noWrap w:val="0"/>
            <w:vAlign w:val="center"/>
          </w:tcPr>
          <w:p w14:paraId="1C339743">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266F93A2">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376CB379">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77947F94">
            <w:pPr>
              <w:widowControl w:val="0"/>
              <w:autoSpaceDE w:val="0"/>
              <w:autoSpaceDN w:val="0"/>
              <w:jc w:val="both"/>
              <w:rPr>
                <w:rFonts w:hint="eastAsia" w:ascii="宋体" w:hAnsi="宋体" w:eastAsia="宋体" w:cs="宋体"/>
                <w:color w:val="000000"/>
                <w:sz w:val="21"/>
                <w:szCs w:val="21"/>
                <w:lang w:val="en-US" w:eastAsia="zh-CN" w:bidi="en-US"/>
              </w:rPr>
            </w:pPr>
          </w:p>
        </w:tc>
      </w:tr>
      <w:tr w14:paraId="0FDFA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2" w:hRule="atLeast"/>
        </w:trPr>
        <w:tc>
          <w:tcPr>
            <w:tcW w:w="462" w:type="dxa"/>
            <w:vMerge w:val="continue"/>
            <w:noWrap w:val="0"/>
            <w:vAlign w:val="center"/>
          </w:tcPr>
          <w:p w14:paraId="37799392">
            <w:pPr>
              <w:autoSpaceDE w:val="0"/>
              <w:autoSpaceDN w:val="0"/>
              <w:jc w:val="both"/>
              <w:rPr>
                <w:rFonts w:hint="eastAsia" w:ascii="宋体" w:hAnsi="宋体" w:eastAsia="宋体" w:cs="宋体"/>
                <w:color w:val="000000"/>
                <w:kern w:val="0"/>
                <w:sz w:val="21"/>
                <w:szCs w:val="21"/>
                <w:lang w:eastAsia="zh-CN" w:bidi="en-US"/>
              </w:rPr>
            </w:pPr>
          </w:p>
        </w:tc>
        <w:tc>
          <w:tcPr>
            <w:tcW w:w="473" w:type="dxa"/>
            <w:vMerge w:val="restart"/>
            <w:noWrap w:val="0"/>
            <w:vAlign w:val="center"/>
          </w:tcPr>
          <w:p w14:paraId="4EB97570">
            <w:pPr>
              <w:pStyle w:val="6"/>
              <w:spacing w:before="0" w:after="0"/>
              <w:jc w:val="left"/>
              <w:rPr>
                <w:rFonts w:hint="eastAsia" w:ascii="宋体" w:hAnsi="宋体"/>
                <w:color w:val="000000"/>
                <w:kern w:val="0"/>
                <w:szCs w:val="21"/>
                <w:lang w:eastAsia="zh-CN"/>
              </w:rPr>
            </w:pPr>
            <w:bookmarkStart w:id="10" w:name="_Toc2117221818"/>
            <w:r>
              <w:rPr>
                <w:rFonts w:hint="eastAsia"/>
                <w:color w:val="000000"/>
                <w:kern w:val="0"/>
              </w:rPr>
              <w:t>2.3</w:t>
            </w:r>
            <w:r>
              <w:rPr>
                <w:rFonts w:hint="eastAsia"/>
                <w:color w:val="000000"/>
                <w:kern w:val="0"/>
                <w:lang w:eastAsia="zh-CN"/>
              </w:rPr>
              <w:t>安全生产</w:t>
            </w:r>
            <w:r>
              <w:rPr>
                <w:rFonts w:hint="eastAsia"/>
                <w:color w:val="000000"/>
                <w:kern w:val="0"/>
              </w:rPr>
              <w:t>操作规程</w:t>
            </w:r>
            <w:bookmarkEnd w:id="10"/>
            <w:r>
              <w:rPr>
                <w:rFonts w:hint="eastAsia"/>
                <w:color w:val="000000"/>
                <w:kern w:val="0"/>
                <w:lang w:eastAsia="zh-CN"/>
              </w:rPr>
              <w:t>（26分）</w:t>
            </w:r>
          </w:p>
        </w:tc>
        <w:tc>
          <w:tcPr>
            <w:tcW w:w="2527" w:type="dxa"/>
            <w:noWrap w:val="0"/>
            <w:vAlign w:val="center"/>
          </w:tcPr>
          <w:p w14:paraId="3DED2A4C">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2.3.1企业应按照有关规定结合本企业生产工艺、作业任务特点以及岗位作业安全风险要求，编制齐全适用的岗位安全生产操作规程，发放到相关岗位员工，并严格执行。</w:t>
            </w:r>
          </w:p>
        </w:tc>
        <w:tc>
          <w:tcPr>
            <w:tcW w:w="4361" w:type="dxa"/>
            <w:noWrap w:val="0"/>
            <w:vAlign w:val="center"/>
          </w:tcPr>
          <w:p w14:paraId="2745A1FD">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1.企业应按照有关规定，结合本企业生产工艺、作业任务特点以及岗位作业安全风险要求，编制齐全适用的岗位安全生产操作规程；</w:t>
            </w:r>
          </w:p>
          <w:p w14:paraId="0A42F4D9">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2.</w:t>
            </w:r>
            <w:r>
              <w:rPr>
                <w:rFonts w:hint="eastAsia" w:ascii="Times New Roman" w:hAnsi="Times New Roman" w:eastAsia="宋体" w:cs="Times New Roman"/>
                <w:color w:val="000000"/>
                <w:sz w:val="21"/>
                <w:szCs w:val="21"/>
                <w:lang w:val="en-US" w:eastAsia="zh-CN" w:bidi="en-US"/>
              </w:rPr>
              <w:t>安全生产</w:t>
            </w:r>
            <w:r>
              <w:rPr>
                <w:rFonts w:ascii="Times New Roman" w:hAnsi="Times New Roman" w:eastAsia="宋体" w:cs="Times New Roman"/>
                <w:color w:val="000000"/>
                <w:sz w:val="21"/>
                <w:szCs w:val="21"/>
                <w:lang w:val="en-US" w:eastAsia="zh-CN" w:bidi="en-US"/>
              </w:rPr>
              <w:t>操作规程的内容应包括</w:t>
            </w:r>
            <w:r>
              <w:rPr>
                <w:rFonts w:hint="eastAsia" w:ascii="Times New Roman" w:hAnsi="Times New Roman" w:eastAsia="宋体" w:cs="Times New Roman"/>
                <w:color w:val="000000"/>
                <w:sz w:val="21"/>
                <w:szCs w:val="21"/>
                <w:lang w:val="en-US" w:eastAsia="zh-CN" w:bidi="en-US"/>
              </w:rPr>
              <w:t>并不限于</w:t>
            </w:r>
            <w:r>
              <w:rPr>
                <w:rFonts w:ascii="Times New Roman" w:hAnsi="Times New Roman" w:eastAsia="宋体" w:cs="Times New Roman"/>
                <w:color w:val="000000"/>
                <w:sz w:val="21"/>
                <w:szCs w:val="21"/>
                <w:lang w:val="en-US" w:eastAsia="zh-CN" w:bidi="en-US"/>
              </w:rPr>
              <w:t>：</w:t>
            </w:r>
          </w:p>
          <w:p w14:paraId="4FCD3A06">
            <w:pPr>
              <w:widowControl w:val="0"/>
              <w:autoSpaceDE w:val="0"/>
              <w:autoSpaceDN w:val="0"/>
              <w:jc w:val="both"/>
              <w:rPr>
                <w:rFonts w:ascii="Times New Roman" w:hAnsi="Times New Roman" w:eastAsia="宋体" w:cs="Times New Roman"/>
                <w:color w:val="000000"/>
                <w:sz w:val="21"/>
                <w:szCs w:val="21"/>
                <w:lang w:val="en-US" w:eastAsia="zh-CN" w:bidi="en-US"/>
              </w:rPr>
            </w:pPr>
            <w:r>
              <w:rPr>
                <w:rFonts w:hint="eastAsia" w:ascii="Times New Roman" w:hAnsi="Times New Roman" w:eastAsia="宋体" w:cs="Times New Roman"/>
                <w:color w:val="000000"/>
                <w:sz w:val="21"/>
                <w:szCs w:val="21"/>
                <w:lang w:val="en-US" w:eastAsia="zh-CN" w:bidi="en-US"/>
              </w:rPr>
              <w:t>（</w:t>
            </w:r>
            <w:r>
              <w:rPr>
                <w:rFonts w:ascii="Times New Roman" w:hAnsi="Times New Roman" w:eastAsia="宋体" w:cs="Times New Roman"/>
                <w:color w:val="000000"/>
                <w:sz w:val="21"/>
                <w:szCs w:val="21"/>
                <w:lang w:val="en-US" w:eastAsia="zh-CN" w:bidi="en-US"/>
              </w:rPr>
              <w:t>1）岗位生产工艺流程，工艺原理，关键工艺参数的正常控制范围，偏离正常工况的后果，防止和纠正偏离正常工况的方法及步骤；</w:t>
            </w:r>
          </w:p>
          <w:p w14:paraId="6F47AE7C">
            <w:pPr>
              <w:widowControl w:val="0"/>
              <w:autoSpaceDE w:val="0"/>
              <w:autoSpaceDN w:val="0"/>
              <w:jc w:val="both"/>
              <w:rPr>
                <w:rFonts w:ascii="Times New Roman" w:hAnsi="Times New Roman" w:eastAsia="宋体" w:cs="Times New Roman"/>
                <w:color w:val="000000"/>
                <w:sz w:val="21"/>
                <w:szCs w:val="21"/>
                <w:lang w:val="en-US" w:eastAsia="zh-CN" w:bidi="en-US"/>
              </w:rPr>
            </w:pPr>
            <w:r>
              <w:rPr>
                <w:rFonts w:hint="eastAsia" w:ascii="Times New Roman" w:hAnsi="Times New Roman" w:eastAsia="宋体" w:cs="Times New Roman"/>
                <w:color w:val="000000"/>
                <w:sz w:val="21"/>
                <w:szCs w:val="21"/>
                <w:lang w:val="en-US" w:eastAsia="zh-CN" w:bidi="en-US"/>
              </w:rPr>
              <w:t>（</w:t>
            </w:r>
            <w:r>
              <w:rPr>
                <w:rFonts w:ascii="Times New Roman" w:hAnsi="Times New Roman" w:eastAsia="宋体" w:cs="Times New Roman"/>
                <w:color w:val="000000"/>
                <w:sz w:val="21"/>
                <w:szCs w:val="21"/>
                <w:lang w:val="en-US" w:eastAsia="zh-CN" w:bidi="en-US"/>
              </w:rPr>
              <w:t>2）装置正常开车、正常操作、临时操作、应急操作、正常停车和紧急停车的操作步骤和安全要求；</w:t>
            </w:r>
          </w:p>
          <w:p w14:paraId="399EB9EF">
            <w:pPr>
              <w:widowControl w:val="0"/>
              <w:autoSpaceDE w:val="0"/>
              <w:autoSpaceDN w:val="0"/>
              <w:jc w:val="both"/>
              <w:rPr>
                <w:rFonts w:ascii="Times New Roman" w:hAnsi="Times New Roman" w:eastAsia="宋体" w:cs="Times New Roman"/>
                <w:color w:val="000000"/>
                <w:sz w:val="21"/>
                <w:szCs w:val="21"/>
                <w:lang w:val="en-US" w:eastAsia="zh-CN" w:bidi="en-US"/>
              </w:rPr>
            </w:pPr>
            <w:r>
              <w:rPr>
                <w:rFonts w:hint="eastAsia" w:ascii="Times New Roman" w:hAnsi="Times New Roman" w:eastAsia="宋体" w:cs="Times New Roman"/>
                <w:color w:val="000000"/>
                <w:sz w:val="21"/>
                <w:szCs w:val="21"/>
                <w:lang w:val="en-US" w:eastAsia="zh-CN" w:bidi="en-US"/>
              </w:rPr>
              <w:t>（</w:t>
            </w:r>
            <w:r>
              <w:rPr>
                <w:rFonts w:ascii="Times New Roman" w:hAnsi="Times New Roman" w:eastAsia="宋体" w:cs="Times New Roman"/>
                <w:color w:val="000000"/>
                <w:sz w:val="21"/>
                <w:szCs w:val="21"/>
                <w:lang w:val="en-US" w:eastAsia="zh-CN" w:bidi="en-US"/>
              </w:rPr>
              <w:t>3）工艺参数一览表，包括设计值、正常控制范围、报警值及联锁值；</w:t>
            </w:r>
          </w:p>
          <w:p w14:paraId="6B88479E">
            <w:pPr>
              <w:widowControl w:val="0"/>
              <w:autoSpaceDE w:val="0"/>
              <w:autoSpaceDN w:val="0"/>
              <w:jc w:val="both"/>
              <w:rPr>
                <w:rFonts w:ascii="Times New Roman" w:hAnsi="Times New Roman" w:eastAsia="宋体" w:cs="Times New Roman"/>
                <w:color w:val="000000"/>
                <w:sz w:val="21"/>
                <w:szCs w:val="21"/>
                <w:lang w:val="en-US" w:eastAsia="zh-CN" w:bidi="en-US"/>
              </w:rPr>
            </w:pPr>
            <w:r>
              <w:rPr>
                <w:rFonts w:hint="eastAsia" w:ascii="Times New Roman" w:hAnsi="Times New Roman" w:eastAsia="宋体" w:cs="Times New Roman"/>
                <w:color w:val="000000"/>
                <w:sz w:val="21"/>
                <w:szCs w:val="21"/>
                <w:lang w:val="en-US" w:eastAsia="zh-CN" w:bidi="en-US"/>
              </w:rPr>
              <w:t>（</w:t>
            </w:r>
            <w:r>
              <w:rPr>
                <w:rFonts w:ascii="Times New Roman" w:hAnsi="Times New Roman" w:eastAsia="宋体" w:cs="Times New Roman"/>
                <w:color w:val="000000"/>
                <w:sz w:val="21"/>
                <w:szCs w:val="21"/>
                <w:lang w:val="en-US" w:eastAsia="zh-CN" w:bidi="en-US"/>
              </w:rPr>
              <w:t>4）岗位涉及的危险化学品危害信息、应急处理原则以及操作时的人身安全保障注意事项；</w:t>
            </w:r>
          </w:p>
          <w:p w14:paraId="0BA499E4">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3.岗位安全生产操作规程应发放到相关岗位员工；</w:t>
            </w:r>
          </w:p>
          <w:p w14:paraId="27AF90C3">
            <w:pPr>
              <w:widowControl w:val="0"/>
              <w:autoSpaceDE w:val="0"/>
              <w:autoSpaceDN w:val="0"/>
              <w:jc w:val="both"/>
              <w:rPr>
                <w:rFonts w:ascii="宋体" w:hAnsi="宋体" w:eastAsia="宋体" w:cs="宋体"/>
                <w:color w:val="000000"/>
                <w:sz w:val="21"/>
                <w:szCs w:val="21"/>
                <w:lang w:val="en-US" w:eastAsia="zh-CN" w:bidi="en-US"/>
              </w:rPr>
            </w:pPr>
            <w:r>
              <w:rPr>
                <w:rFonts w:ascii="Times New Roman" w:hAnsi="Times New Roman" w:eastAsia="宋体" w:cs="Times New Roman"/>
                <w:color w:val="000000"/>
                <w:sz w:val="21"/>
                <w:szCs w:val="21"/>
                <w:lang w:val="en-US" w:eastAsia="zh-CN" w:bidi="en-US"/>
              </w:rPr>
              <w:t>4.员工应按照岗位</w:t>
            </w:r>
            <w:r>
              <w:rPr>
                <w:rFonts w:hint="eastAsia" w:ascii="Times New Roman" w:hAnsi="Times New Roman" w:eastAsia="宋体" w:cs="Times New Roman"/>
                <w:color w:val="000000"/>
                <w:sz w:val="21"/>
                <w:szCs w:val="21"/>
                <w:lang w:val="en-US" w:eastAsia="zh-CN" w:bidi="en-US"/>
              </w:rPr>
              <w:t>安全生产</w:t>
            </w:r>
            <w:r>
              <w:rPr>
                <w:rFonts w:ascii="Times New Roman" w:hAnsi="Times New Roman" w:eastAsia="宋体" w:cs="Times New Roman"/>
                <w:color w:val="000000"/>
                <w:sz w:val="21"/>
                <w:szCs w:val="21"/>
                <w:lang w:val="en-US" w:eastAsia="zh-CN" w:bidi="en-US"/>
              </w:rPr>
              <w:t>操作规程规范操作</w:t>
            </w:r>
            <w:r>
              <w:rPr>
                <w:rFonts w:hint="eastAsia" w:ascii="Times New Roman" w:hAnsi="Times New Roman" w:eastAsia="宋体" w:cs="Times New Roman"/>
                <w:color w:val="000000"/>
                <w:sz w:val="21"/>
                <w:szCs w:val="21"/>
                <w:lang w:val="en-US" w:eastAsia="zh-CN" w:bidi="en-US"/>
              </w:rPr>
              <w:t>。</w:t>
            </w:r>
          </w:p>
        </w:tc>
        <w:tc>
          <w:tcPr>
            <w:tcW w:w="462" w:type="dxa"/>
            <w:noWrap w:val="0"/>
            <w:vAlign w:val="center"/>
          </w:tcPr>
          <w:p w14:paraId="0D2972CF">
            <w:pPr>
              <w:widowControl w:val="0"/>
              <w:autoSpaceDE w:val="0"/>
              <w:autoSpaceDN w:val="0"/>
              <w:jc w:val="center"/>
              <w:rPr>
                <w:rFonts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12</w:t>
            </w:r>
          </w:p>
        </w:tc>
        <w:tc>
          <w:tcPr>
            <w:tcW w:w="3763" w:type="dxa"/>
            <w:gridSpan w:val="2"/>
            <w:noWrap w:val="0"/>
            <w:vAlign w:val="center"/>
          </w:tcPr>
          <w:p w14:paraId="55CAAF4F">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1.岗位</w:t>
            </w:r>
            <w:r>
              <w:rPr>
                <w:rFonts w:hint="eastAsia" w:ascii="Times New Roman" w:hAnsi="Times New Roman" w:eastAsia="宋体" w:cs="Times New Roman"/>
                <w:color w:val="000000"/>
                <w:sz w:val="21"/>
                <w:szCs w:val="21"/>
                <w:lang w:val="en-US" w:eastAsia="zh-CN" w:bidi="en-US"/>
              </w:rPr>
              <w:t>安全生产</w:t>
            </w:r>
            <w:r>
              <w:rPr>
                <w:rFonts w:ascii="Times New Roman" w:hAnsi="Times New Roman" w:eastAsia="宋体" w:cs="Times New Roman"/>
                <w:color w:val="000000"/>
                <w:sz w:val="21"/>
                <w:szCs w:val="21"/>
                <w:lang w:val="en-US" w:eastAsia="zh-CN" w:bidi="en-US"/>
              </w:rPr>
              <w:t>操作规程内容不完善或与实际不相符，每项扣2分；</w:t>
            </w:r>
          </w:p>
          <w:p w14:paraId="40EFC147">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2.</w:t>
            </w:r>
            <w:r>
              <w:rPr>
                <w:rFonts w:hint="eastAsia" w:ascii="Times New Roman" w:hAnsi="Times New Roman" w:eastAsia="宋体" w:cs="Times New Roman"/>
                <w:color w:val="000000"/>
                <w:sz w:val="21"/>
                <w:szCs w:val="21"/>
                <w:lang w:val="en-US" w:eastAsia="zh-CN" w:bidi="en-US"/>
              </w:rPr>
              <w:t>安全生产</w:t>
            </w:r>
            <w:r>
              <w:rPr>
                <w:rFonts w:ascii="Times New Roman" w:hAnsi="Times New Roman" w:eastAsia="宋体" w:cs="Times New Roman"/>
                <w:color w:val="000000"/>
                <w:sz w:val="21"/>
                <w:szCs w:val="21"/>
                <w:lang w:val="en-US" w:eastAsia="zh-CN" w:bidi="en-US"/>
              </w:rPr>
              <w:t>操作规程未发放至相关岗位，每岗位扣2分；</w:t>
            </w:r>
          </w:p>
          <w:p w14:paraId="66CE49D9">
            <w:pPr>
              <w:widowControl w:val="0"/>
              <w:autoSpaceDE w:val="0"/>
              <w:autoSpaceDN w:val="0"/>
              <w:jc w:val="both"/>
              <w:rPr>
                <w:rFonts w:hint="eastAsia" w:ascii="宋体" w:hAnsi="宋体" w:eastAsia="宋体" w:cs="宋体"/>
                <w:color w:val="000000"/>
                <w:sz w:val="21"/>
                <w:szCs w:val="21"/>
                <w:lang w:val="en-US" w:eastAsia="zh-CN" w:bidi="en-US"/>
              </w:rPr>
            </w:pPr>
            <w:r>
              <w:rPr>
                <w:rFonts w:ascii="Times New Roman" w:hAnsi="Times New Roman" w:eastAsia="宋体" w:cs="Times New Roman"/>
                <w:color w:val="000000"/>
                <w:sz w:val="21"/>
                <w:szCs w:val="21"/>
                <w:lang w:val="en-US" w:eastAsia="zh-CN" w:bidi="en-US"/>
              </w:rPr>
              <w:t>3.员工违反岗位安全生产操作规程，</w:t>
            </w:r>
            <w:r>
              <w:rPr>
                <w:rFonts w:hint="eastAsia" w:ascii="Times New Roman" w:hAnsi="Times New Roman" w:eastAsia="宋体" w:cs="Times New Roman"/>
                <w:color w:val="000000"/>
                <w:sz w:val="21"/>
                <w:szCs w:val="21"/>
                <w:lang w:val="en-US" w:eastAsia="zh-CN" w:bidi="en-US"/>
              </w:rPr>
              <w:t>每人</w:t>
            </w:r>
            <w:r>
              <w:rPr>
                <w:rFonts w:ascii="Times New Roman" w:hAnsi="Times New Roman" w:eastAsia="宋体" w:cs="Times New Roman"/>
                <w:color w:val="000000"/>
                <w:sz w:val="21"/>
                <w:szCs w:val="21"/>
                <w:lang w:val="en-US" w:eastAsia="zh-CN" w:bidi="en-US"/>
              </w:rPr>
              <w:t>次扣2分</w:t>
            </w:r>
            <w:r>
              <w:rPr>
                <w:rFonts w:ascii="Times New Roman" w:hAnsi="Times New Roman" w:eastAsia="宋体" w:cs="Times New Roman"/>
                <w:b/>
                <w:bCs/>
                <w:color w:val="000000"/>
                <w:sz w:val="21"/>
                <w:szCs w:val="21"/>
                <w:lang w:val="en-US" w:eastAsia="zh-CN" w:bidi="en-US"/>
              </w:rPr>
              <w:t>。</w:t>
            </w:r>
          </w:p>
        </w:tc>
        <w:tc>
          <w:tcPr>
            <w:tcW w:w="1437" w:type="dxa"/>
            <w:gridSpan w:val="2"/>
            <w:noWrap w:val="0"/>
            <w:vAlign w:val="center"/>
          </w:tcPr>
          <w:p w14:paraId="2E6C207E">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08E5DD9D">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04EB8213">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tcBorders>
              <w:bottom w:val="single" w:color="auto" w:sz="4" w:space="0"/>
            </w:tcBorders>
            <w:noWrap w:val="0"/>
            <w:vAlign w:val="center"/>
          </w:tcPr>
          <w:p w14:paraId="6401D973">
            <w:pPr>
              <w:widowControl w:val="0"/>
              <w:autoSpaceDE w:val="0"/>
              <w:autoSpaceDN w:val="0"/>
              <w:jc w:val="both"/>
              <w:rPr>
                <w:rFonts w:hint="eastAsia" w:ascii="宋体" w:hAnsi="宋体" w:eastAsia="宋体" w:cs="宋体"/>
                <w:color w:val="000000"/>
                <w:sz w:val="21"/>
                <w:szCs w:val="21"/>
                <w:lang w:val="en-US" w:eastAsia="zh-CN" w:bidi="en-US"/>
              </w:rPr>
            </w:pPr>
          </w:p>
        </w:tc>
      </w:tr>
      <w:tr w14:paraId="6A676D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3" w:hRule="atLeast"/>
        </w:trPr>
        <w:tc>
          <w:tcPr>
            <w:tcW w:w="462" w:type="dxa"/>
            <w:vMerge w:val="continue"/>
            <w:noWrap w:val="0"/>
            <w:vAlign w:val="center"/>
          </w:tcPr>
          <w:p w14:paraId="73B8B02F">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7F363803">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tcBorders>
              <w:top w:val="single" w:color="auto" w:sz="4" w:space="0"/>
              <w:bottom w:val="single" w:color="auto" w:sz="4" w:space="0"/>
            </w:tcBorders>
            <w:noWrap w:val="0"/>
            <w:vAlign w:val="center"/>
          </w:tcPr>
          <w:p w14:paraId="0E9FC9FE">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2.3.2企业应确保从业人员参与岗位安全生产操作规程的编制和修订工作。</w:t>
            </w:r>
          </w:p>
        </w:tc>
        <w:tc>
          <w:tcPr>
            <w:tcW w:w="4361" w:type="dxa"/>
            <w:tcBorders>
              <w:top w:val="single" w:color="auto" w:sz="4" w:space="0"/>
              <w:bottom w:val="single" w:color="auto" w:sz="4" w:space="0"/>
            </w:tcBorders>
            <w:noWrap w:val="0"/>
            <w:vAlign w:val="center"/>
          </w:tcPr>
          <w:p w14:paraId="1F1AB106">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1.企业应建立</w:t>
            </w:r>
            <w:r>
              <w:rPr>
                <w:rFonts w:hint="eastAsia" w:ascii="Times New Roman" w:hAnsi="Times New Roman" w:eastAsia="宋体" w:cs="Times New Roman"/>
                <w:color w:val="000000"/>
                <w:sz w:val="21"/>
                <w:szCs w:val="21"/>
                <w:lang w:val="en-US" w:eastAsia="zh-CN" w:bidi="en-US"/>
              </w:rPr>
              <w:t>安全生产</w:t>
            </w:r>
            <w:r>
              <w:rPr>
                <w:rFonts w:ascii="Times New Roman" w:hAnsi="Times New Roman" w:eastAsia="宋体" w:cs="Times New Roman"/>
                <w:color w:val="000000"/>
                <w:sz w:val="21"/>
                <w:szCs w:val="21"/>
                <w:lang w:val="en-US" w:eastAsia="zh-CN" w:bidi="en-US"/>
              </w:rPr>
              <w:t>操作规程管理制度，包括编写、审查、批准、颁发、使用、控制、修改及废止的程序和职责等内容</w:t>
            </w:r>
            <w:r>
              <w:rPr>
                <w:rFonts w:hint="eastAsia" w:ascii="Times New Roman" w:hAnsi="Times New Roman" w:eastAsia="宋体" w:cs="Times New Roman"/>
                <w:color w:val="000000"/>
                <w:sz w:val="21"/>
                <w:szCs w:val="21"/>
                <w:lang w:val="en-US" w:eastAsia="zh-CN" w:bidi="en-US"/>
              </w:rPr>
              <w:t>；</w:t>
            </w:r>
          </w:p>
          <w:p w14:paraId="6190F6DE">
            <w:pPr>
              <w:widowControl w:val="0"/>
              <w:autoSpaceDE w:val="0"/>
              <w:autoSpaceDN w:val="0"/>
              <w:jc w:val="both"/>
              <w:rPr>
                <w:rFonts w:hint="eastAsia" w:ascii="宋体" w:hAnsi="宋体" w:eastAsia="宋体" w:cs="宋体"/>
                <w:color w:val="000000"/>
                <w:sz w:val="21"/>
                <w:szCs w:val="21"/>
                <w:lang w:val="en-US" w:eastAsia="zh-CN" w:bidi="en-US"/>
              </w:rPr>
            </w:pPr>
            <w:r>
              <w:rPr>
                <w:rFonts w:ascii="Times New Roman" w:hAnsi="Times New Roman" w:eastAsia="宋体" w:cs="Times New Roman"/>
                <w:color w:val="000000"/>
                <w:sz w:val="21"/>
                <w:szCs w:val="21"/>
                <w:lang w:val="en-US" w:eastAsia="zh-CN" w:bidi="en-US"/>
              </w:rPr>
              <w:t>2.企业应确保从业人员参与岗位安全生产操作规程的编制和修订工作。</w:t>
            </w:r>
          </w:p>
        </w:tc>
        <w:tc>
          <w:tcPr>
            <w:tcW w:w="462" w:type="dxa"/>
            <w:tcBorders>
              <w:top w:val="single" w:color="auto" w:sz="4" w:space="0"/>
              <w:bottom w:val="single" w:color="auto" w:sz="4" w:space="0"/>
            </w:tcBorders>
            <w:noWrap w:val="0"/>
            <w:vAlign w:val="center"/>
          </w:tcPr>
          <w:p w14:paraId="6BCD19E7">
            <w:pPr>
              <w:widowControl w:val="0"/>
              <w:autoSpaceDE w:val="0"/>
              <w:autoSpaceDN w:val="0"/>
              <w:jc w:val="center"/>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6</w:t>
            </w:r>
          </w:p>
        </w:tc>
        <w:tc>
          <w:tcPr>
            <w:tcW w:w="3763" w:type="dxa"/>
            <w:gridSpan w:val="2"/>
            <w:tcBorders>
              <w:top w:val="single" w:color="auto" w:sz="4" w:space="0"/>
              <w:bottom w:val="single" w:color="auto" w:sz="4" w:space="0"/>
            </w:tcBorders>
            <w:noWrap w:val="0"/>
            <w:vAlign w:val="center"/>
          </w:tcPr>
          <w:p w14:paraId="547C79D7">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1.企业建立的</w:t>
            </w:r>
            <w:r>
              <w:rPr>
                <w:rFonts w:hint="eastAsia" w:ascii="Times New Roman" w:hAnsi="Times New Roman" w:eastAsia="宋体" w:cs="Times New Roman"/>
                <w:color w:val="000000"/>
                <w:sz w:val="21"/>
                <w:szCs w:val="21"/>
                <w:lang w:val="en-US" w:eastAsia="zh-CN" w:bidi="en-US"/>
              </w:rPr>
              <w:t>安全生产</w:t>
            </w:r>
            <w:r>
              <w:rPr>
                <w:rFonts w:ascii="Times New Roman" w:hAnsi="Times New Roman" w:eastAsia="宋体" w:cs="Times New Roman"/>
                <w:color w:val="000000"/>
                <w:sz w:val="21"/>
                <w:szCs w:val="21"/>
                <w:lang w:val="en-US" w:eastAsia="zh-CN" w:bidi="en-US"/>
              </w:rPr>
              <w:t>操作规程管理制度内容不符合要求，每项扣1分；</w:t>
            </w:r>
          </w:p>
          <w:p w14:paraId="4B0E442C">
            <w:pPr>
              <w:widowControl w:val="0"/>
              <w:autoSpaceDE w:val="0"/>
              <w:autoSpaceDN w:val="0"/>
              <w:jc w:val="both"/>
              <w:rPr>
                <w:rFonts w:hint="eastAsia" w:ascii="宋体" w:hAnsi="宋体" w:eastAsia="宋体" w:cs="宋体"/>
                <w:color w:val="000000"/>
                <w:sz w:val="21"/>
                <w:szCs w:val="21"/>
                <w:lang w:val="en-US" w:eastAsia="zh-CN" w:bidi="en-US"/>
              </w:rPr>
            </w:pPr>
            <w:r>
              <w:rPr>
                <w:rFonts w:ascii="Times New Roman" w:hAnsi="Times New Roman" w:eastAsia="宋体" w:cs="Times New Roman"/>
                <w:color w:val="000000"/>
                <w:sz w:val="21"/>
                <w:szCs w:val="21"/>
                <w:lang w:val="en-US" w:eastAsia="zh-CN" w:bidi="en-US"/>
              </w:rPr>
              <w:t>2.相关的从业人员未参与岗位安全生产操作规程的编制和修订工作，每项扣2分。</w:t>
            </w:r>
          </w:p>
        </w:tc>
        <w:tc>
          <w:tcPr>
            <w:tcW w:w="1437" w:type="dxa"/>
            <w:gridSpan w:val="2"/>
            <w:tcBorders>
              <w:top w:val="single" w:color="auto" w:sz="4" w:space="0"/>
              <w:bottom w:val="single" w:color="auto" w:sz="4" w:space="0"/>
            </w:tcBorders>
            <w:noWrap w:val="0"/>
            <w:vAlign w:val="center"/>
          </w:tcPr>
          <w:p w14:paraId="50E4B4CE">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tcBorders>
              <w:top w:val="single" w:color="auto" w:sz="4" w:space="0"/>
              <w:bottom w:val="single" w:color="auto" w:sz="4" w:space="0"/>
            </w:tcBorders>
            <w:noWrap w:val="0"/>
            <w:vAlign w:val="center"/>
          </w:tcPr>
          <w:p w14:paraId="5EB9FFB0">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tcBorders>
              <w:top w:val="single" w:color="auto" w:sz="4" w:space="0"/>
              <w:bottom w:val="single" w:color="auto" w:sz="4" w:space="0"/>
            </w:tcBorders>
            <w:noWrap w:val="0"/>
            <w:vAlign w:val="center"/>
          </w:tcPr>
          <w:p w14:paraId="13364705">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tcBorders>
              <w:top w:val="single" w:color="auto" w:sz="4" w:space="0"/>
              <w:bottom w:val="single" w:color="auto" w:sz="4" w:space="0"/>
            </w:tcBorders>
            <w:noWrap w:val="0"/>
            <w:vAlign w:val="center"/>
          </w:tcPr>
          <w:p w14:paraId="79FE6D19">
            <w:pPr>
              <w:widowControl w:val="0"/>
              <w:autoSpaceDE w:val="0"/>
              <w:autoSpaceDN w:val="0"/>
              <w:jc w:val="both"/>
              <w:rPr>
                <w:rFonts w:hint="eastAsia" w:ascii="宋体" w:hAnsi="宋体" w:eastAsia="宋体" w:cs="宋体"/>
                <w:color w:val="000000"/>
                <w:sz w:val="21"/>
                <w:szCs w:val="21"/>
                <w:lang w:val="en-US" w:eastAsia="zh-CN" w:bidi="en-US"/>
              </w:rPr>
            </w:pPr>
          </w:p>
        </w:tc>
      </w:tr>
      <w:tr w14:paraId="060C86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8" w:hRule="atLeast"/>
        </w:trPr>
        <w:tc>
          <w:tcPr>
            <w:tcW w:w="462" w:type="dxa"/>
            <w:vMerge w:val="continue"/>
            <w:noWrap w:val="0"/>
            <w:vAlign w:val="center"/>
          </w:tcPr>
          <w:p w14:paraId="68441422">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5010C1BB">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tcBorders>
              <w:top w:val="single" w:color="auto" w:sz="4" w:space="0"/>
            </w:tcBorders>
            <w:noWrap w:val="0"/>
            <w:vAlign w:val="center"/>
          </w:tcPr>
          <w:p w14:paraId="5A419D6D">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2.3.3企业应在新技术、新材料、新工艺、新设备设施投入使用前，组织制修订相应的安全生产操作规程，确保其适宜性和有效性。</w:t>
            </w:r>
          </w:p>
        </w:tc>
        <w:tc>
          <w:tcPr>
            <w:tcW w:w="4361" w:type="dxa"/>
            <w:tcBorders>
              <w:top w:val="single" w:color="auto" w:sz="4" w:space="0"/>
            </w:tcBorders>
            <w:noWrap w:val="0"/>
            <w:vAlign w:val="center"/>
          </w:tcPr>
          <w:p w14:paraId="5B4B799B">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1.新技术、新材料、新工艺、新设备设施投用前，应组织修订、编制相关</w:t>
            </w:r>
            <w:r>
              <w:rPr>
                <w:rFonts w:hint="eastAsia" w:ascii="Times New Roman" w:hAnsi="Times New Roman" w:eastAsia="宋体" w:cs="Times New Roman"/>
                <w:color w:val="000000"/>
                <w:sz w:val="21"/>
                <w:szCs w:val="21"/>
                <w:lang w:val="en-US" w:eastAsia="zh-CN" w:bidi="en-US"/>
              </w:rPr>
              <w:t>安全生产</w:t>
            </w:r>
            <w:r>
              <w:rPr>
                <w:rFonts w:ascii="Times New Roman" w:hAnsi="Times New Roman" w:eastAsia="宋体" w:cs="Times New Roman"/>
                <w:color w:val="000000"/>
                <w:sz w:val="21"/>
                <w:szCs w:val="21"/>
                <w:lang w:val="en-US" w:eastAsia="zh-CN" w:bidi="en-US"/>
              </w:rPr>
              <w:t>操作规程；</w:t>
            </w:r>
          </w:p>
          <w:p w14:paraId="14EA36BE">
            <w:pPr>
              <w:widowControl w:val="0"/>
              <w:autoSpaceDE w:val="0"/>
              <w:autoSpaceDN w:val="0"/>
              <w:jc w:val="both"/>
              <w:rPr>
                <w:rFonts w:hint="eastAsia" w:ascii="宋体" w:hAnsi="宋体" w:eastAsia="宋体" w:cs="宋体"/>
                <w:color w:val="000000"/>
                <w:sz w:val="21"/>
                <w:szCs w:val="21"/>
                <w:lang w:val="en-US" w:eastAsia="zh-CN" w:bidi="en-US"/>
              </w:rPr>
            </w:pPr>
            <w:r>
              <w:rPr>
                <w:rFonts w:ascii="Times New Roman" w:hAnsi="Times New Roman" w:eastAsia="宋体" w:cs="Times New Roman"/>
                <w:color w:val="000000"/>
                <w:sz w:val="21"/>
                <w:szCs w:val="21"/>
                <w:lang w:val="en-US" w:eastAsia="zh-CN" w:bidi="en-US"/>
              </w:rPr>
              <w:t>2.修订、编制的</w:t>
            </w:r>
            <w:r>
              <w:rPr>
                <w:rFonts w:hint="eastAsia" w:ascii="Times New Roman" w:hAnsi="Times New Roman" w:eastAsia="宋体" w:cs="Times New Roman"/>
                <w:color w:val="000000"/>
                <w:sz w:val="21"/>
                <w:szCs w:val="21"/>
                <w:lang w:val="en-US" w:eastAsia="zh-CN" w:bidi="en-US"/>
              </w:rPr>
              <w:t>安全生产</w:t>
            </w:r>
            <w:r>
              <w:rPr>
                <w:rFonts w:ascii="Times New Roman" w:hAnsi="Times New Roman" w:eastAsia="宋体" w:cs="Times New Roman"/>
                <w:color w:val="000000"/>
                <w:sz w:val="21"/>
                <w:szCs w:val="21"/>
                <w:lang w:val="en-US" w:eastAsia="zh-CN" w:bidi="en-US"/>
              </w:rPr>
              <w:t>操作规程流程、内容应符合相关要求，确保其适宜性和有效性。</w:t>
            </w:r>
          </w:p>
        </w:tc>
        <w:tc>
          <w:tcPr>
            <w:tcW w:w="462" w:type="dxa"/>
            <w:tcBorders>
              <w:top w:val="single" w:color="auto" w:sz="4" w:space="0"/>
            </w:tcBorders>
            <w:noWrap w:val="0"/>
            <w:vAlign w:val="center"/>
          </w:tcPr>
          <w:p w14:paraId="32B78A9E">
            <w:pPr>
              <w:widowControl w:val="0"/>
              <w:autoSpaceDE w:val="0"/>
              <w:autoSpaceDN w:val="0"/>
              <w:jc w:val="center"/>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8</w:t>
            </w:r>
          </w:p>
        </w:tc>
        <w:tc>
          <w:tcPr>
            <w:tcW w:w="3763" w:type="dxa"/>
            <w:gridSpan w:val="2"/>
            <w:tcBorders>
              <w:top w:val="single" w:color="auto" w:sz="4" w:space="0"/>
            </w:tcBorders>
            <w:noWrap w:val="0"/>
            <w:vAlign w:val="center"/>
          </w:tcPr>
          <w:p w14:paraId="27800CF4">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1.没有及时编制、修订新的</w:t>
            </w:r>
            <w:r>
              <w:rPr>
                <w:rFonts w:hint="eastAsia" w:ascii="Times New Roman" w:hAnsi="Times New Roman" w:eastAsia="宋体" w:cs="Times New Roman"/>
                <w:color w:val="000000"/>
                <w:sz w:val="21"/>
                <w:szCs w:val="21"/>
                <w:lang w:val="en-US" w:eastAsia="zh-CN" w:bidi="en-US"/>
              </w:rPr>
              <w:t>安全生产</w:t>
            </w:r>
            <w:r>
              <w:rPr>
                <w:rFonts w:ascii="Times New Roman" w:hAnsi="Times New Roman" w:eastAsia="宋体" w:cs="Times New Roman"/>
                <w:color w:val="000000"/>
                <w:sz w:val="21"/>
                <w:szCs w:val="21"/>
                <w:lang w:val="en-US" w:eastAsia="zh-CN" w:bidi="en-US"/>
              </w:rPr>
              <w:t>操作规程</w:t>
            </w:r>
            <w:r>
              <w:rPr>
                <w:rFonts w:hint="eastAsia" w:ascii="Times New Roman" w:hAnsi="Times New Roman" w:eastAsia="宋体" w:cs="Times New Roman"/>
                <w:color w:val="000000"/>
                <w:sz w:val="21"/>
                <w:szCs w:val="21"/>
                <w:lang w:val="en-US" w:eastAsia="zh-CN" w:bidi="en-US"/>
              </w:rPr>
              <w:t>的</w:t>
            </w:r>
            <w:r>
              <w:rPr>
                <w:rFonts w:ascii="Times New Roman" w:hAnsi="Times New Roman" w:eastAsia="宋体" w:cs="Times New Roman"/>
                <w:color w:val="000000"/>
                <w:sz w:val="21"/>
                <w:szCs w:val="21"/>
                <w:lang w:val="en-US" w:eastAsia="zh-CN" w:bidi="en-US"/>
              </w:rPr>
              <w:t>，扣8分；</w:t>
            </w:r>
          </w:p>
          <w:p w14:paraId="66621D0D">
            <w:pPr>
              <w:widowControl w:val="0"/>
              <w:autoSpaceDE w:val="0"/>
              <w:autoSpaceDN w:val="0"/>
              <w:jc w:val="both"/>
              <w:rPr>
                <w:rFonts w:hint="eastAsia" w:ascii="宋体" w:hAnsi="宋体" w:eastAsia="宋体" w:cs="宋体"/>
                <w:color w:val="000000"/>
                <w:sz w:val="21"/>
                <w:szCs w:val="21"/>
                <w:lang w:val="en-US" w:eastAsia="zh-CN" w:bidi="en-US"/>
              </w:rPr>
            </w:pPr>
            <w:r>
              <w:rPr>
                <w:rFonts w:ascii="Times New Roman" w:hAnsi="Times New Roman" w:eastAsia="宋体" w:cs="Times New Roman"/>
                <w:color w:val="000000"/>
                <w:sz w:val="21"/>
                <w:szCs w:val="21"/>
                <w:lang w:val="en-US" w:eastAsia="zh-CN" w:bidi="en-US"/>
              </w:rPr>
              <w:t>2.修订、编制的</w:t>
            </w:r>
            <w:r>
              <w:rPr>
                <w:rFonts w:hint="eastAsia" w:ascii="Times New Roman" w:hAnsi="Times New Roman" w:eastAsia="宋体" w:cs="Times New Roman"/>
                <w:color w:val="000000"/>
                <w:sz w:val="21"/>
                <w:szCs w:val="21"/>
                <w:lang w:val="en-US" w:eastAsia="zh-CN" w:bidi="en-US"/>
              </w:rPr>
              <w:t>安全生产</w:t>
            </w:r>
            <w:r>
              <w:rPr>
                <w:rFonts w:ascii="Times New Roman" w:hAnsi="Times New Roman" w:eastAsia="宋体" w:cs="Times New Roman"/>
                <w:color w:val="000000"/>
                <w:sz w:val="21"/>
                <w:szCs w:val="21"/>
                <w:lang w:val="en-US" w:eastAsia="zh-CN" w:bidi="en-US"/>
              </w:rPr>
              <w:t>操作规程流程、内容不符合相关要求，缺乏适用性和有效性，每处扣2分。</w:t>
            </w:r>
          </w:p>
        </w:tc>
        <w:tc>
          <w:tcPr>
            <w:tcW w:w="1437" w:type="dxa"/>
            <w:gridSpan w:val="2"/>
            <w:tcBorders>
              <w:top w:val="single" w:color="auto" w:sz="4" w:space="0"/>
            </w:tcBorders>
            <w:noWrap w:val="0"/>
            <w:vAlign w:val="center"/>
          </w:tcPr>
          <w:p w14:paraId="7495416F">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tcBorders>
              <w:top w:val="single" w:color="auto" w:sz="4" w:space="0"/>
            </w:tcBorders>
            <w:noWrap w:val="0"/>
            <w:vAlign w:val="center"/>
          </w:tcPr>
          <w:p w14:paraId="36375670">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tcBorders>
              <w:top w:val="single" w:color="auto" w:sz="4" w:space="0"/>
            </w:tcBorders>
            <w:noWrap w:val="0"/>
            <w:vAlign w:val="center"/>
          </w:tcPr>
          <w:p w14:paraId="7B0B5E6D">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tcBorders>
              <w:top w:val="single" w:color="auto" w:sz="4" w:space="0"/>
            </w:tcBorders>
            <w:noWrap w:val="0"/>
            <w:vAlign w:val="center"/>
          </w:tcPr>
          <w:p w14:paraId="0C3E1F2B">
            <w:pPr>
              <w:widowControl w:val="0"/>
              <w:autoSpaceDE w:val="0"/>
              <w:autoSpaceDN w:val="0"/>
              <w:jc w:val="both"/>
              <w:rPr>
                <w:rFonts w:hint="eastAsia" w:ascii="宋体" w:hAnsi="宋体" w:eastAsia="宋体" w:cs="宋体"/>
                <w:color w:val="000000"/>
                <w:sz w:val="21"/>
                <w:szCs w:val="21"/>
                <w:lang w:val="en-US" w:eastAsia="zh-CN" w:bidi="en-US"/>
              </w:rPr>
            </w:pPr>
          </w:p>
        </w:tc>
      </w:tr>
      <w:tr w14:paraId="4A5FF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462" w:type="dxa"/>
            <w:vMerge w:val="continue"/>
            <w:noWrap w:val="0"/>
            <w:vAlign w:val="center"/>
          </w:tcPr>
          <w:p w14:paraId="15EF62A5">
            <w:pPr>
              <w:autoSpaceDE w:val="0"/>
              <w:autoSpaceDN w:val="0"/>
              <w:jc w:val="both"/>
              <w:rPr>
                <w:rFonts w:hint="eastAsia" w:ascii="宋体" w:hAnsi="宋体" w:eastAsia="宋体" w:cs="宋体"/>
                <w:color w:val="000000"/>
                <w:kern w:val="0"/>
                <w:sz w:val="21"/>
                <w:szCs w:val="21"/>
                <w:lang w:eastAsia="zh-CN" w:bidi="en-US"/>
              </w:rPr>
            </w:pPr>
          </w:p>
        </w:tc>
        <w:tc>
          <w:tcPr>
            <w:tcW w:w="473" w:type="dxa"/>
            <w:vMerge w:val="restart"/>
            <w:noWrap w:val="0"/>
            <w:vAlign w:val="center"/>
          </w:tcPr>
          <w:p w14:paraId="116AF5F0">
            <w:pPr>
              <w:pStyle w:val="6"/>
              <w:spacing w:before="0" w:after="0"/>
              <w:jc w:val="left"/>
              <w:rPr>
                <w:rFonts w:hint="eastAsia" w:ascii="宋体" w:hAnsi="宋体"/>
                <w:color w:val="000000"/>
                <w:kern w:val="0"/>
                <w:szCs w:val="21"/>
                <w:lang w:eastAsia="zh-CN"/>
              </w:rPr>
            </w:pPr>
            <w:bookmarkStart w:id="11" w:name="_Toc1897500449"/>
            <w:r>
              <w:rPr>
                <w:rFonts w:hint="eastAsia"/>
                <w:color w:val="000000"/>
                <w:kern w:val="0"/>
              </w:rPr>
              <w:t>2.4文档管理</w:t>
            </w:r>
            <w:bookmarkEnd w:id="11"/>
            <w:r>
              <w:rPr>
                <w:rFonts w:hint="eastAsia"/>
                <w:color w:val="000000"/>
                <w:kern w:val="0"/>
                <w:lang w:eastAsia="zh-CN"/>
              </w:rPr>
              <w:t>（15分）</w:t>
            </w:r>
          </w:p>
        </w:tc>
        <w:tc>
          <w:tcPr>
            <w:tcW w:w="2527" w:type="dxa"/>
            <w:noWrap w:val="0"/>
            <w:vAlign w:val="center"/>
          </w:tcPr>
          <w:p w14:paraId="7DE76189">
            <w:pPr>
              <w:widowControl w:val="0"/>
              <w:numPr>
                <w:ilvl w:val="2"/>
                <w:numId w:val="6"/>
              </w:numPr>
              <w:tabs>
                <w:tab w:val="left" w:pos="602"/>
              </w:tabs>
              <w:autoSpaceDE w:val="0"/>
              <w:autoSpaceDN w:val="0"/>
              <w:ind w:left="601" w:hanging="495"/>
              <w:jc w:val="both"/>
              <w:rPr>
                <w:rFonts w:hint="eastAsia" w:ascii="宋体" w:hAnsi="宋体" w:eastAsia="宋体" w:cs="宋体"/>
                <w:color w:val="000000"/>
                <w:sz w:val="21"/>
                <w:szCs w:val="21"/>
                <w:lang w:val="en-US" w:eastAsia="en-US" w:bidi="en-US"/>
              </w:rPr>
            </w:pPr>
            <w:r>
              <w:rPr>
                <w:rFonts w:hint="eastAsia" w:ascii="宋体" w:hAnsi="宋体" w:eastAsia="宋体" w:cs="宋体"/>
                <w:color w:val="000000"/>
                <w:sz w:val="21"/>
                <w:szCs w:val="21"/>
                <w:lang w:val="en-US" w:eastAsia="en-US" w:bidi="en-US"/>
              </w:rPr>
              <w:t>记录管理</w:t>
            </w:r>
          </w:p>
          <w:p w14:paraId="0384AE3F">
            <w:pPr>
              <w:widowControl w:val="0"/>
              <w:tabs>
                <w:tab w:val="left" w:pos="602"/>
              </w:tabs>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2.4.1.1企业应建立文件和记录管理制度，明确安全生产规章制度、安全生产操作规程的编制、评审、发布、使用、修订作废以及文件和记录管理的职责、程序和要求。</w:t>
            </w:r>
          </w:p>
          <w:p w14:paraId="48C09D62">
            <w:pPr>
              <w:widowControl w:val="0"/>
              <w:tabs>
                <w:tab w:val="left" w:pos="602"/>
              </w:tabs>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2.4.1.2企业应建立健全主要安全生产过程与结果的记录，并建立和保存有关记录的电子档案，支持查询和检索，便于自身管理使用和行业主管部门调取检查。</w:t>
            </w:r>
          </w:p>
        </w:tc>
        <w:tc>
          <w:tcPr>
            <w:tcW w:w="4361" w:type="dxa"/>
            <w:noWrap w:val="0"/>
            <w:vAlign w:val="center"/>
          </w:tcPr>
          <w:p w14:paraId="37762279">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1.企业应建立文件和记录管理制度，明确安全生产规章制度、</w:t>
            </w:r>
            <w:r>
              <w:rPr>
                <w:rFonts w:hint="eastAsia" w:ascii="Times New Roman" w:hAnsi="Times New Roman" w:eastAsia="宋体" w:cs="Times New Roman"/>
                <w:color w:val="000000"/>
                <w:sz w:val="21"/>
                <w:szCs w:val="21"/>
                <w:lang w:val="en-US" w:eastAsia="zh-CN" w:bidi="en-US"/>
              </w:rPr>
              <w:t>安全生产</w:t>
            </w:r>
            <w:r>
              <w:rPr>
                <w:rFonts w:ascii="Times New Roman" w:hAnsi="Times New Roman" w:eastAsia="宋体" w:cs="Times New Roman"/>
                <w:color w:val="000000"/>
                <w:sz w:val="21"/>
                <w:szCs w:val="21"/>
                <w:lang w:val="en-US" w:eastAsia="zh-CN" w:bidi="en-US"/>
              </w:rPr>
              <w:t>操作规程的编制、评审、发布、使用、修订、作废以及文件和记录管理的职责、程序和要求；</w:t>
            </w:r>
          </w:p>
          <w:p w14:paraId="7996847D">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2.评审和修订安全生产规章制度和</w:t>
            </w:r>
            <w:r>
              <w:rPr>
                <w:rFonts w:hint="eastAsia" w:ascii="Times New Roman" w:hAnsi="Times New Roman" w:eastAsia="宋体" w:cs="Times New Roman"/>
                <w:color w:val="000000"/>
                <w:sz w:val="21"/>
                <w:szCs w:val="21"/>
                <w:lang w:val="en-US" w:eastAsia="zh-CN" w:bidi="en-US"/>
              </w:rPr>
              <w:t>安全生产</w:t>
            </w:r>
            <w:r>
              <w:rPr>
                <w:rFonts w:ascii="Times New Roman" w:hAnsi="Times New Roman" w:eastAsia="宋体" w:cs="Times New Roman"/>
                <w:color w:val="000000"/>
                <w:sz w:val="21"/>
                <w:szCs w:val="21"/>
                <w:lang w:val="en-US" w:eastAsia="zh-CN" w:bidi="en-US"/>
              </w:rPr>
              <w:t>操作规程的时机和频次应明确，定期进行评审和修订，确保其有效性和适用性。在发生以下情况时，应及时对相关的规章制度或</w:t>
            </w:r>
            <w:r>
              <w:rPr>
                <w:rFonts w:hint="eastAsia" w:ascii="Times New Roman" w:hAnsi="Times New Roman" w:eastAsia="宋体" w:cs="Times New Roman"/>
                <w:color w:val="000000"/>
                <w:sz w:val="21"/>
                <w:szCs w:val="21"/>
                <w:lang w:val="en-US" w:eastAsia="zh-CN" w:bidi="en-US"/>
              </w:rPr>
              <w:t>安全生产</w:t>
            </w:r>
            <w:r>
              <w:rPr>
                <w:rFonts w:ascii="Times New Roman" w:hAnsi="Times New Roman" w:eastAsia="宋体" w:cs="Times New Roman"/>
                <w:color w:val="000000"/>
                <w:sz w:val="21"/>
                <w:szCs w:val="21"/>
                <w:lang w:val="en-US" w:eastAsia="zh-CN" w:bidi="en-US"/>
              </w:rPr>
              <w:t>操作规程进行评审、修订：</w:t>
            </w:r>
          </w:p>
          <w:p w14:paraId="79433089">
            <w:pPr>
              <w:widowControl w:val="0"/>
              <w:autoSpaceDE w:val="0"/>
              <w:autoSpaceDN w:val="0"/>
              <w:jc w:val="both"/>
              <w:rPr>
                <w:rFonts w:ascii="Times New Roman" w:hAnsi="Times New Roman" w:eastAsia="宋体" w:cs="Times New Roman"/>
                <w:color w:val="000000"/>
                <w:sz w:val="21"/>
                <w:szCs w:val="21"/>
                <w:lang w:val="en-US" w:eastAsia="zh-CN" w:bidi="en-US"/>
              </w:rPr>
            </w:pPr>
            <w:r>
              <w:rPr>
                <w:rFonts w:hint="eastAsia" w:ascii="Times New Roman" w:hAnsi="Times New Roman" w:eastAsia="宋体" w:cs="Times New Roman"/>
                <w:color w:val="000000"/>
                <w:sz w:val="21"/>
                <w:szCs w:val="21"/>
                <w:lang w:val="en-US" w:eastAsia="zh-CN" w:bidi="en-US"/>
              </w:rPr>
              <w:t>（</w:t>
            </w:r>
            <w:r>
              <w:rPr>
                <w:rFonts w:ascii="Times New Roman" w:hAnsi="Times New Roman" w:eastAsia="宋体" w:cs="Times New Roman"/>
                <w:color w:val="000000"/>
                <w:sz w:val="21"/>
                <w:szCs w:val="21"/>
                <w:lang w:val="en-US" w:eastAsia="zh-CN" w:bidi="en-US"/>
              </w:rPr>
              <w:t>1）当国家安全生产法律、法规、规程、标准废止、修订或新颁布时；</w:t>
            </w:r>
          </w:p>
          <w:p w14:paraId="7C5ADD5D">
            <w:pPr>
              <w:widowControl w:val="0"/>
              <w:autoSpaceDE w:val="0"/>
              <w:autoSpaceDN w:val="0"/>
              <w:jc w:val="both"/>
              <w:rPr>
                <w:rFonts w:ascii="Times New Roman" w:hAnsi="Times New Roman" w:eastAsia="宋体" w:cs="Times New Roman"/>
                <w:color w:val="000000"/>
                <w:sz w:val="21"/>
                <w:szCs w:val="21"/>
                <w:lang w:val="en-US" w:eastAsia="zh-CN" w:bidi="en-US"/>
              </w:rPr>
            </w:pPr>
            <w:r>
              <w:rPr>
                <w:rFonts w:hint="eastAsia" w:ascii="Times New Roman" w:hAnsi="Times New Roman" w:eastAsia="宋体" w:cs="Times New Roman"/>
                <w:color w:val="000000"/>
                <w:sz w:val="21"/>
                <w:szCs w:val="21"/>
                <w:lang w:val="en-US" w:eastAsia="zh-CN" w:bidi="en-US"/>
              </w:rPr>
              <w:t>（</w:t>
            </w:r>
            <w:r>
              <w:rPr>
                <w:rFonts w:ascii="Times New Roman" w:hAnsi="Times New Roman" w:eastAsia="宋体" w:cs="Times New Roman"/>
                <w:color w:val="000000"/>
                <w:sz w:val="21"/>
                <w:szCs w:val="21"/>
                <w:lang w:val="en-US" w:eastAsia="zh-CN" w:bidi="en-US"/>
              </w:rPr>
              <w:t>2）当企业归属、体制、规模发生重大变化时；</w:t>
            </w:r>
          </w:p>
          <w:p w14:paraId="70AC6ECE">
            <w:pPr>
              <w:widowControl w:val="0"/>
              <w:autoSpaceDE w:val="0"/>
              <w:autoSpaceDN w:val="0"/>
              <w:jc w:val="both"/>
              <w:rPr>
                <w:rFonts w:ascii="Times New Roman" w:hAnsi="Times New Roman" w:eastAsia="宋体" w:cs="Times New Roman"/>
                <w:color w:val="000000"/>
                <w:sz w:val="21"/>
                <w:szCs w:val="21"/>
                <w:lang w:val="en-US" w:eastAsia="zh-CN" w:bidi="en-US"/>
              </w:rPr>
            </w:pPr>
            <w:r>
              <w:rPr>
                <w:rFonts w:hint="eastAsia" w:ascii="Times New Roman" w:hAnsi="Times New Roman" w:eastAsia="宋体" w:cs="Times New Roman"/>
                <w:color w:val="000000"/>
                <w:sz w:val="21"/>
                <w:szCs w:val="21"/>
                <w:lang w:val="en-US" w:eastAsia="zh-CN" w:bidi="en-US"/>
              </w:rPr>
              <w:t>（</w:t>
            </w:r>
            <w:r>
              <w:rPr>
                <w:rFonts w:ascii="Times New Roman" w:hAnsi="Times New Roman" w:eastAsia="宋体" w:cs="Times New Roman"/>
                <w:color w:val="000000"/>
                <w:sz w:val="21"/>
                <w:szCs w:val="21"/>
                <w:lang w:val="en-US" w:eastAsia="zh-CN" w:bidi="en-US"/>
              </w:rPr>
              <w:t>3）当生产设施新建、扩建、改建时；</w:t>
            </w:r>
          </w:p>
          <w:p w14:paraId="5C82D336">
            <w:pPr>
              <w:widowControl w:val="0"/>
              <w:autoSpaceDE w:val="0"/>
              <w:autoSpaceDN w:val="0"/>
              <w:jc w:val="both"/>
              <w:rPr>
                <w:rFonts w:ascii="Times New Roman" w:hAnsi="Times New Roman" w:eastAsia="宋体" w:cs="Times New Roman"/>
                <w:color w:val="000000"/>
                <w:sz w:val="21"/>
                <w:szCs w:val="21"/>
                <w:lang w:val="en-US" w:eastAsia="zh-CN" w:bidi="en-US"/>
              </w:rPr>
            </w:pPr>
            <w:r>
              <w:rPr>
                <w:rFonts w:hint="eastAsia" w:ascii="Times New Roman" w:hAnsi="Times New Roman" w:eastAsia="宋体" w:cs="Times New Roman"/>
                <w:color w:val="000000"/>
                <w:sz w:val="21"/>
                <w:szCs w:val="21"/>
                <w:lang w:val="en-US" w:eastAsia="zh-CN" w:bidi="en-US"/>
              </w:rPr>
              <w:t>（</w:t>
            </w:r>
            <w:r>
              <w:rPr>
                <w:rFonts w:ascii="Times New Roman" w:hAnsi="Times New Roman" w:eastAsia="宋体" w:cs="Times New Roman"/>
                <w:color w:val="000000"/>
                <w:sz w:val="21"/>
                <w:szCs w:val="21"/>
                <w:lang w:val="en-US" w:eastAsia="zh-CN" w:bidi="en-US"/>
              </w:rPr>
              <w:t>4）当工艺、技术路线和装置设备发生变更时；</w:t>
            </w:r>
          </w:p>
          <w:p w14:paraId="18395870">
            <w:pPr>
              <w:widowControl w:val="0"/>
              <w:autoSpaceDE w:val="0"/>
              <w:autoSpaceDN w:val="0"/>
              <w:jc w:val="both"/>
              <w:rPr>
                <w:rFonts w:ascii="Times New Roman" w:hAnsi="Times New Roman" w:eastAsia="宋体" w:cs="Times New Roman"/>
                <w:color w:val="000000"/>
                <w:sz w:val="21"/>
                <w:szCs w:val="21"/>
                <w:lang w:val="en-US" w:eastAsia="zh-CN" w:bidi="en-US"/>
              </w:rPr>
            </w:pPr>
            <w:r>
              <w:rPr>
                <w:rFonts w:hint="eastAsia" w:ascii="Times New Roman" w:hAnsi="Times New Roman" w:eastAsia="宋体" w:cs="Times New Roman"/>
                <w:color w:val="000000"/>
                <w:sz w:val="21"/>
                <w:szCs w:val="21"/>
                <w:lang w:val="en-US" w:eastAsia="zh-CN" w:bidi="en-US"/>
              </w:rPr>
              <w:t>（</w:t>
            </w:r>
            <w:r>
              <w:rPr>
                <w:rFonts w:ascii="Times New Roman" w:hAnsi="Times New Roman" w:eastAsia="宋体" w:cs="Times New Roman"/>
                <w:color w:val="000000"/>
                <w:sz w:val="21"/>
                <w:szCs w:val="21"/>
                <w:lang w:val="en-US" w:eastAsia="zh-CN" w:bidi="en-US"/>
              </w:rPr>
              <w:t>5）当上级安全监督部门提出相关整改意见时；</w:t>
            </w:r>
          </w:p>
          <w:p w14:paraId="66FAFE98">
            <w:pPr>
              <w:widowControl w:val="0"/>
              <w:autoSpaceDE w:val="0"/>
              <w:autoSpaceDN w:val="0"/>
              <w:jc w:val="both"/>
              <w:rPr>
                <w:rFonts w:ascii="Times New Roman" w:hAnsi="Times New Roman" w:eastAsia="宋体" w:cs="Times New Roman"/>
                <w:color w:val="000000"/>
                <w:sz w:val="21"/>
                <w:szCs w:val="21"/>
                <w:lang w:val="en-US" w:eastAsia="zh-CN" w:bidi="en-US"/>
              </w:rPr>
            </w:pPr>
            <w:r>
              <w:rPr>
                <w:rFonts w:hint="eastAsia" w:ascii="Times New Roman" w:hAnsi="Times New Roman" w:eastAsia="宋体" w:cs="Times New Roman"/>
                <w:color w:val="000000"/>
                <w:sz w:val="21"/>
                <w:szCs w:val="21"/>
                <w:lang w:val="en-US" w:eastAsia="zh-CN" w:bidi="en-US"/>
              </w:rPr>
              <w:t>（</w:t>
            </w:r>
            <w:r>
              <w:rPr>
                <w:rFonts w:ascii="Times New Roman" w:hAnsi="Times New Roman" w:eastAsia="宋体" w:cs="Times New Roman"/>
                <w:color w:val="000000"/>
                <w:sz w:val="21"/>
                <w:szCs w:val="21"/>
                <w:lang w:val="en-US" w:eastAsia="zh-CN" w:bidi="en-US"/>
              </w:rPr>
              <w:t>6）当安全检查、风险评价过程中发现涉及到规章制度层面的问题时；</w:t>
            </w:r>
          </w:p>
          <w:p w14:paraId="559ACBB7">
            <w:pPr>
              <w:widowControl w:val="0"/>
              <w:autoSpaceDE w:val="0"/>
              <w:autoSpaceDN w:val="0"/>
              <w:jc w:val="both"/>
              <w:rPr>
                <w:rFonts w:ascii="Times New Roman" w:hAnsi="Times New Roman" w:eastAsia="宋体" w:cs="Times New Roman"/>
                <w:color w:val="000000"/>
                <w:sz w:val="21"/>
                <w:szCs w:val="21"/>
                <w:lang w:val="en-US" w:eastAsia="zh-CN" w:bidi="en-US"/>
              </w:rPr>
            </w:pPr>
            <w:r>
              <w:rPr>
                <w:rFonts w:hint="eastAsia" w:ascii="Times New Roman" w:hAnsi="Times New Roman" w:eastAsia="宋体" w:cs="Times New Roman"/>
                <w:color w:val="000000"/>
                <w:sz w:val="21"/>
                <w:szCs w:val="21"/>
                <w:lang w:val="en-US" w:eastAsia="zh-CN" w:bidi="en-US"/>
              </w:rPr>
              <w:t>（</w:t>
            </w:r>
            <w:r>
              <w:rPr>
                <w:rFonts w:ascii="Times New Roman" w:hAnsi="Times New Roman" w:eastAsia="宋体" w:cs="Times New Roman"/>
                <w:color w:val="000000"/>
                <w:sz w:val="21"/>
                <w:szCs w:val="21"/>
                <w:lang w:val="en-US" w:eastAsia="zh-CN" w:bidi="en-US"/>
              </w:rPr>
              <w:t>7）当分析重大事故和重复事故原因，发现制度性因素时；</w:t>
            </w:r>
          </w:p>
          <w:p w14:paraId="4F2DB13E">
            <w:pPr>
              <w:widowControl w:val="0"/>
              <w:autoSpaceDE w:val="0"/>
              <w:autoSpaceDN w:val="0"/>
              <w:jc w:val="both"/>
              <w:rPr>
                <w:rFonts w:ascii="Times New Roman" w:hAnsi="Times New Roman" w:eastAsia="宋体" w:cs="Times New Roman"/>
                <w:color w:val="000000"/>
                <w:sz w:val="21"/>
                <w:szCs w:val="21"/>
                <w:lang w:val="en-US" w:eastAsia="zh-CN" w:bidi="en-US"/>
              </w:rPr>
            </w:pPr>
            <w:r>
              <w:rPr>
                <w:rFonts w:hint="eastAsia" w:ascii="Times New Roman" w:hAnsi="Times New Roman" w:eastAsia="宋体" w:cs="Times New Roman"/>
                <w:color w:val="000000"/>
                <w:sz w:val="21"/>
                <w:szCs w:val="21"/>
                <w:lang w:val="en-US" w:eastAsia="zh-CN" w:bidi="en-US"/>
              </w:rPr>
              <w:t>（</w:t>
            </w:r>
            <w:r>
              <w:rPr>
                <w:rFonts w:ascii="Times New Roman" w:hAnsi="Times New Roman" w:eastAsia="宋体" w:cs="Times New Roman"/>
                <w:color w:val="000000"/>
                <w:sz w:val="21"/>
                <w:szCs w:val="21"/>
                <w:lang w:val="en-US" w:eastAsia="zh-CN" w:bidi="en-US"/>
              </w:rPr>
              <w:t>8）其他相关事项</w:t>
            </w:r>
            <w:r>
              <w:rPr>
                <w:rFonts w:hint="eastAsia" w:ascii="Times New Roman" w:hAnsi="Times New Roman" w:eastAsia="宋体" w:cs="Times New Roman"/>
                <w:color w:val="000000"/>
                <w:sz w:val="21"/>
                <w:szCs w:val="21"/>
                <w:lang w:val="en-US" w:eastAsia="zh-CN" w:bidi="en-US"/>
              </w:rPr>
              <w:t>。</w:t>
            </w:r>
          </w:p>
          <w:p w14:paraId="00F20CF6">
            <w:pPr>
              <w:widowControl w:val="0"/>
              <w:autoSpaceDE w:val="0"/>
              <w:autoSpaceDN w:val="0"/>
              <w:jc w:val="both"/>
              <w:rPr>
                <w:rFonts w:hint="eastAsia" w:ascii="宋体" w:hAnsi="宋体" w:eastAsia="宋体" w:cs="宋体"/>
                <w:color w:val="000000"/>
                <w:sz w:val="21"/>
                <w:szCs w:val="21"/>
                <w:lang w:val="en-US" w:eastAsia="zh-CN" w:bidi="en-US"/>
              </w:rPr>
            </w:pPr>
            <w:r>
              <w:rPr>
                <w:rFonts w:ascii="Times New Roman" w:hAnsi="Times New Roman" w:eastAsia="宋体" w:cs="Times New Roman"/>
                <w:color w:val="000000"/>
                <w:sz w:val="21"/>
                <w:szCs w:val="21"/>
                <w:lang w:val="en-US" w:eastAsia="zh-CN" w:bidi="en-US"/>
              </w:rPr>
              <w:t>3.建立安全生产过程与结果的运行记录，至少但不限于对下列主要安全生产资料进行档案管理：安全生产会议记录（含纪要）、安全费用提取使用记录、员工安全教育培训记录、劳动防护用品采购发放记录、危险源管理台账、安全生产检查记录、事故调查处理报告、事故隐患整改记录、安全生产奖惩记录、特种作业人员登记记录、特种设备管理记录、外来施工队伍安全管理记录、安全设备设施管理台账（包括安装、运行、维护等）、有关强制性检测检验报告或记录、新改扩建项目</w:t>
            </w:r>
            <w:r>
              <w:rPr>
                <w:rFonts w:hint="eastAsia" w:ascii="Times New Roman" w:hAnsi="Times New Roman" w:eastAsia="宋体" w:cs="Times New Roman"/>
                <w:color w:val="000000"/>
                <w:sz w:val="21"/>
                <w:szCs w:val="21"/>
                <w:lang w:val="en-US" w:eastAsia="zh-CN" w:bidi="en-US"/>
              </w:rPr>
              <w:t>“</w:t>
            </w:r>
            <w:r>
              <w:rPr>
                <w:rFonts w:ascii="Times New Roman" w:hAnsi="Times New Roman" w:eastAsia="宋体" w:cs="Times New Roman"/>
                <w:color w:val="000000"/>
                <w:sz w:val="21"/>
                <w:szCs w:val="21"/>
                <w:lang w:val="en-US" w:eastAsia="zh-CN" w:bidi="en-US"/>
              </w:rPr>
              <w:t>三同时</w:t>
            </w:r>
            <w:r>
              <w:rPr>
                <w:rFonts w:hint="eastAsia" w:ascii="Times New Roman" w:hAnsi="Times New Roman" w:eastAsia="宋体" w:cs="Times New Roman"/>
                <w:color w:val="000000"/>
                <w:sz w:val="21"/>
                <w:szCs w:val="21"/>
                <w:lang w:val="en-US" w:eastAsia="zh-CN" w:bidi="en-US"/>
              </w:rPr>
              <w:t>”</w:t>
            </w:r>
            <w:r>
              <w:rPr>
                <w:rFonts w:ascii="Times New Roman" w:hAnsi="Times New Roman" w:eastAsia="宋体" w:cs="Times New Roman"/>
                <w:color w:val="000000"/>
                <w:sz w:val="21"/>
                <w:szCs w:val="21"/>
                <w:lang w:val="en-US" w:eastAsia="zh-CN" w:bidi="en-US"/>
              </w:rPr>
              <w:t>、风险评价信息、应急</w:t>
            </w:r>
            <w:r>
              <w:rPr>
                <w:rFonts w:hint="eastAsia" w:ascii="Times New Roman" w:hAnsi="Times New Roman" w:eastAsia="宋体" w:cs="Times New Roman"/>
                <w:color w:val="000000"/>
                <w:sz w:val="21"/>
                <w:szCs w:val="21"/>
                <w:lang w:val="en-US" w:eastAsia="zh-CN" w:bidi="en-US"/>
              </w:rPr>
              <w:t>演练</w:t>
            </w:r>
            <w:r>
              <w:rPr>
                <w:rFonts w:ascii="Times New Roman" w:hAnsi="Times New Roman" w:eastAsia="宋体" w:cs="Times New Roman"/>
                <w:color w:val="000000"/>
                <w:sz w:val="21"/>
                <w:szCs w:val="21"/>
                <w:lang w:val="en-US" w:eastAsia="zh-CN" w:bidi="en-US"/>
              </w:rPr>
              <w:t>信息、技术图纸等。同时建立和保存这些记录的电子档案，并可支持查询和检索。</w:t>
            </w:r>
          </w:p>
        </w:tc>
        <w:tc>
          <w:tcPr>
            <w:tcW w:w="462" w:type="dxa"/>
            <w:noWrap w:val="0"/>
            <w:vAlign w:val="center"/>
          </w:tcPr>
          <w:p w14:paraId="376EC1F9">
            <w:pPr>
              <w:widowControl w:val="0"/>
              <w:autoSpaceDE w:val="0"/>
              <w:autoSpaceDN w:val="0"/>
              <w:jc w:val="center"/>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5</w:t>
            </w:r>
          </w:p>
        </w:tc>
        <w:tc>
          <w:tcPr>
            <w:tcW w:w="3763" w:type="dxa"/>
            <w:gridSpan w:val="2"/>
            <w:noWrap w:val="0"/>
            <w:vAlign w:val="center"/>
          </w:tcPr>
          <w:p w14:paraId="414D55D2">
            <w:pPr>
              <w:autoSpaceDE w:val="0"/>
              <w:autoSpaceDN w:val="0"/>
              <w:spacing w:line="340" w:lineRule="exact"/>
              <w:jc w:val="left"/>
              <w:rPr>
                <w:rFonts w:ascii="Times New Roman" w:hAnsi="Times New Roman" w:eastAsia="宋体" w:cs="Times New Roman"/>
                <w:color w:val="000000"/>
                <w:kern w:val="0"/>
                <w:sz w:val="21"/>
                <w:szCs w:val="21"/>
                <w:lang w:eastAsia="zh-CN" w:bidi="en-US"/>
              </w:rPr>
            </w:pPr>
            <w:r>
              <w:rPr>
                <w:rFonts w:ascii="Times New Roman" w:hAnsi="Times New Roman" w:eastAsia="宋体" w:cs="Times New Roman"/>
                <w:color w:val="000000"/>
                <w:kern w:val="0"/>
                <w:sz w:val="21"/>
                <w:szCs w:val="21"/>
                <w:lang w:eastAsia="zh-CN" w:bidi="en-US"/>
              </w:rPr>
              <w:t>1.无该项制度，扣</w:t>
            </w:r>
            <w:r>
              <w:rPr>
                <w:rFonts w:hint="eastAsia" w:ascii="Times New Roman" w:hAnsi="Times New Roman" w:eastAsia="宋体" w:cs="Times New Roman"/>
                <w:color w:val="000000"/>
                <w:kern w:val="0"/>
                <w:sz w:val="21"/>
                <w:szCs w:val="21"/>
                <w:lang w:eastAsia="zh-CN" w:bidi="en-US"/>
              </w:rPr>
              <w:t>5</w:t>
            </w:r>
            <w:r>
              <w:rPr>
                <w:rFonts w:ascii="Times New Roman" w:hAnsi="Times New Roman" w:eastAsia="宋体" w:cs="Times New Roman"/>
                <w:color w:val="000000"/>
                <w:kern w:val="0"/>
                <w:sz w:val="21"/>
                <w:szCs w:val="21"/>
                <w:lang w:eastAsia="zh-CN" w:bidi="en-US"/>
              </w:rPr>
              <w:t>分；</w:t>
            </w:r>
          </w:p>
          <w:p w14:paraId="454CBF2B">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2.未明确相应的职责、程序和要求，扣1分；</w:t>
            </w:r>
          </w:p>
          <w:p w14:paraId="0B442927">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3.未明确评审和修订时机和频次的，扣1分；</w:t>
            </w:r>
          </w:p>
          <w:p w14:paraId="20EAA13F">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4.未建立记录，扣2分；无电子档案扣1分；</w:t>
            </w:r>
          </w:p>
          <w:p w14:paraId="30AEA07E">
            <w:pPr>
              <w:widowControl w:val="0"/>
              <w:autoSpaceDE w:val="0"/>
              <w:autoSpaceDN w:val="0"/>
              <w:jc w:val="both"/>
              <w:rPr>
                <w:rFonts w:hint="eastAsia" w:ascii="宋体" w:hAnsi="宋体" w:eastAsia="宋体" w:cs="宋体"/>
                <w:color w:val="000000"/>
                <w:sz w:val="21"/>
                <w:szCs w:val="21"/>
                <w:lang w:val="en-US" w:eastAsia="zh-CN" w:bidi="en-US"/>
              </w:rPr>
            </w:pPr>
            <w:r>
              <w:rPr>
                <w:rFonts w:ascii="Times New Roman" w:hAnsi="Times New Roman" w:eastAsia="宋体" w:cs="Times New Roman"/>
                <w:color w:val="000000"/>
                <w:sz w:val="21"/>
                <w:szCs w:val="21"/>
                <w:lang w:val="en-US" w:eastAsia="zh-CN" w:bidi="en-US"/>
              </w:rPr>
              <w:t>5.记录不完整、不便于查询和检索，每处扣1分。</w:t>
            </w:r>
          </w:p>
        </w:tc>
        <w:tc>
          <w:tcPr>
            <w:tcW w:w="1437" w:type="dxa"/>
            <w:gridSpan w:val="2"/>
            <w:noWrap w:val="0"/>
            <w:vAlign w:val="center"/>
          </w:tcPr>
          <w:p w14:paraId="72F6F05A">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2D4FD41C">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6636DBD2">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7288F7DF">
            <w:pPr>
              <w:widowControl w:val="0"/>
              <w:autoSpaceDE w:val="0"/>
              <w:autoSpaceDN w:val="0"/>
              <w:jc w:val="both"/>
              <w:rPr>
                <w:rFonts w:hint="eastAsia" w:ascii="宋体" w:hAnsi="宋体" w:eastAsia="宋体" w:cs="宋体"/>
                <w:color w:val="000000"/>
                <w:sz w:val="21"/>
                <w:szCs w:val="21"/>
                <w:lang w:val="en-US" w:eastAsia="zh-CN" w:bidi="en-US"/>
              </w:rPr>
            </w:pPr>
          </w:p>
        </w:tc>
      </w:tr>
      <w:tr w14:paraId="6859BF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14:paraId="6C1DD1EA">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33996F75">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noWrap w:val="0"/>
            <w:vAlign w:val="center"/>
          </w:tcPr>
          <w:p w14:paraId="6483E6FF">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2.4.2评估</w:t>
            </w:r>
          </w:p>
          <w:p w14:paraId="50DC102F">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企业应每年至少评估一次安全生产法律法规、标准规范规章制度、安全生产操作规程的适宜性、有效性和执行情况。</w:t>
            </w:r>
          </w:p>
        </w:tc>
        <w:tc>
          <w:tcPr>
            <w:tcW w:w="4361" w:type="dxa"/>
            <w:noWrap w:val="0"/>
            <w:vAlign w:val="center"/>
          </w:tcPr>
          <w:p w14:paraId="063D9AD4">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至少每年一次对现有且运行满一年及以上的安全生产法律法规、标准规范规章制度、安全生产操作规程进行评估，评估其是否继续适用企业或是否有效。</w:t>
            </w:r>
          </w:p>
        </w:tc>
        <w:tc>
          <w:tcPr>
            <w:tcW w:w="462" w:type="dxa"/>
            <w:noWrap w:val="0"/>
            <w:vAlign w:val="center"/>
          </w:tcPr>
          <w:p w14:paraId="58FABF68">
            <w:pPr>
              <w:widowControl w:val="0"/>
              <w:autoSpaceDE w:val="0"/>
              <w:autoSpaceDN w:val="0"/>
              <w:jc w:val="center"/>
              <w:rPr>
                <w:rFonts w:hint="eastAsia" w:ascii="宋体" w:hAnsi="宋体" w:eastAsia="宋体" w:cs="宋体"/>
                <w:color w:val="000000"/>
                <w:sz w:val="21"/>
                <w:szCs w:val="21"/>
                <w:lang w:val="en-US" w:eastAsia="en-US" w:bidi="en-US"/>
              </w:rPr>
            </w:pPr>
            <w:r>
              <w:rPr>
                <w:rFonts w:hint="eastAsia" w:ascii="宋体" w:hAnsi="宋体" w:eastAsia="宋体" w:cs="宋体"/>
                <w:color w:val="000000"/>
                <w:sz w:val="21"/>
                <w:szCs w:val="21"/>
                <w:lang w:val="en-US" w:eastAsia="en-US" w:bidi="en-US"/>
              </w:rPr>
              <w:t>5</w:t>
            </w:r>
          </w:p>
        </w:tc>
        <w:tc>
          <w:tcPr>
            <w:tcW w:w="3763" w:type="dxa"/>
            <w:gridSpan w:val="2"/>
            <w:noWrap w:val="0"/>
            <w:vAlign w:val="center"/>
          </w:tcPr>
          <w:p w14:paraId="08B097AC">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1.未开展评估的，扣5分；</w:t>
            </w:r>
          </w:p>
          <w:p w14:paraId="04D76405">
            <w:pPr>
              <w:widowControl w:val="0"/>
              <w:autoSpaceDE w:val="0"/>
              <w:autoSpaceDN w:val="0"/>
              <w:jc w:val="both"/>
              <w:rPr>
                <w:rFonts w:hint="eastAsia" w:ascii="宋体" w:hAnsi="宋体" w:eastAsia="宋体" w:cs="宋体"/>
                <w:color w:val="000000"/>
                <w:sz w:val="21"/>
                <w:szCs w:val="21"/>
                <w:lang w:val="en-US" w:eastAsia="zh-CN" w:bidi="en-US"/>
              </w:rPr>
            </w:pPr>
            <w:r>
              <w:rPr>
                <w:rFonts w:ascii="Times New Roman" w:hAnsi="Times New Roman" w:eastAsia="宋体" w:cs="Times New Roman"/>
                <w:color w:val="000000"/>
                <w:sz w:val="21"/>
                <w:szCs w:val="21"/>
                <w:lang w:val="en-US" w:eastAsia="zh-CN" w:bidi="en-US"/>
              </w:rPr>
              <w:t>2.评估不全面，法律法规、规章制度、</w:t>
            </w:r>
            <w:r>
              <w:rPr>
                <w:rFonts w:hint="eastAsia" w:ascii="Times New Roman" w:hAnsi="Times New Roman" w:eastAsia="宋体" w:cs="Times New Roman"/>
                <w:color w:val="000000"/>
                <w:sz w:val="21"/>
                <w:szCs w:val="21"/>
                <w:lang w:val="en-US" w:eastAsia="zh-CN" w:bidi="en-US"/>
              </w:rPr>
              <w:t>安全生产</w:t>
            </w:r>
            <w:r>
              <w:rPr>
                <w:rFonts w:ascii="Times New Roman" w:hAnsi="Times New Roman" w:eastAsia="宋体" w:cs="Times New Roman"/>
                <w:color w:val="000000"/>
                <w:sz w:val="21"/>
                <w:szCs w:val="21"/>
                <w:lang w:val="en-US" w:eastAsia="zh-CN" w:bidi="en-US"/>
              </w:rPr>
              <w:t>操作规程缺少任一的，每处扣</w:t>
            </w:r>
            <w:r>
              <w:rPr>
                <w:rFonts w:hint="eastAsia" w:ascii="Times New Roman" w:hAnsi="Times New Roman" w:eastAsia="宋体" w:cs="Times New Roman"/>
                <w:color w:val="000000"/>
                <w:sz w:val="21"/>
                <w:szCs w:val="21"/>
                <w:lang w:val="en-US" w:eastAsia="zh-CN" w:bidi="en-US"/>
              </w:rPr>
              <w:t>1</w:t>
            </w:r>
            <w:r>
              <w:rPr>
                <w:rFonts w:ascii="Times New Roman" w:hAnsi="Times New Roman" w:eastAsia="宋体" w:cs="Times New Roman"/>
                <w:color w:val="000000"/>
                <w:sz w:val="21"/>
                <w:szCs w:val="21"/>
                <w:lang w:val="en-US" w:eastAsia="zh-CN" w:bidi="en-US"/>
              </w:rPr>
              <w:t>分。</w:t>
            </w:r>
          </w:p>
        </w:tc>
        <w:tc>
          <w:tcPr>
            <w:tcW w:w="1437" w:type="dxa"/>
            <w:gridSpan w:val="2"/>
            <w:noWrap w:val="0"/>
            <w:vAlign w:val="center"/>
          </w:tcPr>
          <w:p w14:paraId="7D51EB84">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3E8D1A03">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73293453">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61449AA2">
            <w:pPr>
              <w:widowControl w:val="0"/>
              <w:autoSpaceDE w:val="0"/>
              <w:autoSpaceDN w:val="0"/>
              <w:jc w:val="both"/>
              <w:rPr>
                <w:rFonts w:hint="eastAsia" w:ascii="宋体" w:hAnsi="宋体" w:eastAsia="宋体" w:cs="宋体"/>
                <w:color w:val="000000"/>
                <w:sz w:val="21"/>
                <w:szCs w:val="21"/>
                <w:lang w:val="en-US" w:eastAsia="zh-CN" w:bidi="en-US"/>
              </w:rPr>
            </w:pPr>
          </w:p>
        </w:tc>
      </w:tr>
      <w:tr w14:paraId="42B12C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14:paraId="13C86833">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4E609F29">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noWrap w:val="0"/>
            <w:vAlign w:val="center"/>
          </w:tcPr>
          <w:p w14:paraId="5CCE61E2">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2.4.3修订</w:t>
            </w:r>
          </w:p>
          <w:p w14:paraId="234B1511">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企业应根据评估结果、安全检查情况、自评结果、评审情况、事故情况等，及时修订安全生产规章制度及安全生产操作规程。</w:t>
            </w:r>
          </w:p>
        </w:tc>
        <w:tc>
          <w:tcPr>
            <w:tcW w:w="4361" w:type="dxa"/>
            <w:noWrap w:val="0"/>
            <w:vAlign w:val="center"/>
          </w:tcPr>
          <w:p w14:paraId="6AF55C6E">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根据每年</w:t>
            </w:r>
            <w:r>
              <w:rPr>
                <w:rFonts w:hint="eastAsia" w:ascii="宋体" w:hAnsi="宋体" w:eastAsia="宋体" w:cs="宋体"/>
                <w:color w:val="000000"/>
                <w:sz w:val="21"/>
                <w:szCs w:val="21"/>
                <w:highlight w:val="none"/>
                <w:lang w:val="en-US" w:eastAsia="zh-CN" w:bidi="en-US"/>
              </w:rPr>
              <w:t>的评估结果对不适用及无效的法规、制度、安全生产操作规程等进行修订、更新，并重新发布发放至员工知悉。</w:t>
            </w:r>
          </w:p>
        </w:tc>
        <w:tc>
          <w:tcPr>
            <w:tcW w:w="462" w:type="dxa"/>
            <w:noWrap w:val="0"/>
            <w:vAlign w:val="center"/>
          </w:tcPr>
          <w:p w14:paraId="5B8AD081">
            <w:pPr>
              <w:widowControl w:val="0"/>
              <w:autoSpaceDE w:val="0"/>
              <w:autoSpaceDN w:val="0"/>
              <w:jc w:val="center"/>
              <w:rPr>
                <w:rFonts w:hint="eastAsia" w:ascii="宋体" w:hAnsi="宋体" w:eastAsia="宋体" w:cs="宋体"/>
                <w:color w:val="000000"/>
                <w:sz w:val="21"/>
                <w:szCs w:val="21"/>
                <w:lang w:val="en-US" w:eastAsia="en-US" w:bidi="en-US"/>
              </w:rPr>
            </w:pPr>
            <w:r>
              <w:rPr>
                <w:rFonts w:hint="eastAsia" w:ascii="宋体" w:hAnsi="宋体" w:eastAsia="宋体" w:cs="宋体"/>
                <w:color w:val="000000"/>
                <w:sz w:val="21"/>
                <w:szCs w:val="21"/>
                <w:lang w:val="en-US" w:eastAsia="en-US" w:bidi="en-US"/>
              </w:rPr>
              <w:t>5</w:t>
            </w:r>
          </w:p>
        </w:tc>
        <w:tc>
          <w:tcPr>
            <w:tcW w:w="3763" w:type="dxa"/>
            <w:gridSpan w:val="2"/>
            <w:noWrap w:val="0"/>
            <w:vAlign w:val="center"/>
          </w:tcPr>
          <w:p w14:paraId="3D22B560">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1.实际情况发生变化而未对规章制度进行修订，</w:t>
            </w:r>
            <w:r>
              <w:rPr>
                <w:rFonts w:hint="eastAsia" w:ascii="Times New Roman" w:hAnsi="Times New Roman" w:eastAsia="宋体" w:cs="Times New Roman"/>
                <w:color w:val="000000"/>
                <w:sz w:val="21"/>
                <w:szCs w:val="21"/>
                <w:lang w:val="en-US" w:eastAsia="zh-CN" w:bidi="en-US"/>
              </w:rPr>
              <w:t>每</w:t>
            </w:r>
            <w:r>
              <w:rPr>
                <w:rFonts w:ascii="Times New Roman" w:hAnsi="Times New Roman" w:eastAsia="宋体" w:cs="Times New Roman"/>
                <w:color w:val="000000"/>
                <w:sz w:val="21"/>
                <w:szCs w:val="21"/>
                <w:lang w:val="en-US" w:eastAsia="zh-CN" w:bidi="en-US"/>
              </w:rPr>
              <w:t>项扣</w:t>
            </w:r>
            <w:r>
              <w:rPr>
                <w:rFonts w:hint="eastAsia" w:ascii="Times New Roman" w:hAnsi="Times New Roman" w:eastAsia="宋体" w:cs="Times New Roman"/>
                <w:color w:val="000000"/>
                <w:sz w:val="21"/>
                <w:szCs w:val="21"/>
                <w:lang w:val="en-US" w:eastAsia="zh-CN" w:bidi="en-US"/>
              </w:rPr>
              <w:t>1</w:t>
            </w:r>
            <w:r>
              <w:rPr>
                <w:rFonts w:ascii="Times New Roman" w:hAnsi="Times New Roman" w:eastAsia="宋体" w:cs="Times New Roman"/>
                <w:color w:val="000000"/>
                <w:sz w:val="21"/>
                <w:szCs w:val="21"/>
                <w:lang w:val="en-US" w:eastAsia="zh-CN" w:bidi="en-US"/>
              </w:rPr>
              <w:t>分；</w:t>
            </w:r>
          </w:p>
          <w:p w14:paraId="05B7F786">
            <w:pPr>
              <w:widowControl w:val="0"/>
              <w:autoSpaceDE w:val="0"/>
              <w:autoSpaceDN w:val="0"/>
              <w:jc w:val="both"/>
              <w:rPr>
                <w:rFonts w:hint="eastAsia" w:ascii="宋体" w:hAnsi="宋体" w:eastAsia="宋体" w:cs="宋体"/>
                <w:color w:val="000000"/>
                <w:sz w:val="21"/>
                <w:szCs w:val="21"/>
                <w:lang w:val="en-US" w:eastAsia="zh-CN" w:bidi="en-US"/>
              </w:rPr>
            </w:pPr>
            <w:r>
              <w:rPr>
                <w:rFonts w:ascii="Times New Roman" w:hAnsi="Times New Roman" w:eastAsia="宋体" w:cs="Times New Roman"/>
                <w:color w:val="000000"/>
                <w:sz w:val="21"/>
                <w:szCs w:val="21"/>
                <w:lang w:val="en-US" w:eastAsia="zh-CN" w:bidi="en-US"/>
              </w:rPr>
              <w:t>2.岗位使用失效（或已被修订）的安全生产规章制度和</w:t>
            </w:r>
            <w:r>
              <w:rPr>
                <w:rFonts w:hint="eastAsia" w:ascii="Times New Roman" w:hAnsi="Times New Roman" w:eastAsia="宋体" w:cs="Times New Roman"/>
                <w:color w:val="000000"/>
                <w:sz w:val="21"/>
                <w:szCs w:val="21"/>
                <w:lang w:val="en-US" w:eastAsia="zh-CN" w:bidi="en-US"/>
              </w:rPr>
              <w:t>安全生产</w:t>
            </w:r>
            <w:r>
              <w:rPr>
                <w:rFonts w:ascii="Times New Roman" w:hAnsi="Times New Roman" w:eastAsia="宋体" w:cs="Times New Roman"/>
                <w:color w:val="000000"/>
                <w:sz w:val="21"/>
                <w:szCs w:val="21"/>
                <w:lang w:val="en-US" w:eastAsia="zh-CN" w:bidi="en-US"/>
              </w:rPr>
              <w:t>操作规程，一个岗位扣1分。</w:t>
            </w:r>
          </w:p>
        </w:tc>
        <w:tc>
          <w:tcPr>
            <w:tcW w:w="1437" w:type="dxa"/>
            <w:gridSpan w:val="2"/>
            <w:noWrap w:val="0"/>
            <w:vAlign w:val="center"/>
          </w:tcPr>
          <w:p w14:paraId="408FDB6B">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7D4E03E6">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48679F22">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53165D47">
            <w:pPr>
              <w:widowControl w:val="0"/>
              <w:autoSpaceDE w:val="0"/>
              <w:autoSpaceDN w:val="0"/>
              <w:jc w:val="both"/>
              <w:rPr>
                <w:rFonts w:hint="eastAsia" w:ascii="宋体" w:hAnsi="宋体" w:eastAsia="宋体" w:cs="宋体"/>
                <w:color w:val="000000"/>
                <w:sz w:val="21"/>
                <w:szCs w:val="21"/>
                <w:lang w:val="en-US" w:eastAsia="zh-CN" w:bidi="en-US"/>
              </w:rPr>
            </w:pPr>
          </w:p>
        </w:tc>
      </w:tr>
      <w:tr w14:paraId="5A0B9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7823" w:type="dxa"/>
            <w:gridSpan w:val="4"/>
            <w:noWrap w:val="0"/>
            <w:vAlign w:val="center"/>
          </w:tcPr>
          <w:p w14:paraId="5126925C">
            <w:pPr>
              <w:widowControl w:val="0"/>
              <w:autoSpaceDE w:val="0"/>
              <w:autoSpaceDN w:val="0"/>
              <w:jc w:val="both"/>
              <w:rPr>
                <w:rFonts w:hint="eastAsia" w:ascii="宋体" w:hAnsi="宋体" w:eastAsia="宋体" w:cs="宋体"/>
                <w:b/>
                <w:color w:val="000000"/>
                <w:sz w:val="21"/>
                <w:szCs w:val="21"/>
                <w:lang w:val="en-US" w:eastAsia="en-US" w:bidi="en-US"/>
              </w:rPr>
            </w:pPr>
            <w:r>
              <w:rPr>
                <w:rFonts w:hint="eastAsia" w:ascii="宋体" w:hAnsi="宋体" w:eastAsia="宋体" w:cs="宋体"/>
                <w:b/>
                <w:color w:val="000000"/>
                <w:sz w:val="21"/>
                <w:szCs w:val="21"/>
                <w:lang w:val="en-US" w:eastAsia="en-US" w:bidi="en-US"/>
              </w:rPr>
              <w:t>小计</w:t>
            </w:r>
          </w:p>
        </w:tc>
        <w:tc>
          <w:tcPr>
            <w:tcW w:w="462" w:type="dxa"/>
            <w:noWrap w:val="0"/>
            <w:vAlign w:val="center"/>
          </w:tcPr>
          <w:p w14:paraId="2762374B">
            <w:pPr>
              <w:widowControl w:val="0"/>
              <w:autoSpaceDE w:val="0"/>
              <w:autoSpaceDN w:val="0"/>
              <w:jc w:val="center"/>
              <w:rPr>
                <w:rFonts w:ascii="宋体" w:hAnsi="宋体" w:eastAsia="宋体" w:cs="宋体"/>
                <w:b/>
                <w:color w:val="000000"/>
                <w:sz w:val="21"/>
                <w:szCs w:val="21"/>
                <w:lang w:val="en-US" w:eastAsia="zh-CN" w:bidi="en-US"/>
              </w:rPr>
            </w:pPr>
            <w:r>
              <w:rPr>
                <w:rFonts w:hint="eastAsia" w:ascii="宋体" w:hAnsi="宋体" w:eastAsia="宋体" w:cs="宋体"/>
                <w:b/>
                <w:color w:val="000000"/>
                <w:sz w:val="21"/>
                <w:szCs w:val="21"/>
                <w:lang w:val="en-US" w:eastAsia="zh-CN" w:bidi="en-US"/>
              </w:rPr>
              <w:t>66</w:t>
            </w:r>
          </w:p>
        </w:tc>
        <w:tc>
          <w:tcPr>
            <w:tcW w:w="3763" w:type="dxa"/>
            <w:gridSpan w:val="2"/>
            <w:noWrap w:val="0"/>
            <w:vAlign w:val="center"/>
          </w:tcPr>
          <w:p w14:paraId="6627F549">
            <w:pPr>
              <w:widowControl w:val="0"/>
              <w:autoSpaceDE w:val="0"/>
              <w:autoSpaceDN w:val="0"/>
              <w:jc w:val="both"/>
              <w:rPr>
                <w:rFonts w:hint="eastAsia" w:ascii="宋体" w:hAnsi="宋体" w:eastAsia="宋体" w:cs="宋体"/>
                <w:b/>
                <w:color w:val="000000"/>
                <w:sz w:val="21"/>
                <w:szCs w:val="21"/>
                <w:lang w:val="en-US" w:eastAsia="en-US" w:bidi="en-US"/>
              </w:rPr>
            </w:pPr>
            <w:r>
              <w:rPr>
                <w:rFonts w:hint="eastAsia" w:ascii="宋体" w:hAnsi="宋体" w:eastAsia="宋体" w:cs="宋体"/>
                <w:b/>
                <w:color w:val="000000"/>
                <w:sz w:val="21"/>
                <w:szCs w:val="21"/>
                <w:lang w:val="en-US" w:eastAsia="en-US" w:bidi="en-US"/>
              </w:rPr>
              <w:t>得分小计：</w:t>
            </w:r>
          </w:p>
        </w:tc>
        <w:tc>
          <w:tcPr>
            <w:tcW w:w="1437" w:type="dxa"/>
            <w:gridSpan w:val="2"/>
            <w:noWrap w:val="0"/>
            <w:vAlign w:val="center"/>
          </w:tcPr>
          <w:p w14:paraId="6596B293">
            <w:pPr>
              <w:widowControl w:val="0"/>
              <w:autoSpaceDE w:val="0"/>
              <w:autoSpaceDN w:val="0"/>
              <w:jc w:val="both"/>
              <w:rPr>
                <w:rFonts w:hint="eastAsia" w:ascii="宋体" w:hAnsi="宋体" w:eastAsia="宋体" w:cs="宋体"/>
                <w:color w:val="000000"/>
                <w:sz w:val="21"/>
                <w:szCs w:val="21"/>
                <w:lang w:val="en-US" w:eastAsia="en-US" w:bidi="en-US"/>
              </w:rPr>
            </w:pPr>
          </w:p>
        </w:tc>
        <w:tc>
          <w:tcPr>
            <w:tcW w:w="500" w:type="dxa"/>
            <w:noWrap w:val="0"/>
            <w:vAlign w:val="center"/>
          </w:tcPr>
          <w:p w14:paraId="0734DED5">
            <w:pPr>
              <w:widowControl w:val="0"/>
              <w:autoSpaceDE w:val="0"/>
              <w:autoSpaceDN w:val="0"/>
              <w:jc w:val="both"/>
              <w:rPr>
                <w:rFonts w:hint="eastAsia" w:ascii="宋体" w:hAnsi="宋体" w:eastAsia="宋体" w:cs="宋体"/>
                <w:color w:val="000000"/>
                <w:sz w:val="21"/>
                <w:szCs w:val="21"/>
                <w:lang w:val="en-US" w:eastAsia="en-US" w:bidi="en-US"/>
              </w:rPr>
            </w:pPr>
          </w:p>
        </w:tc>
        <w:tc>
          <w:tcPr>
            <w:tcW w:w="550" w:type="dxa"/>
            <w:noWrap w:val="0"/>
            <w:vAlign w:val="center"/>
          </w:tcPr>
          <w:p w14:paraId="46623EF7">
            <w:pPr>
              <w:widowControl w:val="0"/>
              <w:autoSpaceDE w:val="0"/>
              <w:autoSpaceDN w:val="0"/>
              <w:jc w:val="both"/>
              <w:rPr>
                <w:rFonts w:hint="eastAsia" w:ascii="宋体" w:hAnsi="宋体" w:eastAsia="宋体" w:cs="宋体"/>
                <w:color w:val="000000"/>
                <w:sz w:val="21"/>
                <w:szCs w:val="21"/>
                <w:lang w:val="en-US" w:eastAsia="en-US" w:bidi="en-US"/>
              </w:rPr>
            </w:pPr>
          </w:p>
        </w:tc>
        <w:tc>
          <w:tcPr>
            <w:tcW w:w="538" w:type="dxa"/>
            <w:noWrap w:val="0"/>
            <w:vAlign w:val="center"/>
          </w:tcPr>
          <w:p w14:paraId="359D6F38">
            <w:pPr>
              <w:widowControl w:val="0"/>
              <w:autoSpaceDE w:val="0"/>
              <w:autoSpaceDN w:val="0"/>
              <w:jc w:val="both"/>
              <w:rPr>
                <w:rFonts w:hint="eastAsia" w:ascii="宋体" w:hAnsi="宋体" w:eastAsia="宋体" w:cs="宋体"/>
                <w:color w:val="000000"/>
                <w:sz w:val="21"/>
                <w:szCs w:val="21"/>
                <w:lang w:val="en-US" w:eastAsia="en-US" w:bidi="en-US"/>
              </w:rPr>
            </w:pPr>
          </w:p>
        </w:tc>
      </w:tr>
      <w:tr w14:paraId="05A4DC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62" w:type="dxa"/>
            <w:vMerge w:val="restart"/>
            <w:noWrap w:val="0"/>
            <w:vAlign w:val="center"/>
          </w:tcPr>
          <w:p w14:paraId="1A68DE3A">
            <w:pPr>
              <w:pStyle w:val="5"/>
              <w:spacing w:before="0" w:after="0"/>
              <w:jc w:val="left"/>
              <w:rPr>
                <w:rFonts w:hint="eastAsia" w:eastAsia="宋体" w:cs="宋体"/>
                <w:color w:val="000000"/>
                <w:szCs w:val="21"/>
                <w:lang w:val="en-US" w:eastAsia="zh-CN" w:bidi="en-US"/>
              </w:rPr>
            </w:pPr>
            <w:bookmarkStart w:id="12" w:name="_Toc205993714"/>
            <w:r>
              <w:rPr>
                <w:rFonts w:hint="eastAsia" w:eastAsia="宋体" w:cs="宋体"/>
                <w:color w:val="000000"/>
                <w:szCs w:val="22"/>
                <w:lang w:val="en-US" w:eastAsia="en-US" w:bidi="en-US"/>
              </w:rPr>
              <w:t>3教育培训</w:t>
            </w:r>
            <w:r>
              <w:rPr>
                <w:rFonts w:hint="eastAsia" w:eastAsia="宋体" w:cs="宋体"/>
                <w:color w:val="000000"/>
                <w:szCs w:val="22"/>
                <w:lang w:val="en-US" w:eastAsia="zh-CN" w:bidi="en-US"/>
              </w:rPr>
              <w:t>（95分）</w:t>
            </w:r>
            <w:bookmarkEnd w:id="12"/>
          </w:p>
        </w:tc>
        <w:tc>
          <w:tcPr>
            <w:tcW w:w="473" w:type="dxa"/>
            <w:vMerge w:val="restart"/>
            <w:noWrap w:val="0"/>
            <w:vAlign w:val="center"/>
          </w:tcPr>
          <w:p w14:paraId="73576909">
            <w:pPr>
              <w:pStyle w:val="6"/>
              <w:keepNext w:val="0"/>
              <w:keepLines w:val="0"/>
              <w:spacing w:before="0" w:after="0"/>
              <w:jc w:val="left"/>
              <w:rPr>
                <w:rFonts w:hint="eastAsia" w:ascii="宋体" w:hAnsi="宋体"/>
                <w:color w:val="000000"/>
                <w:kern w:val="0"/>
                <w:szCs w:val="21"/>
                <w:lang w:eastAsia="zh-CN"/>
              </w:rPr>
            </w:pPr>
            <w:bookmarkStart w:id="13" w:name="_Toc1341764726"/>
            <w:r>
              <w:rPr>
                <w:rFonts w:hint="eastAsia"/>
                <w:color w:val="000000"/>
                <w:kern w:val="0"/>
              </w:rPr>
              <w:t>3.1教育培训管理</w:t>
            </w:r>
            <w:bookmarkEnd w:id="13"/>
            <w:r>
              <w:rPr>
                <w:rFonts w:hint="eastAsia"/>
                <w:color w:val="000000"/>
                <w:kern w:val="0"/>
                <w:lang w:eastAsia="zh-CN"/>
              </w:rPr>
              <w:t>（30分）</w:t>
            </w:r>
          </w:p>
        </w:tc>
        <w:tc>
          <w:tcPr>
            <w:tcW w:w="2527" w:type="dxa"/>
            <w:tcBorders>
              <w:bottom w:val="single" w:color="auto" w:sz="4" w:space="0"/>
            </w:tcBorders>
            <w:noWrap w:val="0"/>
            <w:vAlign w:val="center"/>
          </w:tcPr>
          <w:p w14:paraId="26A34FB8">
            <w:pPr>
              <w:widowControl w:val="0"/>
              <w:tabs>
                <w:tab w:val="left" w:pos="602"/>
              </w:tabs>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3.1.1企业应建立健全安全教育培训制度，按照有关规定进行培训，培训大纲、内容、时间应满足有关标准的规定。</w:t>
            </w:r>
          </w:p>
        </w:tc>
        <w:tc>
          <w:tcPr>
            <w:tcW w:w="4361" w:type="dxa"/>
            <w:tcBorders>
              <w:bottom w:val="single" w:color="auto" w:sz="4" w:space="0"/>
            </w:tcBorders>
            <w:noWrap w:val="0"/>
            <w:vAlign w:val="center"/>
          </w:tcPr>
          <w:p w14:paraId="328224DB">
            <w:pPr>
              <w:widowControl w:val="0"/>
              <w:autoSpaceDE w:val="0"/>
              <w:autoSpaceDN w:val="0"/>
              <w:jc w:val="both"/>
              <w:rPr>
                <w:rFonts w:hint="eastAsia" w:ascii="宋体" w:hAnsi="宋体" w:eastAsia="宋体" w:cs="宋体"/>
                <w:color w:val="000000"/>
                <w:sz w:val="21"/>
                <w:szCs w:val="21"/>
                <w:lang w:val="en-US" w:eastAsia="zh-CN" w:bidi="en-US"/>
              </w:rPr>
            </w:pPr>
            <w:r>
              <w:rPr>
                <w:rFonts w:ascii="Times New Roman" w:hAnsi="Times New Roman" w:eastAsia="宋体" w:cs="Times New Roman"/>
                <w:color w:val="000000"/>
                <w:sz w:val="21"/>
                <w:szCs w:val="21"/>
                <w:lang w:val="en-US" w:eastAsia="zh-CN" w:bidi="en-US"/>
              </w:rPr>
              <w:t>企业应建立安全教育培训制度并严格执行，依据国家、地方及行业规定和岗位需要，制定适宜的安全教育培训大纲、内容、时间</w:t>
            </w:r>
            <w:r>
              <w:rPr>
                <w:rFonts w:hint="eastAsia" w:ascii="宋体" w:hAnsi="宋体" w:eastAsia="宋体" w:cs="宋体"/>
                <w:color w:val="000000"/>
                <w:sz w:val="21"/>
                <w:szCs w:val="21"/>
                <w:lang w:val="en-US" w:eastAsia="zh-CN" w:bidi="en-US"/>
              </w:rPr>
              <w:t>。</w:t>
            </w:r>
          </w:p>
        </w:tc>
        <w:tc>
          <w:tcPr>
            <w:tcW w:w="462" w:type="dxa"/>
            <w:tcBorders>
              <w:bottom w:val="single" w:color="auto" w:sz="4" w:space="0"/>
            </w:tcBorders>
            <w:noWrap w:val="0"/>
            <w:vAlign w:val="center"/>
          </w:tcPr>
          <w:p w14:paraId="2D3AC321">
            <w:pPr>
              <w:widowControl w:val="0"/>
              <w:autoSpaceDE w:val="0"/>
              <w:autoSpaceDN w:val="0"/>
              <w:jc w:val="center"/>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5</w:t>
            </w:r>
          </w:p>
        </w:tc>
        <w:tc>
          <w:tcPr>
            <w:tcW w:w="3763" w:type="dxa"/>
            <w:gridSpan w:val="2"/>
            <w:tcBorders>
              <w:bottom w:val="single" w:color="auto" w:sz="4" w:space="0"/>
            </w:tcBorders>
            <w:noWrap w:val="0"/>
            <w:vAlign w:val="center"/>
          </w:tcPr>
          <w:p w14:paraId="466E3844">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1.未制定相应制度，</w:t>
            </w:r>
            <w:r>
              <w:rPr>
                <w:rFonts w:hint="eastAsia" w:ascii="Times New Roman" w:hAnsi="Times New Roman" w:eastAsia="宋体" w:cs="Times New Roman"/>
                <w:color w:val="000000"/>
                <w:sz w:val="21"/>
                <w:szCs w:val="21"/>
                <w:lang w:val="en-US" w:eastAsia="zh-CN" w:bidi="en-US"/>
              </w:rPr>
              <w:t>扣5</w:t>
            </w:r>
            <w:r>
              <w:rPr>
                <w:rFonts w:ascii="Times New Roman" w:hAnsi="Times New Roman" w:eastAsia="宋体" w:cs="Times New Roman"/>
                <w:color w:val="000000"/>
                <w:sz w:val="21"/>
                <w:szCs w:val="21"/>
                <w:lang w:val="en-US" w:eastAsia="zh-CN" w:bidi="en-US"/>
              </w:rPr>
              <w:t>分；</w:t>
            </w:r>
          </w:p>
          <w:p w14:paraId="60B294DF">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2.未按照制度实施安全教育培训，</w:t>
            </w:r>
            <w:r>
              <w:rPr>
                <w:rFonts w:hint="eastAsia" w:ascii="Times New Roman" w:hAnsi="Times New Roman" w:eastAsia="宋体" w:cs="Times New Roman"/>
                <w:color w:val="000000"/>
                <w:sz w:val="21"/>
                <w:szCs w:val="21"/>
                <w:lang w:val="en-US" w:eastAsia="zh-CN" w:bidi="en-US"/>
              </w:rPr>
              <w:t>扣5</w:t>
            </w:r>
            <w:r>
              <w:rPr>
                <w:rFonts w:ascii="Times New Roman" w:hAnsi="Times New Roman" w:eastAsia="宋体" w:cs="Times New Roman"/>
                <w:color w:val="000000"/>
                <w:sz w:val="21"/>
                <w:szCs w:val="21"/>
                <w:lang w:val="en-US" w:eastAsia="zh-CN" w:bidi="en-US"/>
              </w:rPr>
              <w:t>分；</w:t>
            </w:r>
          </w:p>
          <w:p w14:paraId="3A6B88A8">
            <w:pPr>
              <w:widowControl w:val="0"/>
              <w:autoSpaceDE w:val="0"/>
              <w:autoSpaceDN w:val="0"/>
              <w:jc w:val="both"/>
              <w:rPr>
                <w:rFonts w:hint="eastAsia" w:ascii="宋体" w:hAnsi="宋体" w:eastAsia="宋体" w:cs="宋体"/>
                <w:color w:val="000000"/>
                <w:sz w:val="21"/>
                <w:szCs w:val="21"/>
                <w:lang w:val="en-US" w:eastAsia="zh-CN" w:bidi="en-US"/>
              </w:rPr>
            </w:pPr>
            <w:r>
              <w:rPr>
                <w:rFonts w:ascii="Times New Roman" w:hAnsi="Times New Roman" w:eastAsia="宋体" w:cs="Times New Roman"/>
                <w:color w:val="000000"/>
                <w:sz w:val="21"/>
                <w:szCs w:val="21"/>
                <w:lang w:val="en-US" w:eastAsia="zh-CN" w:bidi="en-US"/>
              </w:rPr>
              <w:t>3.培训大纲、内容、时间等要素不符合有关标准要求或要素缺失的，每项扣</w:t>
            </w:r>
            <w:r>
              <w:rPr>
                <w:rFonts w:hint="eastAsia" w:ascii="Times New Roman" w:hAnsi="Times New Roman" w:eastAsia="宋体" w:cs="Times New Roman"/>
                <w:color w:val="000000"/>
                <w:sz w:val="21"/>
                <w:szCs w:val="21"/>
                <w:lang w:val="en-US" w:eastAsia="zh-CN" w:bidi="en-US"/>
              </w:rPr>
              <w:t>1</w:t>
            </w:r>
            <w:r>
              <w:rPr>
                <w:rFonts w:ascii="Times New Roman" w:hAnsi="Times New Roman" w:eastAsia="宋体" w:cs="Times New Roman"/>
                <w:color w:val="000000"/>
                <w:sz w:val="21"/>
                <w:szCs w:val="21"/>
                <w:lang w:val="en-US" w:eastAsia="zh-CN" w:bidi="en-US"/>
              </w:rPr>
              <w:t>分。</w:t>
            </w:r>
          </w:p>
        </w:tc>
        <w:tc>
          <w:tcPr>
            <w:tcW w:w="1437" w:type="dxa"/>
            <w:gridSpan w:val="2"/>
            <w:tcBorders>
              <w:bottom w:val="single" w:color="auto" w:sz="4" w:space="0"/>
            </w:tcBorders>
            <w:noWrap w:val="0"/>
            <w:vAlign w:val="center"/>
          </w:tcPr>
          <w:p w14:paraId="0F79730E">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tcBorders>
              <w:bottom w:val="single" w:color="auto" w:sz="4" w:space="0"/>
            </w:tcBorders>
            <w:noWrap w:val="0"/>
            <w:vAlign w:val="center"/>
          </w:tcPr>
          <w:p w14:paraId="21DEE617">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tcBorders>
              <w:bottom w:val="single" w:color="auto" w:sz="4" w:space="0"/>
            </w:tcBorders>
            <w:noWrap w:val="0"/>
            <w:vAlign w:val="center"/>
          </w:tcPr>
          <w:p w14:paraId="3D9660F4">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tcBorders>
              <w:bottom w:val="single" w:color="auto" w:sz="4" w:space="0"/>
            </w:tcBorders>
            <w:noWrap w:val="0"/>
            <w:vAlign w:val="center"/>
          </w:tcPr>
          <w:p w14:paraId="01BA2CBE">
            <w:pPr>
              <w:widowControl w:val="0"/>
              <w:autoSpaceDE w:val="0"/>
              <w:autoSpaceDN w:val="0"/>
              <w:jc w:val="both"/>
              <w:rPr>
                <w:rFonts w:hint="eastAsia" w:ascii="宋体" w:hAnsi="宋体" w:eastAsia="宋体" w:cs="宋体"/>
                <w:color w:val="000000"/>
                <w:sz w:val="21"/>
                <w:szCs w:val="21"/>
                <w:lang w:val="en-US" w:eastAsia="zh-CN" w:bidi="en-US"/>
              </w:rPr>
            </w:pPr>
          </w:p>
        </w:tc>
      </w:tr>
      <w:tr w14:paraId="5326A3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7" w:hRule="atLeast"/>
        </w:trPr>
        <w:tc>
          <w:tcPr>
            <w:tcW w:w="462" w:type="dxa"/>
            <w:vMerge w:val="continue"/>
            <w:noWrap w:val="0"/>
            <w:vAlign w:val="center"/>
          </w:tcPr>
          <w:p w14:paraId="07C93688">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0C9B85E6">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tcBorders>
              <w:top w:val="single" w:color="auto" w:sz="4" w:space="0"/>
              <w:bottom w:val="single" w:color="auto" w:sz="4" w:space="0"/>
            </w:tcBorders>
            <w:noWrap w:val="0"/>
            <w:vAlign w:val="center"/>
          </w:tcPr>
          <w:p w14:paraId="2E23C1C3">
            <w:pPr>
              <w:widowControl w:val="0"/>
              <w:tabs>
                <w:tab w:val="left" w:pos="602"/>
              </w:tabs>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3.1.2企业安全教育培训应包括安全生产相关内容。</w:t>
            </w:r>
          </w:p>
        </w:tc>
        <w:tc>
          <w:tcPr>
            <w:tcW w:w="4361" w:type="dxa"/>
            <w:tcBorders>
              <w:top w:val="single" w:color="auto" w:sz="4" w:space="0"/>
              <w:bottom w:val="single" w:color="auto" w:sz="4" w:space="0"/>
            </w:tcBorders>
            <w:noWrap w:val="0"/>
            <w:vAlign w:val="center"/>
          </w:tcPr>
          <w:p w14:paraId="5D277C9C">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Times New Roman" w:hAnsi="Times New Roman" w:eastAsia="宋体" w:cs="Times New Roman"/>
                <w:color w:val="000000"/>
                <w:sz w:val="21"/>
                <w:szCs w:val="21"/>
                <w:lang w:val="en-US" w:eastAsia="zh-CN" w:bidi="en-US"/>
              </w:rPr>
              <w:t>企业开展的安全教育培训应包括安全生产相关内容。</w:t>
            </w:r>
          </w:p>
        </w:tc>
        <w:tc>
          <w:tcPr>
            <w:tcW w:w="462" w:type="dxa"/>
            <w:tcBorders>
              <w:top w:val="single" w:color="auto" w:sz="4" w:space="0"/>
              <w:bottom w:val="single" w:color="auto" w:sz="4" w:space="0"/>
            </w:tcBorders>
            <w:noWrap w:val="0"/>
            <w:vAlign w:val="center"/>
          </w:tcPr>
          <w:p w14:paraId="79B88EF2">
            <w:pPr>
              <w:widowControl w:val="0"/>
              <w:autoSpaceDE w:val="0"/>
              <w:autoSpaceDN w:val="0"/>
              <w:jc w:val="center"/>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5</w:t>
            </w:r>
          </w:p>
        </w:tc>
        <w:tc>
          <w:tcPr>
            <w:tcW w:w="3763" w:type="dxa"/>
            <w:gridSpan w:val="2"/>
            <w:tcBorders>
              <w:top w:val="single" w:color="auto" w:sz="4" w:space="0"/>
              <w:bottom w:val="single" w:color="auto" w:sz="4" w:space="0"/>
            </w:tcBorders>
            <w:noWrap w:val="0"/>
            <w:vAlign w:val="center"/>
          </w:tcPr>
          <w:p w14:paraId="6A7B3D29">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Times New Roman" w:hAnsi="Times New Roman" w:eastAsia="宋体" w:cs="Times New Roman"/>
                <w:color w:val="000000"/>
                <w:sz w:val="21"/>
                <w:szCs w:val="21"/>
                <w:lang w:val="en-US" w:eastAsia="zh-CN" w:bidi="en-US"/>
              </w:rPr>
              <w:t>安全教育培训缺少安全生产相关内容的，扣5分</w:t>
            </w:r>
            <w:r>
              <w:rPr>
                <w:rFonts w:ascii="Times New Roman" w:hAnsi="Times New Roman" w:eastAsia="宋体" w:cs="Times New Roman"/>
                <w:color w:val="000000"/>
                <w:sz w:val="21"/>
                <w:szCs w:val="21"/>
                <w:lang w:val="en-US" w:eastAsia="zh-CN" w:bidi="en-US"/>
              </w:rPr>
              <w:t>。</w:t>
            </w:r>
          </w:p>
        </w:tc>
        <w:tc>
          <w:tcPr>
            <w:tcW w:w="1437" w:type="dxa"/>
            <w:gridSpan w:val="2"/>
            <w:tcBorders>
              <w:top w:val="single" w:color="auto" w:sz="4" w:space="0"/>
              <w:bottom w:val="single" w:color="auto" w:sz="4" w:space="0"/>
            </w:tcBorders>
            <w:noWrap w:val="0"/>
            <w:vAlign w:val="center"/>
          </w:tcPr>
          <w:p w14:paraId="38A65182">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tcBorders>
              <w:top w:val="single" w:color="auto" w:sz="4" w:space="0"/>
              <w:bottom w:val="single" w:color="auto" w:sz="4" w:space="0"/>
            </w:tcBorders>
            <w:noWrap w:val="0"/>
            <w:vAlign w:val="center"/>
          </w:tcPr>
          <w:p w14:paraId="61EDDBB7">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tcBorders>
              <w:top w:val="single" w:color="auto" w:sz="4" w:space="0"/>
              <w:bottom w:val="single" w:color="auto" w:sz="4" w:space="0"/>
            </w:tcBorders>
            <w:noWrap w:val="0"/>
            <w:vAlign w:val="center"/>
          </w:tcPr>
          <w:p w14:paraId="3BF0D0FD">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tcBorders>
              <w:top w:val="single" w:color="auto" w:sz="4" w:space="0"/>
              <w:bottom w:val="single" w:color="auto" w:sz="4" w:space="0"/>
            </w:tcBorders>
            <w:noWrap w:val="0"/>
            <w:vAlign w:val="center"/>
          </w:tcPr>
          <w:p w14:paraId="1D107F65">
            <w:pPr>
              <w:widowControl w:val="0"/>
              <w:autoSpaceDE w:val="0"/>
              <w:autoSpaceDN w:val="0"/>
              <w:jc w:val="both"/>
              <w:rPr>
                <w:rFonts w:hint="eastAsia" w:ascii="宋体" w:hAnsi="宋体" w:eastAsia="宋体" w:cs="宋体"/>
                <w:color w:val="000000"/>
                <w:sz w:val="21"/>
                <w:szCs w:val="21"/>
                <w:lang w:val="en-US" w:eastAsia="zh-CN" w:bidi="en-US"/>
              </w:rPr>
            </w:pPr>
          </w:p>
        </w:tc>
      </w:tr>
      <w:tr w14:paraId="26D84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7" w:hRule="atLeast"/>
        </w:trPr>
        <w:tc>
          <w:tcPr>
            <w:tcW w:w="462" w:type="dxa"/>
            <w:vMerge w:val="continue"/>
            <w:noWrap w:val="0"/>
            <w:vAlign w:val="center"/>
          </w:tcPr>
          <w:p w14:paraId="7090C93D">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tcBorders>
              <w:bottom w:val="single" w:color="auto" w:sz="4" w:space="0"/>
            </w:tcBorders>
            <w:noWrap w:val="0"/>
            <w:vAlign w:val="center"/>
          </w:tcPr>
          <w:p w14:paraId="0EC0809E">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tcBorders>
              <w:top w:val="single" w:color="auto" w:sz="4" w:space="0"/>
              <w:bottom w:val="single" w:color="auto" w:sz="4" w:space="0"/>
            </w:tcBorders>
            <w:noWrap w:val="0"/>
            <w:vAlign w:val="center"/>
          </w:tcPr>
          <w:p w14:paraId="6777A5BA">
            <w:pPr>
              <w:widowControl w:val="0"/>
              <w:tabs>
                <w:tab w:val="left" w:pos="602"/>
              </w:tabs>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3.1.3企业应明确安全教育培训主管部门，定期识别安全教育培训需求，制定、实施安全教育培训计划，并保证必要的安全教育培训资源。</w:t>
            </w:r>
          </w:p>
        </w:tc>
        <w:tc>
          <w:tcPr>
            <w:tcW w:w="4361" w:type="dxa"/>
            <w:tcBorders>
              <w:top w:val="single" w:color="auto" w:sz="4" w:space="0"/>
              <w:bottom w:val="single" w:color="auto" w:sz="4" w:space="0"/>
            </w:tcBorders>
            <w:noWrap w:val="0"/>
            <w:vAlign w:val="center"/>
          </w:tcPr>
          <w:p w14:paraId="7C030F9E">
            <w:pPr>
              <w:widowControl w:val="0"/>
              <w:autoSpaceDE w:val="0"/>
              <w:autoSpaceDN w:val="0"/>
              <w:jc w:val="both"/>
              <w:rPr>
                <w:rFonts w:hint="eastAsia" w:ascii="宋体" w:hAnsi="宋体" w:eastAsia="宋体" w:cs="宋体"/>
                <w:color w:val="000000"/>
                <w:sz w:val="21"/>
                <w:szCs w:val="21"/>
                <w:lang w:val="en-US" w:eastAsia="zh-CN" w:bidi="en-US"/>
              </w:rPr>
            </w:pPr>
            <w:r>
              <w:rPr>
                <w:rFonts w:ascii="Times New Roman" w:hAnsi="Times New Roman" w:eastAsia="宋体" w:cs="Times New Roman"/>
                <w:color w:val="000000"/>
                <w:sz w:val="21"/>
                <w:szCs w:val="21"/>
                <w:lang w:val="en-US" w:eastAsia="zh-CN" w:bidi="en-US"/>
              </w:rPr>
              <w:t>企业应明确安全教育培训主管部门，根据不断变化的实际情况，定期识别安全教育培训需求，制定、实施安全教育培训计划，并保证必要的安全教育培训资源，如培训所需人员、资金和设施等</w:t>
            </w:r>
            <w:r>
              <w:rPr>
                <w:rFonts w:hint="eastAsia" w:ascii="Times New Roman" w:hAnsi="Times New Roman" w:eastAsia="宋体" w:cs="Times New Roman"/>
                <w:color w:val="000000"/>
                <w:sz w:val="21"/>
                <w:szCs w:val="21"/>
                <w:lang w:val="en-US" w:eastAsia="zh-CN" w:bidi="en-US"/>
              </w:rPr>
              <w:t>。</w:t>
            </w:r>
          </w:p>
        </w:tc>
        <w:tc>
          <w:tcPr>
            <w:tcW w:w="462" w:type="dxa"/>
            <w:tcBorders>
              <w:top w:val="single" w:color="auto" w:sz="4" w:space="0"/>
              <w:bottom w:val="single" w:color="auto" w:sz="4" w:space="0"/>
            </w:tcBorders>
            <w:noWrap w:val="0"/>
            <w:vAlign w:val="center"/>
          </w:tcPr>
          <w:p w14:paraId="39A457E0">
            <w:pPr>
              <w:widowControl w:val="0"/>
              <w:autoSpaceDE w:val="0"/>
              <w:autoSpaceDN w:val="0"/>
              <w:jc w:val="center"/>
              <w:rPr>
                <w:rFonts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10</w:t>
            </w:r>
          </w:p>
        </w:tc>
        <w:tc>
          <w:tcPr>
            <w:tcW w:w="3763" w:type="dxa"/>
            <w:gridSpan w:val="2"/>
            <w:tcBorders>
              <w:top w:val="single" w:color="auto" w:sz="4" w:space="0"/>
              <w:bottom w:val="single" w:color="auto" w:sz="4" w:space="0"/>
            </w:tcBorders>
            <w:noWrap w:val="0"/>
            <w:vAlign w:val="center"/>
          </w:tcPr>
          <w:p w14:paraId="335CFC86">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1.未明确主管部门，扣5分；</w:t>
            </w:r>
          </w:p>
          <w:p w14:paraId="517CAF59">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2.未定期识别需求，扣2分；</w:t>
            </w:r>
          </w:p>
          <w:p w14:paraId="02312B80">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3.没有培训计划，扣10分；</w:t>
            </w:r>
          </w:p>
          <w:p w14:paraId="6F4AC0AC">
            <w:pPr>
              <w:widowControl w:val="0"/>
              <w:autoSpaceDE w:val="0"/>
              <w:autoSpaceDN w:val="0"/>
              <w:jc w:val="both"/>
              <w:rPr>
                <w:rFonts w:hint="eastAsia" w:ascii="宋体" w:hAnsi="宋体" w:eastAsia="宋体" w:cs="宋体"/>
                <w:color w:val="000000"/>
                <w:sz w:val="21"/>
                <w:szCs w:val="21"/>
                <w:lang w:val="en-US" w:eastAsia="zh-CN" w:bidi="en-US"/>
              </w:rPr>
            </w:pPr>
            <w:r>
              <w:rPr>
                <w:rFonts w:ascii="Times New Roman" w:hAnsi="Times New Roman" w:eastAsia="宋体" w:cs="Times New Roman"/>
                <w:color w:val="000000"/>
                <w:sz w:val="21"/>
                <w:szCs w:val="21"/>
                <w:lang w:val="en-US" w:eastAsia="zh-CN" w:bidi="en-US"/>
              </w:rPr>
              <w:t>4.未能保证必要的安全教育培训资源，扣5分</w:t>
            </w:r>
            <w:r>
              <w:rPr>
                <w:rFonts w:hint="eastAsia" w:ascii="Times New Roman" w:hAnsi="Times New Roman" w:eastAsia="宋体" w:cs="Times New Roman"/>
                <w:color w:val="000000"/>
                <w:sz w:val="21"/>
                <w:szCs w:val="21"/>
                <w:lang w:val="en-US" w:eastAsia="zh-CN" w:bidi="en-US"/>
              </w:rPr>
              <w:t>。</w:t>
            </w:r>
          </w:p>
        </w:tc>
        <w:tc>
          <w:tcPr>
            <w:tcW w:w="1437" w:type="dxa"/>
            <w:gridSpan w:val="2"/>
            <w:tcBorders>
              <w:top w:val="single" w:color="auto" w:sz="4" w:space="0"/>
              <w:bottom w:val="single" w:color="auto" w:sz="4" w:space="0"/>
            </w:tcBorders>
            <w:noWrap w:val="0"/>
            <w:vAlign w:val="center"/>
          </w:tcPr>
          <w:p w14:paraId="0A507792">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tcBorders>
              <w:top w:val="single" w:color="auto" w:sz="4" w:space="0"/>
              <w:bottom w:val="single" w:color="auto" w:sz="4" w:space="0"/>
            </w:tcBorders>
            <w:noWrap w:val="0"/>
            <w:vAlign w:val="center"/>
          </w:tcPr>
          <w:p w14:paraId="5E9F5F57">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tcBorders>
              <w:top w:val="single" w:color="auto" w:sz="4" w:space="0"/>
              <w:bottom w:val="single" w:color="auto" w:sz="4" w:space="0"/>
            </w:tcBorders>
            <w:noWrap w:val="0"/>
            <w:vAlign w:val="center"/>
          </w:tcPr>
          <w:p w14:paraId="73096F3D">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tcBorders>
              <w:top w:val="single" w:color="auto" w:sz="4" w:space="0"/>
              <w:bottom w:val="single" w:color="auto" w:sz="4" w:space="0"/>
            </w:tcBorders>
            <w:noWrap w:val="0"/>
            <w:vAlign w:val="center"/>
          </w:tcPr>
          <w:p w14:paraId="32C09370">
            <w:pPr>
              <w:widowControl w:val="0"/>
              <w:autoSpaceDE w:val="0"/>
              <w:autoSpaceDN w:val="0"/>
              <w:jc w:val="both"/>
              <w:rPr>
                <w:rFonts w:hint="eastAsia" w:ascii="宋体" w:hAnsi="宋体" w:eastAsia="宋体" w:cs="宋体"/>
                <w:color w:val="000000"/>
                <w:sz w:val="21"/>
                <w:szCs w:val="21"/>
                <w:lang w:val="en-US" w:eastAsia="zh-CN" w:bidi="en-US"/>
              </w:rPr>
            </w:pPr>
          </w:p>
        </w:tc>
      </w:tr>
      <w:tr w14:paraId="6ADF9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8" w:hRule="atLeast"/>
        </w:trPr>
        <w:tc>
          <w:tcPr>
            <w:tcW w:w="462" w:type="dxa"/>
            <w:vMerge w:val="continue"/>
            <w:noWrap w:val="0"/>
            <w:vAlign w:val="center"/>
          </w:tcPr>
          <w:p w14:paraId="2C4F4F9C">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tcBorders>
              <w:bottom w:val="single" w:color="auto" w:sz="4" w:space="0"/>
            </w:tcBorders>
            <w:noWrap w:val="0"/>
            <w:vAlign w:val="center"/>
          </w:tcPr>
          <w:p w14:paraId="6F8133F5">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tcBorders>
              <w:top w:val="single" w:color="auto" w:sz="4" w:space="0"/>
              <w:bottom w:val="single" w:color="auto" w:sz="4" w:space="0"/>
            </w:tcBorders>
            <w:noWrap w:val="0"/>
            <w:vAlign w:val="center"/>
          </w:tcPr>
          <w:p w14:paraId="4495D487">
            <w:pPr>
              <w:widowControl w:val="0"/>
              <w:tabs>
                <w:tab w:val="left" w:pos="602"/>
              </w:tabs>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3.1.4企业应如实记录全体从业人员的安全教育和培训情况，建立安全教育培训档案和从业人员个人安全教育培训档案，并对培训效果进行评估和改进。</w:t>
            </w:r>
          </w:p>
        </w:tc>
        <w:tc>
          <w:tcPr>
            <w:tcW w:w="4361" w:type="dxa"/>
            <w:tcBorders>
              <w:top w:val="single" w:color="auto" w:sz="4" w:space="0"/>
              <w:bottom w:val="single" w:color="auto" w:sz="4" w:space="0"/>
            </w:tcBorders>
            <w:noWrap w:val="0"/>
            <w:vAlign w:val="center"/>
          </w:tcPr>
          <w:p w14:paraId="023FA4AA">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企业应如实记录全体从业人员的安全教育和培训情况，建立安全教育培训档案和从业人员个人安全教育培训档案，安全教育培训主管部门应对培训教育效果进行评估和改进。</w:t>
            </w:r>
          </w:p>
        </w:tc>
        <w:tc>
          <w:tcPr>
            <w:tcW w:w="462" w:type="dxa"/>
            <w:tcBorders>
              <w:top w:val="single" w:color="auto" w:sz="4" w:space="0"/>
              <w:bottom w:val="single" w:color="auto" w:sz="4" w:space="0"/>
            </w:tcBorders>
            <w:noWrap w:val="0"/>
            <w:vAlign w:val="center"/>
          </w:tcPr>
          <w:p w14:paraId="2B6EBB7A">
            <w:pPr>
              <w:widowControl w:val="0"/>
              <w:autoSpaceDE w:val="0"/>
              <w:autoSpaceDN w:val="0"/>
              <w:jc w:val="center"/>
              <w:rPr>
                <w:rFonts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10</w:t>
            </w:r>
          </w:p>
        </w:tc>
        <w:tc>
          <w:tcPr>
            <w:tcW w:w="3763" w:type="dxa"/>
            <w:gridSpan w:val="2"/>
            <w:tcBorders>
              <w:top w:val="single" w:color="auto" w:sz="4" w:space="0"/>
              <w:bottom w:val="single" w:color="auto" w:sz="4" w:space="0"/>
            </w:tcBorders>
            <w:noWrap w:val="0"/>
            <w:vAlign w:val="center"/>
          </w:tcPr>
          <w:p w14:paraId="363C6963">
            <w:pPr>
              <w:widowControl/>
              <w:autoSpaceDE/>
              <w:autoSpaceDN/>
              <w:snapToGrid w:val="0"/>
              <w:spacing w:line="240" w:lineRule="atLeast"/>
              <w:jc w:val="left"/>
              <w:rPr>
                <w:rFonts w:ascii="Times New Roman" w:hAnsi="Times New Roman" w:eastAsia="宋体" w:cs="Times New Roman"/>
                <w:color w:val="000000"/>
                <w:kern w:val="0"/>
                <w:sz w:val="21"/>
                <w:szCs w:val="21"/>
                <w:lang w:eastAsia="zh-CN" w:bidi="en-US"/>
              </w:rPr>
            </w:pPr>
            <w:r>
              <w:rPr>
                <w:rFonts w:ascii="Times New Roman" w:hAnsi="Times New Roman" w:eastAsia="宋体" w:cs="Times New Roman"/>
                <w:color w:val="000000"/>
                <w:kern w:val="0"/>
                <w:sz w:val="21"/>
                <w:szCs w:val="21"/>
                <w:lang w:eastAsia="zh-CN" w:bidi="en-US"/>
              </w:rPr>
              <w:t>1.未进行档案管理，扣10分</w:t>
            </w:r>
            <w:r>
              <w:rPr>
                <w:rFonts w:hint="eastAsia" w:ascii="Times New Roman" w:hAnsi="Times New Roman" w:eastAsia="宋体" w:cs="Times New Roman"/>
                <w:color w:val="000000"/>
                <w:kern w:val="0"/>
                <w:sz w:val="21"/>
                <w:szCs w:val="21"/>
                <w:lang w:eastAsia="zh-CN" w:bidi="en-US"/>
              </w:rPr>
              <w:t>；</w:t>
            </w:r>
            <w:r>
              <w:rPr>
                <w:rFonts w:hint="eastAsia" w:ascii="宋体" w:hAnsi="宋体" w:eastAsia="宋体" w:cs="宋体"/>
                <w:color w:val="000000"/>
                <w:kern w:val="0"/>
                <w:sz w:val="21"/>
                <w:szCs w:val="21"/>
                <w:lang w:eastAsia="zh-CN" w:bidi="en-US"/>
              </w:rPr>
              <w:t>每少1人档案，扣1分；</w:t>
            </w:r>
          </w:p>
          <w:p w14:paraId="555361CA">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2.未按计划进行培训，每次扣5分；</w:t>
            </w:r>
          </w:p>
          <w:p w14:paraId="4C0E280C">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3.未进行效果评估，每次扣2分；</w:t>
            </w:r>
          </w:p>
          <w:p w14:paraId="0FBDEF31">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4.未根据评估</w:t>
            </w:r>
            <w:r>
              <w:rPr>
                <w:rFonts w:hint="eastAsia" w:ascii="Times New Roman" w:hAnsi="Times New Roman" w:cs="Times New Roman"/>
                <w:color w:val="000000"/>
                <w:sz w:val="21"/>
                <w:szCs w:val="21"/>
                <w:lang w:val="en-US" w:eastAsia="zh-CN" w:bidi="en-US"/>
              </w:rPr>
              <w:t>做出</w:t>
            </w:r>
            <w:r>
              <w:rPr>
                <w:rFonts w:ascii="Times New Roman" w:hAnsi="Times New Roman" w:eastAsia="宋体" w:cs="Times New Roman"/>
                <w:color w:val="000000"/>
                <w:sz w:val="21"/>
                <w:szCs w:val="21"/>
                <w:lang w:val="en-US" w:eastAsia="zh-CN" w:bidi="en-US"/>
              </w:rPr>
              <w:t>改进，每次扣2分。</w:t>
            </w:r>
          </w:p>
        </w:tc>
        <w:tc>
          <w:tcPr>
            <w:tcW w:w="1437" w:type="dxa"/>
            <w:gridSpan w:val="2"/>
            <w:tcBorders>
              <w:top w:val="single" w:color="auto" w:sz="4" w:space="0"/>
              <w:bottom w:val="single" w:color="auto" w:sz="4" w:space="0"/>
            </w:tcBorders>
            <w:noWrap w:val="0"/>
            <w:vAlign w:val="center"/>
          </w:tcPr>
          <w:p w14:paraId="56C79A1B">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tcBorders>
              <w:top w:val="single" w:color="auto" w:sz="4" w:space="0"/>
              <w:bottom w:val="single" w:color="auto" w:sz="4" w:space="0"/>
            </w:tcBorders>
            <w:noWrap w:val="0"/>
            <w:vAlign w:val="center"/>
          </w:tcPr>
          <w:p w14:paraId="6C320495">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tcBorders>
              <w:top w:val="single" w:color="auto" w:sz="4" w:space="0"/>
              <w:bottom w:val="single" w:color="auto" w:sz="4" w:space="0"/>
            </w:tcBorders>
            <w:noWrap w:val="0"/>
            <w:vAlign w:val="center"/>
          </w:tcPr>
          <w:p w14:paraId="4A996A68">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tcBorders>
              <w:top w:val="single" w:color="auto" w:sz="4" w:space="0"/>
              <w:bottom w:val="single" w:color="auto" w:sz="4" w:space="0"/>
            </w:tcBorders>
            <w:noWrap w:val="0"/>
            <w:vAlign w:val="center"/>
          </w:tcPr>
          <w:p w14:paraId="3C51D1C9">
            <w:pPr>
              <w:widowControl w:val="0"/>
              <w:autoSpaceDE w:val="0"/>
              <w:autoSpaceDN w:val="0"/>
              <w:jc w:val="both"/>
              <w:rPr>
                <w:rFonts w:hint="eastAsia" w:ascii="宋体" w:hAnsi="宋体" w:eastAsia="宋体" w:cs="宋体"/>
                <w:color w:val="000000"/>
                <w:sz w:val="21"/>
                <w:szCs w:val="21"/>
                <w:lang w:val="en-US" w:eastAsia="zh-CN" w:bidi="en-US"/>
              </w:rPr>
            </w:pPr>
          </w:p>
        </w:tc>
      </w:tr>
      <w:tr w14:paraId="1D71F7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14:paraId="26ADB306">
            <w:pPr>
              <w:autoSpaceDE w:val="0"/>
              <w:autoSpaceDN w:val="0"/>
              <w:jc w:val="both"/>
              <w:rPr>
                <w:rFonts w:hint="eastAsia" w:ascii="宋体" w:hAnsi="宋体" w:eastAsia="宋体" w:cs="宋体"/>
                <w:color w:val="000000"/>
                <w:kern w:val="0"/>
                <w:sz w:val="21"/>
                <w:szCs w:val="21"/>
                <w:lang w:eastAsia="zh-CN" w:bidi="en-US"/>
              </w:rPr>
            </w:pPr>
          </w:p>
        </w:tc>
        <w:tc>
          <w:tcPr>
            <w:tcW w:w="473" w:type="dxa"/>
            <w:vMerge w:val="restart"/>
            <w:noWrap w:val="0"/>
            <w:vAlign w:val="center"/>
          </w:tcPr>
          <w:p w14:paraId="65E4EAE2">
            <w:pPr>
              <w:pStyle w:val="6"/>
              <w:spacing w:before="0" w:after="0"/>
              <w:jc w:val="left"/>
              <w:rPr>
                <w:rFonts w:hint="eastAsia" w:ascii="宋体" w:hAnsi="宋体"/>
                <w:color w:val="000000"/>
                <w:kern w:val="0"/>
                <w:szCs w:val="21"/>
                <w:lang w:eastAsia="zh-CN"/>
              </w:rPr>
            </w:pPr>
            <w:bookmarkStart w:id="14" w:name="_Toc475631575"/>
            <w:r>
              <w:rPr>
                <w:rFonts w:hint="eastAsia"/>
                <w:color w:val="000000"/>
                <w:kern w:val="0"/>
              </w:rPr>
              <w:t>3.2人员教育培训</w:t>
            </w:r>
            <w:bookmarkEnd w:id="14"/>
            <w:r>
              <w:rPr>
                <w:rFonts w:hint="eastAsia"/>
                <w:color w:val="000000"/>
                <w:kern w:val="0"/>
                <w:lang w:eastAsia="zh-CN"/>
              </w:rPr>
              <w:t>（65分）</w:t>
            </w:r>
          </w:p>
        </w:tc>
        <w:tc>
          <w:tcPr>
            <w:tcW w:w="2527" w:type="dxa"/>
            <w:noWrap w:val="0"/>
            <w:vAlign w:val="center"/>
          </w:tcPr>
          <w:p w14:paraId="2B173FBA">
            <w:pPr>
              <w:widowControl w:val="0"/>
              <w:tabs>
                <w:tab w:val="left" w:pos="602"/>
              </w:tabs>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3.2.1主要负责人和管理人员</w:t>
            </w:r>
          </w:p>
          <w:p w14:paraId="16DD2171">
            <w:pPr>
              <w:widowControl w:val="0"/>
              <w:tabs>
                <w:tab w:val="left" w:pos="602"/>
              </w:tabs>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3.2.1.1企业的主要负责人和安全生产管理人员应具备与本企业所从事的生产经营活动相适应的安全生产知识与能力。</w:t>
            </w:r>
          </w:p>
          <w:p w14:paraId="20D749BE">
            <w:pPr>
              <w:widowControl w:val="0"/>
              <w:tabs>
                <w:tab w:val="left" w:pos="602"/>
              </w:tabs>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3.2.1.2企业应对各级管理人员进行教育培训，确保其具备正确履行岗位安全生产职责的知识与能力。</w:t>
            </w:r>
          </w:p>
          <w:p w14:paraId="4D7FC323">
            <w:pPr>
              <w:widowControl w:val="0"/>
              <w:tabs>
                <w:tab w:val="left" w:pos="602"/>
              </w:tabs>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3.2.1.3法律法规要求考核其安全生产知识与能力的人员，应按照有关规定经考核合格。</w:t>
            </w:r>
          </w:p>
        </w:tc>
        <w:tc>
          <w:tcPr>
            <w:tcW w:w="4361" w:type="dxa"/>
            <w:noWrap w:val="0"/>
            <w:vAlign w:val="center"/>
          </w:tcPr>
          <w:p w14:paraId="2067E636">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主要负责人（董事长、总经理、法人代表或实际控制人）及各级安全管理人员（安委会成员、各级部门负责人）需经安全生产相关培训考核合格后方可任职。</w:t>
            </w:r>
          </w:p>
        </w:tc>
        <w:tc>
          <w:tcPr>
            <w:tcW w:w="462" w:type="dxa"/>
            <w:noWrap w:val="0"/>
            <w:vAlign w:val="center"/>
          </w:tcPr>
          <w:p w14:paraId="2C9A2005">
            <w:pPr>
              <w:widowControl w:val="0"/>
              <w:autoSpaceDE w:val="0"/>
              <w:autoSpaceDN w:val="0"/>
              <w:jc w:val="center"/>
              <w:rPr>
                <w:rFonts w:hint="eastAsia" w:ascii="宋体" w:hAnsi="宋体" w:eastAsia="宋体" w:cs="宋体"/>
                <w:color w:val="000000"/>
                <w:sz w:val="21"/>
                <w:szCs w:val="21"/>
                <w:lang w:val="en-US" w:eastAsia="en-US" w:bidi="en-US"/>
              </w:rPr>
            </w:pPr>
            <w:r>
              <w:rPr>
                <w:rFonts w:hint="eastAsia" w:ascii="宋体" w:hAnsi="宋体" w:eastAsia="宋体" w:cs="宋体"/>
                <w:color w:val="000000"/>
                <w:sz w:val="21"/>
                <w:szCs w:val="21"/>
                <w:lang w:val="en-US" w:eastAsia="en-US" w:bidi="en-US"/>
              </w:rPr>
              <w:t>30</w:t>
            </w:r>
          </w:p>
        </w:tc>
        <w:tc>
          <w:tcPr>
            <w:tcW w:w="3763" w:type="dxa"/>
            <w:gridSpan w:val="2"/>
            <w:noWrap w:val="0"/>
            <w:vAlign w:val="center"/>
          </w:tcPr>
          <w:p w14:paraId="54C74B58">
            <w:pPr>
              <w:widowControl w:val="0"/>
              <w:numPr>
                <w:ilvl w:val="0"/>
                <w:numId w:val="0"/>
              </w:numPr>
              <w:autoSpaceDE w:val="0"/>
              <w:autoSpaceDN w:val="0"/>
              <w:jc w:val="both"/>
              <w:rPr>
                <w:rFonts w:ascii="Times New Roman" w:hAnsi="Times New Roman" w:eastAsia="宋体" w:cs="Times New Roman"/>
                <w:color w:val="000000"/>
                <w:sz w:val="21"/>
                <w:szCs w:val="21"/>
                <w:lang w:val="en-US" w:eastAsia="zh-CN" w:bidi="en-US"/>
              </w:rPr>
            </w:pPr>
            <w:r>
              <w:rPr>
                <w:rFonts w:hint="eastAsia" w:ascii="Times New Roman" w:hAnsi="Times New Roman" w:eastAsia="宋体" w:cs="Times New Roman"/>
                <w:color w:val="000000"/>
                <w:sz w:val="21"/>
                <w:szCs w:val="21"/>
                <w:lang w:val="en-US" w:eastAsia="zh-CN" w:bidi="en-US"/>
              </w:rPr>
              <w:t>1.未</w:t>
            </w:r>
            <w:r>
              <w:rPr>
                <w:rFonts w:ascii="Times New Roman" w:hAnsi="Times New Roman" w:eastAsia="宋体" w:cs="Times New Roman"/>
                <w:color w:val="000000"/>
                <w:sz w:val="21"/>
                <w:szCs w:val="21"/>
                <w:lang w:val="en-US" w:eastAsia="zh-CN" w:bidi="en-US"/>
              </w:rPr>
              <w:t>对其他管理人员进行安全培训教育，每人次扣5分；</w:t>
            </w:r>
          </w:p>
          <w:p w14:paraId="686DE032">
            <w:pPr>
              <w:widowControl w:val="0"/>
              <w:numPr>
                <w:ilvl w:val="0"/>
                <w:numId w:val="0"/>
              </w:numPr>
              <w:autoSpaceDE w:val="0"/>
              <w:autoSpaceDN w:val="0"/>
              <w:jc w:val="both"/>
              <w:rPr>
                <w:rFonts w:ascii="Times New Roman" w:hAnsi="Times New Roman" w:eastAsia="宋体" w:cs="Times New Roman"/>
                <w:color w:val="000000"/>
                <w:sz w:val="21"/>
                <w:szCs w:val="21"/>
                <w:lang w:val="en-US" w:eastAsia="zh-CN" w:bidi="en-US"/>
              </w:rPr>
            </w:pPr>
            <w:r>
              <w:rPr>
                <w:rFonts w:hint="eastAsia" w:ascii="Times New Roman" w:hAnsi="Times New Roman" w:eastAsia="宋体" w:cs="Times New Roman"/>
                <w:color w:val="000000"/>
                <w:sz w:val="21"/>
                <w:szCs w:val="21"/>
                <w:lang w:val="en-US" w:eastAsia="zh-CN" w:bidi="en-US"/>
              </w:rPr>
              <w:t>2.未</w:t>
            </w:r>
            <w:r>
              <w:rPr>
                <w:rFonts w:ascii="Times New Roman" w:hAnsi="Times New Roman" w:eastAsia="宋体" w:cs="Times New Roman"/>
                <w:color w:val="000000"/>
                <w:sz w:val="21"/>
                <w:szCs w:val="21"/>
                <w:lang w:val="en-US" w:eastAsia="zh-CN" w:bidi="en-US"/>
              </w:rPr>
              <w:t>参加每年的再培训，1人次扣5分；</w:t>
            </w:r>
          </w:p>
          <w:p w14:paraId="12437912">
            <w:pPr>
              <w:widowControl w:val="0"/>
              <w:numPr>
                <w:ilvl w:val="0"/>
                <w:numId w:val="0"/>
              </w:numPr>
              <w:autoSpaceDE w:val="0"/>
              <w:autoSpaceDN w:val="0"/>
              <w:rPr>
                <w:rFonts w:hint="eastAsia" w:ascii="Times New Roman" w:hAnsi="Times New Roman" w:eastAsia="宋体" w:cs="Times New Roman"/>
                <w:b/>
                <w:bCs/>
                <w:color w:val="000000"/>
                <w:sz w:val="21"/>
                <w:szCs w:val="21"/>
                <w:lang w:val="en-US" w:eastAsia="zh-CN" w:bidi="en-US"/>
              </w:rPr>
            </w:pPr>
            <w:r>
              <w:rPr>
                <w:rFonts w:hint="eastAsia" w:ascii="宋体" w:hAnsi="宋体" w:eastAsia="宋体" w:cs="宋体"/>
                <w:b/>
                <w:bCs/>
                <w:color w:val="000000"/>
                <w:sz w:val="22"/>
                <w:szCs w:val="22"/>
                <w:lang w:val="en-US" w:eastAsia="zh-CN" w:bidi="en-US"/>
              </w:rPr>
              <w:t>3.金属冶炼及使用危险物品的数量构成</w:t>
            </w:r>
            <w:r>
              <w:rPr>
                <w:rFonts w:hint="eastAsia" w:ascii="Times New Roman" w:hAnsi="Times New Roman" w:eastAsia="宋体" w:cs="Times New Roman"/>
                <w:b/>
                <w:bCs/>
                <w:color w:val="000000"/>
                <w:sz w:val="21"/>
                <w:szCs w:val="21"/>
                <w:lang w:val="en-US" w:eastAsia="zh-CN" w:bidi="en-US"/>
              </w:rPr>
              <w:t>重大危险源的企业主要负责人、安全生产管理人员安全生产知识和管理能力未按照规定经考核合格的</w:t>
            </w:r>
            <w:r>
              <w:rPr>
                <w:rFonts w:ascii="Times New Roman" w:hAnsi="Times New Roman" w:eastAsia="宋体" w:cs="Times New Roman"/>
                <w:b/>
                <w:bCs/>
                <w:color w:val="000000"/>
                <w:sz w:val="21"/>
                <w:szCs w:val="21"/>
                <w:lang w:val="en-US" w:eastAsia="zh-CN" w:bidi="en-US"/>
              </w:rPr>
              <w:t>，终止评审。</w:t>
            </w:r>
          </w:p>
        </w:tc>
        <w:tc>
          <w:tcPr>
            <w:tcW w:w="1437" w:type="dxa"/>
            <w:gridSpan w:val="2"/>
            <w:noWrap w:val="0"/>
            <w:vAlign w:val="center"/>
          </w:tcPr>
          <w:p w14:paraId="17B01794">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2AE57D2A">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4F85DA3C">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26D55AC9">
            <w:pPr>
              <w:widowControl w:val="0"/>
              <w:autoSpaceDE w:val="0"/>
              <w:autoSpaceDN w:val="0"/>
              <w:jc w:val="both"/>
              <w:rPr>
                <w:rFonts w:hint="eastAsia" w:ascii="宋体" w:hAnsi="宋体" w:eastAsia="宋体" w:cs="宋体"/>
                <w:color w:val="000000"/>
                <w:sz w:val="21"/>
                <w:szCs w:val="21"/>
                <w:lang w:val="en-US" w:eastAsia="zh-CN" w:bidi="en-US"/>
              </w:rPr>
            </w:pPr>
          </w:p>
        </w:tc>
      </w:tr>
      <w:tr w14:paraId="7BE59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0" w:hRule="atLeast"/>
        </w:trPr>
        <w:tc>
          <w:tcPr>
            <w:tcW w:w="462" w:type="dxa"/>
            <w:vMerge w:val="continue"/>
            <w:noWrap w:val="0"/>
            <w:vAlign w:val="center"/>
          </w:tcPr>
          <w:p w14:paraId="2FE65E95">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688E47BA">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noWrap w:val="0"/>
            <w:vAlign w:val="center"/>
          </w:tcPr>
          <w:p w14:paraId="762B5382">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3.2.2从业人员</w:t>
            </w:r>
          </w:p>
          <w:p w14:paraId="1E4DAC13">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3.2.2.1企业应对从业人员进行安全生产教育培训，保证从业人员具备满足岗位要求的安全生产知识，熟悉有关的安全生产法律法规、规章制度、安全生产操作规程，掌握本岗位的安全操作技能</w:t>
            </w:r>
            <w:r>
              <w:rPr>
                <w:rFonts w:hint="eastAsia" w:ascii="宋体" w:hAnsi="宋体" w:eastAsia="宋体" w:cs="宋体"/>
                <w:b w:val="0"/>
                <w:bCs w:val="0"/>
                <w:color w:val="000000"/>
                <w:sz w:val="21"/>
                <w:szCs w:val="21"/>
                <w:lang w:val="en-US" w:eastAsia="zh-CN" w:bidi="en-US"/>
              </w:rPr>
              <w:t>、</w:t>
            </w:r>
            <w:r>
              <w:rPr>
                <w:rFonts w:hint="eastAsia" w:ascii="宋体" w:hAnsi="宋体" w:eastAsia="宋体" w:cs="宋体"/>
                <w:color w:val="000000"/>
                <w:sz w:val="21"/>
                <w:szCs w:val="21"/>
                <w:lang w:val="en-US" w:eastAsia="zh-CN" w:bidi="en-US"/>
              </w:rPr>
              <w:t>安全风险辨识和管控方法，了解事故现场应急处置措施，并根据实际需要，定期进行复训考核。</w:t>
            </w:r>
          </w:p>
          <w:p w14:paraId="0864D4AD">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3.2.2.2未经安全教育培训合格的从业人员不应上岗作业。</w:t>
            </w:r>
          </w:p>
          <w:p w14:paraId="63538974">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3.2.2.3金属冶炼等企业应对新上岗的临时工、合同工、劳务工、轮换工、协议工等进行强制性安全培训，保证其具备本岗位安全操作自救互救以及应急处置所需的知识和技能后方能安排上岗作业。</w:t>
            </w:r>
          </w:p>
          <w:p w14:paraId="4985F9A4">
            <w:pPr>
              <w:widowControl w:val="0"/>
              <w:autoSpaceDE w:val="0"/>
              <w:autoSpaceDN w:val="0"/>
              <w:jc w:val="both"/>
              <w:rPr>
                <w:rFonts w:hint="eastAsia" w:ascii="宋体" w:hAnsi="宋体" w:eastAsia="宋体" w:cs="宋体"/>
                <w:color w:val="000000"/>
                <w:sz w:val="21"/>
                <w:szCs w:val="21"/>
                <w:highlight w:val="none"/>
                <w:lang w:val="en-US" w:eastAsia="zh-CN" w:bidi="en-US"/>
              </w:rPr>
            </w:pPr>
            <w:r>
              <w:rPr>
                <w:rFonts w:hint="eastAsia" w:ascii="宋体" w:hAnsi="宋体" w:eastAsia="宋体" w:cs="宋体"/>
                <w:color w:val="000000"/>
                <w:sz w:val="21"/>
                <w:szCs w:val="21"/>
                <w:lang w:val="en-US" w:eastAsia="zh-CN" w:bidi="en-US"/>
              </w:rPr>
              <w:t>3.2.2.4企</w:t>
            </w:r>
            <w:r>
              <w:rPr>
                <w:rFonts w:hint="eastAsia" w:ascii="宋体" w:hAnsi="宋体" w:eastAsia="宋体" w:cs="宋体"/>
                <w:color w:val="000000"/>
                <w:sz w:val="21"/>
                <w:szCs w:val="21"/>
                <w:highlight w:val="none"/>
                <w:lang w:val="en-US" w:eastAsia="zh-CN" w:bidi="en-US"/>
              </w:rPr>
              <w:t>业的新入厂从业人员上岗前应经过厂、车间、班组三级安全培训教育，岗前安全教育培训学时和内容应符合国家和行业的有关规定。</w:t>
            </w:r>
          </w:p>
          <w:p w14:paraId="7222BD59">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highlight w:val="none"/>
                <w:lang w:val="en-US" w:eastAsia="zh-CN" w:bidi="en-US"/>
              </w:rPr>
              <w:t>3.2.2.5在新工艺、新技术、新材料、新设备设施投入使用前，企业应对有关从业</w:t>
            </w:r>
            <w:r>
              <w:rPr>
                <w:rFonts w:hint="eastAsia" w:ascii="宋体" w:hAnsi="宋体" w:eastAsia="宋体" w:cs="宋体"/>
                <w:color w:val="000000"/>
                <w:sz w:val="21"/>
                <w:szCs w:val="21"/>
                <w:lang w:val="en-US" w:eastAsia="zh-CN" w:bidi="en-US"/>
              </w:rPr>
              <w:t>人员进行专门的安全生产教育培训，确保其具备相应的安全操作事故预防和应急处置能力。</w:t>
            </w:r>
          </w:p>
          <w:p w14:paraId="2E46EE66">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3.2.2.6从业人员在企业内部调整工作岗位或离岗一年以上重新上岗时，应重新进行车间（工段、区、队）和班组级的安全教育培训。</w:t>
            </w:r>
          </w:p>
          <w:p w14:paraId="1102AB6F">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3.2.2.7从事特种作业特种设备作业的人员应按照有关规定经专门安全作业培训，考核合格，取得相应资格后方可上岗作业，并定期接受复审。</w:t>
            </w:r>
          </w:p>
          <w:p w14:paraId="3D9F70D1">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3.2.2.8企业专职应急救援人员应按照有关规定，经专门应急救援培训，考核合格后方可上岗，并定期参加复训。</w:t>
            </w:r>
          </w:p>
          <w:p w14:paraId="0E816E27">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3.2.2.9其他从业人员每年应接受再培训，再培训时间和内容应符合国家和地方政府的有关规定。</w:t>
            </w:r>
          </w:p>
        </w:tc>
        <w:tc>
          <w:tcPr>
            <w:tcW w:w="4361" w:type="dxa"/>
            <w:noWrap w:val="0"/>
            <w:vAlign w:val="center"/>
          </w:tcPr>
          <w:p w14:paraId="6F071B87">
            <w:pPr>
              <w:widowControl w:val="0"/>
              <w:autoSpaceDE w:val="0"/>
              <w:autoSpaceDN w:val="0"/>
              <w:jc w:val="both"/>
              <w:rPr>
                <w:rFonts w:ascii="Times New Roman" w:hAnsi="Times New Roman" w:eastAsia="宋体" w:cs="Times New Roman"/>
                <w:color w:val="000000"/>
                <w:sz w:val="21"/>
                <w:szCs w:val="21"/>
                <w:lang w:val="en-US" w:eastAsia="zh-CN" w:bidi="en-US"/>
              </w:rPr>
            </w:pPr>
            <w:r>
              <w:rPr>
                <w:rFonts w:hint="eastAsia" w:ascii="Times New Roman" w:hAnsi="Times New Roman" w:eastAsia="宋体" w:cs="Times New Roman"/>
                <w:color w:val="000000"/>
                <w:sz w:val="21"/>
                <w:szCs w:val="21"/>
                <w:lang w:val="en-US" w:eastAsia="zh-CN" w:bidi="en-US"/>
              </w:rPr>
              <w:t>1.企</w:t>
            </w:r>
            <w:r>
              <w:rPr>
                <w:rFonts w:ascii="Times New Roman" w:hAnsi="Times New Roman" w:eastAsia="宋体" w:cs="Times New Roman"/>
                <w:color w:val="000000"/>
                <w:sz w:val="21"/>
                <w:szCs w:val="21"/>
                <w:lang w:val="en-US" w:eastAsia="zh-CN" w:bidi="en-US"/>
              </w:rPr>
              <w:t>业应对从业人员进行安全生产教育培训，保证从业人员具备满足岗位要求的安全生产知识，熟悉有关的安全生产法律法规、规章制度、</w:t>
            </w:r>
            <w:r>
              <w:rPr>
                <w:rFonts w:hint="eastAsia" w:ascii="Times New Roman" w:hAnsi="Times New Roman" w:eastAsia="宋体" w:cs="Times New Roman"/>
                <w:color w:val="000000"/>
                <w:sz w:val="21"/>
                <w:szCs w:val="21"/>
                <w:lang w:val="en-US" w:eastAsia="zh-CN" w:bidi="en-US"/>
              </w:rPr>
              <w:t>安全生产</w:t>
            </w:r>
            <w:r>
              <w:rPr>
                <w:rFonts w:ascii="Times New Roman" w:hAnsi="Times New Roman" w:eastAsia="宋体" w:cs="Times New Roman"/>
                <w:color w:val="000000"/>
                <w:sz w:val="21"/>
                <w:szCs w:val="21"/>
                <w:lang w:val="en-US" w:eastAsia="zh-CN" w:bidi="en-US"/>
              </w:rPr>
              <w:t>操作规程，掌握本岗位的安全操作技能、安全风险辨识和管控方法，了解事故现场应急处置措施，并根据实际需要，定期进行复训考核；未经安全教育培训或培训考核不合格的从业人员，不得上岗作业</w:t>
            </w:r>
            <w:r>
              <w:rPr>
                <w:rFonts w:hint="eastAsia" w:ascii="Times New Roman" w:hAnsi="Times New Roman" w:eastAsia="宋体" w:cs="Times New Roman"/>
                <w:color w:val="000000"/>
                <w:sz w:val="21"/>
                <w:szCs w:val="21"/>
                <w:lang w:val="en-US" w:eastAsia="zh-CN" w:bidi="en-US"/>
              </w:rPr>
              <w:t>；</w:t>
            </w:r>
          </w:p>
          <w:p w14:paraId="13DDA524">
            <w:pPr>
              <w:widowControl w:val="0"/>
              <w:autoSpaceDE w:val="0"/>
              <w:autoSpaceDN w:val="0"/>
              <w:jc w:val="both"/>
              <w:rPr>
                <w:rFonts w:ascii="Times New Roman" w:hAnsi="Times New Roman" w:eastAsia="宋体" w:cs="Times New Roman"/>
                <w:color w:val="000000"/>
                <w:sz w:val="21"/>
                <w:szCs w:val="21"/>
                <w:lang w:val="en-US" w:eastAsia="zh-CN" w:bidi="en-US"/>
              </w:rPr>
            </w:pPr>
            <w:r>
              <w:rPr>
                <w:rFonts w:hint="eastAsia" w:ascii="Times New Roman" w:hAnsi="Times New Roman" w:eastAsia="宋体" w:cs="Times New Roman"/>
                <w:color w:val="000000"/>
                <w:sz w:val="21"/>
                <w:szCs w:val="21"/>
                <w:lang w:val="en-US" w:eastAsia="zh-CN" w:bidi="en-US"/>
              </w:rPr>
              <w:t>2</w:t>
            </w:r>
            <w:r>
              <w:rPr>
                <w:rFonts w:ascii="Times New Roman" w:hAnsi="Times New Roman" w:eastAsia="宋体" w:cs="Times New Roman"/>
                <w:color w:val="000000"/>
                <w:sz w:val="21"/>
                <w:szCs w:val="21"/>
                <w:lang w:val="en-US" w:eastAsia="zh-CN" w:bidi="en-US"/>
              </w:rPr>
              <w:t>.新入厂人员在上岗前应经过厂、车间（工段、区、队）、班组三级安全教育培训，安全培训教育时间和内容应符合国家和地方政府有关规定；</w:t>
            </w:r>
          </w:p>
          <w:p w14:paraId="041204C2">
            <w:pPr>
              <w:widowControl w:val="0"/>
              <w:autoSpaceDE w:val="0"/>
              <w:autoSpaceDN w:val="0"/>
              <w:jc w:val="both"/>
              <w:rPr>
                <w:rFonts w:ascii="Times New Roman" w:hAnsi="Times New Roman" w:eastAsia="宋体" w:cs="Times New Roman"/>
                <w:color w:val="000000"/>
                <w:sz w:val="21"/>
                <w:szCs w:val="21"/>
                <w:lang w:val="en-US" w:eastAsia="zh-CN" w:bidi="en-US"/>
              </w:rPr>
            </w:pPr>
            <w:r>
              <w:rPr>
                <w:rFonts w:hint="eastAsia" w:ascii="Times New Roman" w:hAnsi="Times New Roman" w:eastAsia="宋体" w:cs="Times New Roman"/>
                <w:color w:val="000000"/>
                <w:sz w:val="21"/>
                <w:szCs w:val="21"/>
                <w:lang w:val="en-US" w:eastAsia="zh-CN" w:bidi="en-US"/>
              </w:rPr>
              <w:t>3</w:t>
            </w:r>
            <w:r>
              <w:rPr>
                <w:rFonts w:ascii="Times New Roman" w:hAnsi="Times New Roman" w:eastAsia="宋体" w:cs="Times New Roman"/>
                <w:color w:val="000000"/>
                <w:sz w:val="21"/>
                <w:szCs w:val="21"/>
                <w:lang w:val="en-US" w:eastAsia="zh-CN" w:bidi="en-US"/>
              </w:rPr>
              <w:t>.在新工艺、新技术、新材料、新设备设施投入使用前，应对有关从业人员进行专门的安全教育和培训；</w:t>
            </w:r>
          </w:p>
          <w:p w14:paraId="0E58D06A">
            <w:pPr>
              <w:widowControl w:val="0"/>
              <w:autoSpaceDE w:val="0"/>
              <w:autoSpaceDN w:val="0"/>
              <w:jc w:val="both"/>
              <w:rPr>
                <w:rFonts w:ascii="Times New Roman" w:hAnsi="Times New Roman" w:eastAsia="宋体" w:cs="Times New Roman"/>
                <w:color w:val="000000"/>
                <w:sz w:val="21"/>
                <w:szCs w:val="21"/>
                <w:lang w:val="en-US" w:eastAsia="zh-CN" w:bidi="en-US"/>
              </w:rPr>
            </w:pPr>
            <w:r>
              <w:rPr>
                <w:rFonts w:hint="eastAsia" w:ascii="Times New Roman" w:hAnsi="Times New Roman" w:eastAsia="宋体" w:cs="Times New Roman"/>
                <w:color w:val="000000"/>
                <w:sz w:val="21"/>
                <w:szCs w:val="21"/>
                <w:lang w:val="en-US" w:eastAsia="zh-CN" w:bidi="en-US"/>
              </w:rPr>
              <w:t>4</w:t>
            </w:r>
            <w:r>
              <w:rPr>
                <w:rFonts w:ascii="Times New Roman" w:hAnsi="Times New Roman" w:eastAsia="宋体" w:cs="Times New Roman"/>
                <w:color w:val="000000"/>
                <w:sz w:val="21"/>
                <w:szCs w:val="21"/>
                <w:lang w:val="en-US" w:eastAsia="zh-CN" w:bidi="en-US"/>
              </w:rPr>
              <w:t>.从业人员转岗、离岗半年以上重新上岗者，应进行车间</w:t>
            </w:r>
            <w:r>
              <w:rPr>
                <w:rFonts w:hint="eastAsia" w:ascii="Times New Roman" w:hAnsi="Times New Roman" w:eastAsia="宋体" w:cs="Times New Roman"/>
                <w:color w:val="000000"/>
                <w:sz w:val="21"/>
                <w:szCs w:val="21"/>
                <w:lang w:val="en-US" w:eastAsia="zh-CN" w:bidi="en-US"/>
              </w:rPr>
              <w:t>（</w:t>
            </w:r>
            <w:r>
              <w:rPr>
                <w:rFonts w:ascii="Times New Roman" w:hAnsi="Times New Roman" w:eastAsia="宋体" w:cs="Times New Roman"/>
                <w:color w:val="000000"/>
                <w:sz w:val="21"/>
                <w:szCs w:val="21"/>
                <w:lang w:val="en-US" w:eastAsia="zh-CN" w:bidi="en-US"/>
              </w:rPr>
              <w:t>工段、区、队</w:t>
            </w:r>
            <w:r>
              <w:rPr>
                <w:rFonts w:hint="eastAsia" w:ascii="Times New Roman" w:hAnsi="Times New Roman" w:eastAsia="宋体" w:cs="Times New Roman"/>
                <w:color w:val="000000"/>
                <w:sz w:val="21"/>
                <w:szCs w:val="21"/>
                <w:lang w:val="en-US" w:eastAsia="zh-CN" w:bidi="en-US"/>
              </w:rPr>
              <w:t>）</w:t>
            </w:r>
            <w:r>
              <w:rPr>
                <w:rFonts w:ascii="Times New Roman" w:hAnsi="Times New Roman" w:eastAsia="宋体" w:cs="Times New Roman"/>
                <w:color w:val="000000"/>
                <w:sz w:val="21"/>
                <w:szCs w:val="21"/>
                <w:lang w:val="en-US" w:eastAsia="zh-CN" w:bidi="en-US"/>
              </w:rPr>
              <w:t>、班组安全教育培训，经考核合格后，方可上岗工作；</w:t>
            </w:r>
          </w:p>
          <w:p w14:paraId="2DC3A46D">
            <w:pPr>
              <w:widowControl w:val="0"/>
              <w:autoSpaceDE w:val="0"/>
              <w:autoSpaceDN w:val="0"/>
              <w:jc w:val="both"/>
              <w:rPr>
                <w:rFonts w:ascii="Times New Roman" w:hAnsi="Times New Roman" w:eastAsia="宋体" w:cs="Times New Roman"/>
                <w:color w:val="000000"/>
                <w:sz w:val="21"/>
                <w:szCs w:val="21"/>
                <w:lang w:val="en-US" w:eastAsia="zh-CN" w:bidi="en-US"/>
              </w:rPr>
            </w:pPr>
            <w:r>
              <w:rPr>
                <w:rFonts w:hint="eastAsia" w:ascii="Times New Roman" w:hAnsi="Times New Roman" w:eastAsia="宋体" w:cs="Times New Roman"/>
                <w:color w:val="000000"/>
                <w:sz w:val="21"/>
                <w:szCs w:val="21"/>
                <w:lang w:val="en-US" w:eastAsia="zh-CN" w:bidi="en-US"/>
              </w:rPr>
              <w:t>5</w:t>
            </w:r>
            <w:r>
              <w:rPr>
                <w:rFonts w:ascii="Times New Roman" w:hAnsi="Times New Roman" w:eastAsia="宋体" w:cs="Times New Roman"/>
                <w:color w:val="000000"/>
                <w:sz w:val="21"/>
                <w:szCs w:val="21"/>
                <w:lang w:val="en-US" w:eastAsia="zh-CN" w:bidi="en-US"/>
              </w:rPr>
              <w:t>.特种作业人员必须经专门的安全技术培训并考核合格，取得</w:t>
            </w:r>
            <w:r>
              <w:rPr>
                <w:rFonts w:hint="eastAsia" w:ascii="Times New Roman" w:hAnsi="Times New Roman" w:eastAsia="宋体" w:cs="Times New Roman"/>
                <w:color w:val="000000"/>
                <w:sz w:val="21"/>
                <w:szCs w:val="21"/>
                <w:lang w:val="en-US" w:eastAsia="zh-CN" w:bidi="en-US"/>
              </w:rPr>
              <w:t>特种作业操作资格证</w:t>
            </w:r>
            <w:r>
              <w:rPr>
                <w:rFonts w:ascii="Times New Roman" w:hAnsi="Times New Roman" w:eastAsia="宋体" w:cs="Times New Roman"/>
                <w:color w:val="000000"/>
                <w:sz w:val="21"/>
                <w:szCs w:val="21"/>
                <w:lang w:val="en-US" w:eastAsia="zh-CN" w:bidi="en-US"/>
              </w:rPr>
              <w:t>后，方可上岗作业。</w:t>
            </w:r>
            <w:r>
              <w:rPr>
                <w:rFonts w:hint="eastAsia" w:ascii="Times New Roman" w:hAnsi="Times New Roman" w:eastAsia="宋体" w:cs="Times New Roman"/>
                <w:color w:val="000000"/>
                <w:sz w:val="21"/>
                <w:szCs w:val="21"/>
                <w:lang w:val="en-US" w:eastAsia="zh-CN" w:bidi="en-US"/>
              </w:rPr>
              <w:t>特种作业操作资格证</w:t>
            </w:r>
            <w:r>
              <w:rPr>
                <w:rFonts w:ascii="Times New Roman" w:hAnsi="Times New Roman" w:eastAsia="宋体" w:cs="Times New Roman"/>
                <w:color w:val="000000"/>
                <w:sz w:val="21"/>
                <w:szCs w:val="21"/>
                <w:lang w:val="en-US" w:eastAsia="zh-CN" w:bidi="en-US"/>
              </w:rPr>
              <w:t>应定期复审；</w:t>
            </w:r>
          </w:p>
          <w:p w14:paraId="3F183B9A">
            <w:pPr>
              <w:widowControl w:val="0"/>
              <w:autoSpaceDE w:val="0"/>
              <w:autoSpaceDN w:val="0"/>
              <w:jc w:val="both"/>
              <w:rPr>
                <w:rFonts w:ascii="Times New Roman" w:hAnsi="Times New Roman" w:eastAsia="宋体" w:cs="Times New Roman"/>
                <w:color w:val="000000"/>
                <w:sz w:val="21"/>
                <w:szCs w:val="21"/>
                <w:lang w:val="en-US" w:eastAsia="zh-CN" w:bidi="en-US"/>
              </w:rPr>
            </w:pPr>
            <w:r>
              <w:rPr>
                <w:rFonts w:hint="eastAsia" w:ascii="Times New Roman" w:hAnsi="Times New Roman" w:eastAsia="宋体" w:cs="Times New Roman"/>
                <w:color w:val="000000"/>
                <w:sz w:val="21"/>
                <w:szCs w:val="21"/>
                <w:lang w:val="en-US" w:eastAsia="zh-CN" w:bidi="en-US"/>
              </w:rPr>
              <w:t>6</w:t>
            </w:r>
            <w:r>
              <w:rPr>
                <w:rFonts w:ascii="Times New Roman" w:hAnsi="Times New Roman" w:eastAsia="宋体" w:cs="Times New Roman"/>
                <w:color w:val="000000"/>
                <w:sz w:val="21"/>
                <w:szCs w:val="21"/>
                <w:lang w:val="en-US" w:eastAsia="zh-CN" w:bidi="en-US"/>
              </w:rPr>
              <w:t>.企业专职应急救援人员应按照有关规定，经专门应急救援培训，考核合格后，方可上岗，并定期参加复训；</w:t>
            </w:r>
          </w:p>
          <w:p w14:paraId="055007D2">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Times New Roman" w:hAnsi="Times New Roman" w:eastAsia="宋体" w:cs="Times New Roman"/>
                <w:color w:val="000000"/>
                <w:sz w:val="21"/>
                <w:szCs w:val="21"/>
                <w:lang w:val="en-US" w:eastAsia="zh-CN" w:bidi="en-US"/>
              </w:rPr>
              <w:t>7</w:t>
            </w:r>
            <w:r>
              <w:rPr>
                <w:rFonts w:ascii="Times New Roman" w:hAnsi="Times New Roman" w:eastAsia="宋体" w:cs="Times New Roman"/>
                <w:color w:val="000000"/>
                <w:sz w:val="21"/>
                <w:szCs w:val="21"/>
                <w:lang w:val="en-US" w:eastAsia="zh-CN" w:bidi="en-US"/>
              </w:rPr>
              <w:t>.其他从业人员每年应接受再培训，再培训时间和内容应符合国家和地方政府的有关规定。</w:t>
            </w:r>
          </w:p>
        </w:tc>
        <w:tc>
          <w:tcPr>
            <w:tcW w:w="462" w:type="dxa"/>
            <w:noWrap w:val="0"/>
            <w:vAlign w:val="center"/>
          </w:tcPr>
          <w:p w14:paraId="16F6EBAB">
            <w:pPr>
              <w:widowControl w:val="0"/>
              <w:autoSpaceDE w:val="0"/>
              <w:autoSpaceDN w:val="0"/>
              <w:jc w:val="center"/>
              <w:rPr>
                <w:rFonts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25</w:t>
            </w:r>
          </w:p>
        </w:tc>
        <w:tc>
          <w:tcPr>
            <w:tcW w:w="3763" w:type="dxa"/>
            <w:gridSpan w:val="2"/>
            <w:noWrap w:val="0"/>
            <w:vAlign w:val="center"/>
          </w:tcPr>
          <w:p w14:paraId="10F52A30">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1.从业人员未经培训考核合格上岗，每人次扣2分；</w:t>
            </w:r>
          </w:p>
          <w:p w14:paraId="27C68C43">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2.</w:t>
            </w:r>
            <w:r>
              <w:rPr>
                <w:rFonts w:hint="eastAsia" w:ascii="Times New Roman" w:hAnsi="Times New Roman" w:eastAsia="宋体" w:cs="Times New Roman"/>
                <w:color w:val="000000"/>
                <w:sz w:val="21"/>
                <w:szCs w:val="21"/>
                <w:lang w:val="en-US" w:eastAsia="zh-CN" w:bidi="en-US"/>
              </w:rPr>
              <w:t>“</w:t>
            </w:r>
            <w:r>
              <w:rPr>
                <w:rFonts w:ascii="Times New Roman" w:hAnsi="Times New Roman" w:eastAsia="宋体" w:cs="Times New Roman"/>
                <w:color w:val="000000"/>
                <w:sz w:val="21"/>
                <w:szCs w:val="21"/>
                <w:lang w:val="en-US" w:eastAsia="zh-CN" w:bidi="en-US"/>
              </w:rPr>
              <w:t>三级</w:t>
            </w:r>
            <w:r>
              <w:rPr>
                <w:rFonts w:hint="eastAsia" w:ascii="Times New Roman" w:hAnsi="Times New Roman" w:eastAsia="宋体" w:cs="Times New Roman"/>
                <w:color w:val="000000"/>
                <w:sz w:val="21"/>
                <w:szCs w:val="21"/>
                <w:lang w:val="en-US" w:eastAsia="zh-CN" w:bidi="en-US"/>
              </w:rPr>
              <w:t>”</w:t>
            </w:r>
            <w:r>
              <w:rPr>
                <w:rFonts w:ascii="Times New Roman" w:hAnsi="Times New Roman" w:eastAsia="宋体" w:cs="Times New Roman"/>
                <w:color w:val="000000"/>
                <w:sz w:val="21"/>
                <w:szCs w:val="21"/>
                <w:lang w:val="en-US" w:eastAsia="zh-CN" w:bidi="en-US"/>
              </w:rPr>
              <w:t>安全教育档案不齐全，每人次扣2分；</w:t>
            </w:r>
          </w:p>
          <w:p w14:paraId="5D543B7D">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3.在新工艺、新技术、新材料、新设备设施投入使用前，未对岗位操作人员进行专门的安全教育培训，每人次扣2分；</w:t>
            </w:r>
          </w:p>
          <w:p w14:paraId="6850DA15">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4.未按规定对转岗、复岗者进行培训考核合格就上岗，每人次扣2分；</w:t>
            </w:r>
          </w:p>
          <w:p w14:paraId="04E990FC">
            <w:pPr>
              <w:widowControl w:val="0"/>
              <w:autoSpaceDE w:val="0"/>
              <w:autoSpaceDN w:val="0"/>
              <w:jc w:val="both"/>
              <w:rPr>
                <w:rFonts w:hint="eastAsia"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5.</w:t>
            </w:r>
            <w:r>
              <w:rPr>
                <w:rFonts w:hint="eastAsia" w:ascii="Times New Roman" w:hAnsi="Times New Roman" w:eastAsia="宋体" w:cs="Times New Roman"/>
                <w:color w:val="000000"/>
                <w:sz w:val="21"/>
                <w:szCs w:val="21"/>
                <w:lang w:val="en-US" w:eastAsia="zh-CN" w:bidi="en-US"/>
              </w:rPr>
              <w:t>无特种作业人员管理档案，扣2分；</w:t>
            </w:r>
          </w:p>
          <w:p w14:paraId="329CE908">
            <w:pPr>
              <w:widowControl w:val="0"/>
              <w:autoSpaceDE w:val="0"/>
              <w:autoSpaceDN w:val="0"/>
              <w:jc w:val="both"/>
              <w:rPr>
                <w:rFonts w:hint="eastAsia" w:ascii="Times New Roman" w:hAnsi="Times New Roman" w:eastAsia="宋体" w:cs="Times New Roman"/>
                <w:color w:val="000000"/>
                <w:sz w:val="21"/>
                <w:szCs w:val="21"/>
                <w:lang w:val="en-US" w:eastAsia="zh-CN" w:bidi="en-US"/>
              </w:rPr>
            </w:pPr>
            <w:r>
              <w:rPr>
                <w:rFonts w:hint="eastAsia" w:ascii="Times New Roman" w:hAnsi="Times New Roman" w:eastAsia="宋体" w:cs="Times New Roman"/>
                <w:color w:val="000000"/>
                <w:sz w:val="21"/>
                <w:szCs w:val="21"/>
                <w:lang w:val="en-US" w:eastAsia="zh-CN" w:bidi="en-US"/>
              </w:rPr>
              <w:t>6.特种作业操作资格证未按期复审，</w:t>
            </w:r>
            <w:r>
              <w:rPr>
                <w:rFonts w:ascii="Times New Roman" w:hAnsi="Times New Roman" w:eastAsia="宋体" w:cs="Times New Roman"/>
                <w:color w:val="000000"/>
                <w:sz w:val="21"/>
                <w:szCs w:val="21"/>
                <w:lang w:val="en-US" w:eastAsia="zh-CN" w:bidi="en-US"/>
              </w:rPr>
              <w:t>每人次</w:t>
            </w:r>
            <w:r>
              <w:rPr>
                <w:rFonts w:hint="eastAsia" w:ascii="Times New Roman" w:hAnsi="Times New Roman" w:eastAsia="宋体" w:cs="Times New Roman"/>
                <w:color w:val="000000"/>
                <w:sz w:val="21"/>
                <w:szCs w:val="21"/>
                <w:lang w:val="en-US" w:eastAsia="zh-CN" w:bidi="en-US"/>
              </w:rPr>
              <w:t>扣2分；</w:t>
            </w:r>
          </w:p>
          <w:p w14:paraId="28B6DEAC">
            <w:pPr>
              <w:widowControl w:val="0"/>
              <w:autoSpaceDE w:val="0"/>
              <w:autoSpaceDN w:val="0"/>
              <w:jc w:val="both"/>
              <w:rPr>
                <w:rFonts w:ascii="Times New Roman" w:hAnsi="Times New Roman" w:eastAsia="宋体" w:cs="Times New Roman"/>
                <w:color w:val="000000"/>
                <w:sz w:val="21"/>
                <w:szCs w:val="21"/>
                <w:lang w:val="en-US" w:eastAsia="zh-CN" w:bidi="en-US"/>
              </w:rPr>
            </w:pPr>
            <w:r>
              <w:rPr>
                <w:rFonts w:hint="eastAsia" w:ascii="Times New Roman" w:hAnsi="Times New Roman" w:eastAsia="宋体" w:cs="Times New Roman"/>
                <w:color w:val="000000"/>
                <w:sz w:val="21"/>
                <w:szCs w:val="21"/>
                <w:lang w:val="en-US" w:eastAsia="zh-CN" w:bidi="en-US"/>
              </w:rPr>
              <w:t>7.</w:t>
            </w:r>
            <w:r>
              <w:rPr>
                <w:rFonts w:ascii="Times New Roman" w:hAnsi="Times New Roman" w:eastAsia="宋体" w:cs="Times New Roman"/>
                <w:color w:val="000000"/>
                <w:sz w:val="21"/>
                <w:szCs w:val="21"/>
                <w:lang w:val="en-US" w:eastAsia="zh-CN" w:bidi="en-US"/>
              </w:rPr>
              <w:t>从业人员未定期进行再培训，扣5分；</w:t>
            </w:r>
          </w:p>
          <w:p w14:paraId="5CE785C5">
            <w:pPr>
              <w:widowControl w:val="0"/>
              <w:autoSpaceDE w:val="0"/>
              <w:autoSpaceDN w:val="0"/>
              <w:jc w:val="both"/>
              <w:rPr>
                <w:rFonts w:ascii="Times New Roman" w:hAnsi="Times New Roman" w:eastAsia="宋体" w:cs="Times New Roman"/>
                <w:color w:val="000000"/>
                <w:sz w:val="21"/>
                <w:szCs w:val="21"/>
                <w:lang w:val="en-US" w:eastAsia="zh-CN" w:bidi="en-US"/>
              </w:rPr>
            </w:pPr>
            <w:r>
              <w:rPr>
                <w:rFonts w:hint="eastAsia" w:ascii="Times New Roman" w:hAnsi="Times New Roman" w:eastAsia="宋体" w:cs="Times New Roman"/>
                <w:color w:val="000000"/>
                <w:sz w:val="21"/>
                <w:szCs w:val="21"/>
                <w:lang w:val="en-US" w:eastAsia="zh-CN" w:bidi="en-US"/>
              </w:rPr>
              <w:t>8</w:t>
            </w:r>
            <w:r>
              <w:rPr>
                <w:rFonts w:ascii="Times New Roman" w:hAnsi="Times New Roman" w:eastAsia="宋体" w:cs="Times New Roman"/>
                <w:color w:val="000000"/>
                <w:sz w:val="21"/>
                <w:szCs w:val="21"/>
                <w:lang w:val="en-US" w:eastAsia="zh-CN" w:bidi="en-US"/>
              </w:rPr>
              <w:t>.企业专职应急救援人员未经专门应急救援培训，每人次扣2分；</w:t>
            </w:r>
          </w:p>
          <w:p w14:paraId="36670896">
            <w:pPr>
              <w:widowControl w:val="0"/>
              <w:autoSpaceDE w:val="0"/>
              <w:autoSpaceDN w:val="0"/>
              <w:jc w:val="both"/>
              <w:rPr>
                <w:rFonts w:ascii="宋体" w:hAnsi="宋体" w:eastAsia="宋体" w:cs="宋体"/>
                <w:color w:val="000000"/>
                <w:sz w:val="21"/>
                <w:szCs w:val="21"/>
                <w:lang w:val="en-US" w:eastAsia="zh-CN" w:bidi="en-US"/>
              </w:rPr>
            </w:pPr>
            <w:r>
              <w:rPr>
                <w:rFonts w:hint="eastAsia" w:ascii="Times New Roman" w:hAnsi="Times New Roman" w:eastAsia="宋体" w:cs="Times New Roman"/>
                <w:b/>
                <w:bCs/>
                <w:color w:val="000000"/>
                <w:sz w:val="21"/>
                <w:szCs w:val="21"/>
                <w:lang w:val="en-US" w:eastAsia="zh-CN" w:bidi="en-US"/>
              </w:rPr>
              <w:t>9.</w:t>
            </w:r>
            <w:r>
              <w:rPr>
                <w:rFonts w:ascii="Times New Roman" w:hAnsi="Times New Roman" w:eastAsia="宋体" w:cs="Times New Roman"/>
                <w:b/>
                <w:bCs/>
                <w:color w:val="000000"/>
                <w:sz w:val="21"/>
                <w:szCs w:val="21"/>
                <w:lang w:val="en-US" w:eastAsia="zh-CN" w:bidi="en-US"/>
              </w:rPr>
              <w:t>再培训时间和内容不符合要求，扣2分</w:t>
            </w:r>
            <w:r>
              <w:rPr>
                <w:rFonts w:hint="eastAsia" w:ascii="Times New Roman" w:hAnsi="Times New Roman" w:eastAsia="宋体" w:cs="Times New Roman"/>
                <w:b/>
                <w:bCs/>
                <w:color w:val="000000"/>
                <w:sz w:val="21"/>
                <w:szCs w:val="21"/>
                <w:lang w:val="en-US" w:eastAsia="zh-CN" w:bidi="en-US"/>
              </w:rPr>
              <w:t>；</w:t>
            </w:r>
            <w:r>
              <w:rPr>
                <w:rFonts w:hint="eastAsia" w:ascii="宋体" w:hAnsi="宋体" w:eastAsia="宋体" w:cs="宋体"/>
                <w:b/>
                <w:bCs/>
                <w:color w:val="000000"/>
                <w:sz w:val="21"/>
                <w:szCs w:val="21"/>
                <w:lang w:val="en-US" w:eastAsia="zh-CN" w:bidi="en-US"/>
              </w:rPr>
              <w:t>10.特种作业人员未按照规定经专门的安全作业培训并取得相应资格的，终止评审。</w:t>
            </w:r>
          </w:p>
        </w:tc>
        <w:tc>
          <w:tcPr>
            <w:tcW w:w="1437" w:type="dxa"/>
            <w:gridSpan w:val="2"/>
            <w:noWrap w:val="0"/>
            <w:vAlign w:val="center"/>
          </w:tcPr>
          <w:p w14:paraId="1DF6C95F">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4D5B5B70">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114AC866">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30F6C67F">
            <w:pPr>
              <w:widowControl w:val="0"/>
              <w:autoSpaceDE w:val="0"/>
              <w:autoSpaceDN w:val="0"/>
              <w:jc w:val="both"/>
              <w:rPr>
                <w:rFonts w:hint="eastAsia" w:ascii="宋体" w:hAnsi="宋体" w:eastAsia="宋体" w:cs="宋体"/>
                <w:color w:val="000000"/>
                <w:sz w:val="21"/>
                <w:szCs w:val="21"/>
                <w:lang w:val="en-US" w:eastAsia="zh-CN" w:bidi="en-US"/>
              </w:rPr>
            </w:pPr>
          </w:p>
        </w:tc>
      </w:tr>
      <w:tr w14:paraId="721D8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462" w:type="dxa"/>
            <w:vMerge w:val="continue"/>
            <w:noWrap w:val="0"/>
            <w:vAlign w:val="center"/>
          </w:tcPr>
          <w:p w14:paraId="1559D1F7">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31BDA90E">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noWrap w:val="0"/>
            <w:vAlign w:val="center"/>
          </w:tcPr>
          <w:p w14:paraId="05B31CDF">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3.2.3外来人员</w:t>
            </w:r>
          </w:p>
          <w:p w14:paraId="62E717B7">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3.2.3.1企业应对进入企业从事服务和作业活动的承包商、供应商的从业人员和接收的中等职业学校高等学校实习生，进行入厂区安全教育培训，并保存记录；</w:t>
            </w:r>
          </w:p>
          <w:p w14:paraId="40026164">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3.2.3.2外来人员进入作业现场前，应由作业现场所在单位对其进行安全教育培训，并保存记录。主要内容包括：外来人员</w:t>
            </w:r>
            <w:r>
              <w:rPr>
                <w:rFonts w:hint="eastAsia" w:ascii="宋体" w:hAnsi="宋体" w:cs="宋体"/>
                <w:color w:val="000000"/>
                <w:sz w:val="21"/>
                <w:szCs w:val="21"/>
                <w:lang w:val="en-US" w:eastAsia="zh-CN" w:bidi="en-US"/>
              </w:rPr>
              <w:t>进入</w:t>
            </w:r>
            <w:r>
              <w:rPr>
                <w:rFonts w:hint="eastAsia" w:ascii="宋体" w:hAnsi="宋体" w:eastAsia="宋体" w:cs="宋体"/>
                <w:color w:val="000000"/>
                <w:sz w:val="21"/>
                <w:szCs w:val="21"/>
                <w:lang w:val="en-US" w:eastAsia="zh-CN" w:bidi="en-US"/>
              </w:rPr>
              <w:t>厂区有关安全规定、可能接触到的危害因素、所从事作业的安全要求、作业安全风险分析及安全控制措施、应急知识等；</w:t>
            </w:r>
          </w:p>
          <w:p w14:paraId="1344869F">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3.2.3.3企业应对进入企业检查、参观、学习等外来人员进行安全教育培训，主要内容包括：安全规定可能接触到的危险有害因素、应急知识等。</w:t>
            </w:r>
          </w:p>
        </w:tc>
        <w:tc>
          <w:tcPr>
            <w:tcW w:w="4361" w:type="dxa"/>
            <w:noWrap w:val="0"/>
            <w:vAlign w:val="center"/>
          </w:tcPr>
          <w:p w14:paraId="5AC503D8">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1.企业应对进入企业从事服务和作业活动的承包商、供应商的从业人员和接收的中等职业学校、高等学校实习生进行入厂安全教育培训，并保存记录；</w:t>
            </w:r>
          </w:p>
          <w:p w14:paraId="46D150EE">
            <w:pPr>
              <w:widowControl w:val="0"/>
              <w:autoSpaceDE w:val="0"/>
              <w:autoSpaceDN w:val="0"/>
              <w:jc w:val="both"/>
              <w:rPr>
                <w:rFonts w:ascii="Times New Roman" w:hAnsi="Times New Roman" w:eastAsia="宋体" w:cs="Times New Roman"/>
                <w:color w:val="000000"/>
                <w:sz w:val="21"/>
                <w:szCs w:val="21"/>
                <w:highlight w:val="none"/>
                <w:lang w:val="en-US" w:eastAsia="zh-CN" w:bidi="en-US"/>
              </w:rPr>
            </w:pPr>
            <w:r>
              <w:rPr>
                <w:rFonts w:ascii="Times New Roman" w:hAnsi="Times New Roman" w:eastAsia="宋体" w:cs="Times New Roman"/>
                <w:color w:val="000000"/>
                <w:sz w:val="21"/>
                <w:szCs w:val="21"/>
                <w:lang w:val="en-US" w:eastAsia="zh-CN" w:bidi="en-US"/>
              </w:rPr>
              <w:t>2.外来人员进入作业现场前，应由作业现场所在单位对其进行安全教育培训，并保存记录。主要内容包括：外来人员入厂有关安全规定、可能接触到的危害</w:t>
            </w:r>
            <w:r>
              <w:rPr>
                <w:rFonts w:ascii="Times New Roman" w:hAnsi="Times New Roman" w:eastAsia="宋体" w:cs="Times New Roman"/>
                <w:color w:val="000000"/>
                <w:sz w:val="21"/>
                <w:szCs w:val="21"/>
                <w:highlight w:val="none"/>
                <w:lang w:val="en-US" w:eastAsia="zh-CN" w:bidi="en-US"/>
              </w:rPr>
              <w:t>因素、所从事作业的安全要求、作业安全风险分析及安全控制措施、应急知识等；</w:t>
            </w:r>
          </w:p>
          <w:p w14:paraId="1D39F1A0">
            <w:pPr>
              <w:widowControl w:val="0"/>
              <w:autoSpaceDE w:val="0"/>
              <w:autoSpaceDN w:val="0"/>
              <w:jc w:val="both"/>
              <w:rPr>
                <w:rFonts w:hint="eastAsia" w:ascii="宋体" w:hAnsi="宋体" w:eastAsia="宋体" w:cs="宋体"/>
                <w:color w:val="000000"/>
                <w:sz w:val="21"/>
                <w:szCs w:val="21"/>
                <w:lang w:val="en-US" w:eastAsia="zh-CN" w:bidi="en-US"/>
              </w:rPr>
            </w:pPr>
            <w:r>
              <w:rPr>
                <w:rFonts w:ascii="Times New Roman" w:hAnsi="Times New Roman" w:eastAsia="宋体" w:cs="Times New Roman"/>
                <w:color w:val="000000"/>
                <w:sz w:val="21"/>
                <w:szCs w:val="21"/>
                <w:highlight w:val="none"/>
                <w:lang w:val="en-US" w:eastAsia="zh-CN" w:bidi="en-US"/>
              </w:rPr>
              <w:t>3.应对进入企业</w:t>
            </w:r>
            <w:r>
              <w:rPr>
                <w:rFonts w:hint="eastAsia" w:ascii="Times New Roman" w:hAnsi="Times New Roman" w:cs="Times New Roman"/>
                <w:color w:val="000000"/>
                <w:sz w:val="21"/>
                <w:szCs w:val="21"/>
                <w:highlight w:val="none"/>
                <w:lang w:val="en-US" w:eastAsia="zh-CN" w:bidi="en-US"/>
              </w:rPr>
              <w:t>检查</w:t>
            </w:r>
            <w:r>
              <w:rPr>
                <w:rFonts w:ascii="Times New Roman" w:hAnsi="Times New Roman" w:eastAsia="宋体" w:cs="Times New Roman"/>
                <w:color w:val="000000"/>
                <w:sz w:val="21"/>
                <w:szCs w:val="21"/>
                <w:highlight w:val="none"/>
                <w:lang w:val="en-US" w:eastAsia="zh-CN" w:bidi="en-US"/>
              </w:rPr>
              <w:t>、参观、学习等外来人员进行安全教育，主要内容包括：安全规定、可能接触到的危险有害因素、</w:t>
            </w:r>
            <w:r>
              <w:rPr>
                <w:rFonts w:hint="eastAsia" w:ascii="Times New Roman" w:hAnsi="Times New Roman" w:eastAsia="宋体" w:cs="Times New Roman"/>
                <w:color w:val="000000"/>
                <w:sz w:val="21"/>
                <w:szCs w:val="21"/>
                <w:highlight w:val="none"/>
                <w:lang w:val="en-US" w:eastAsia="zh-CN" w:bidi="en-US"/>
              </w:rPr>
              <w:t>防范措施、</w:t>
            </w:r>
            <w:r>
              <w:rPr>
                <w:rFonts w:ascii="Times New Roman" w:hAnsi="Times New Roman" w:eastAsia="宋体" w:cs="Times New Roman"/>
                <w:color w:val="000000"/>
                <w:sz w:val="21"/>
                <w:szCs w:val="21"/>
                <w:highlight w:val="none"/>
                <w:lang w:val="en-US" w:eastAsia="zh-CN" w:bidi="en-US"/>
              </w:rPr>
              <w:t>应急知识等</w:t>
            </w:r>
            <w:r>
              <w:rPr>
                <w:rFonts w:ascii="Times New Roman" w:hAnsi="Times New Roman" w:eastAsia="宋体" w:cs="Times New Roman"/>
                <w:color w:val="000000"/>
                <w:sz w:val="21"/>
                <w:szCs w:val="21"/>
                <w:lang w:val="en-US" w:eastAsia="zh-CN" w:bidi="en-US"/>
              </w:rPr>
              <w:t>。</w:t>
            </w:r>
          </w:p>
        </w:tc>
        <w:tc>
          <w:tcPr>
            <w:tcW w:w="462" w:type="dxa"/>
            <w:noWrap w:val="0"/>
            <w:vAlign w:val="center"/>
          </w:tcPr>
          <w:p w14:paraId="7700E86B">
            <w:pPr>
              <w:widowControl w:val="0"/>
              <w:autoSpaceDE w:val="0"/>
              <w:autoSpaceDN w:val="0"/>
              <w:jc w:val="center"/>
              <w:rPr>
                <w:rFonts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10</w:t>
            </w:r>
          </w:p>
        </w:tc>
        <w:tc>
          <w:tcPr>
            <w:tcW w:w="3763" w:type="dxa"/>
            <w:gridSpan w:val="2"/>
            <w:noWrap w:val="0"/>
            <w:vAlign w:val="center"/>
          </w:tcPr>
          <w:p w14:paraId="2EF726AB">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1.未对相关方作业人员进行培训，每人次扣2分；</w:t>
            </w:r>
          </w:p>
          <w:p w14:paraId="794359A2">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2.对外来人员未进行安全教育，每人次扣2分</w:t>
            </w:r>
            <w:r>
              <w:rPr>
                <w:rFonts w:hint="eastAsia" w:ascii="Times New Roman" w:hAnsi="Times New Roman" w:eastAsia="宋体" w:cs="Times New Roman"/>
                <w:color w:val="000000"/>
                <w:sz w:val="21"/>
                <w:szCs w:val="21"/>
                <w:lang w:val="en-US" w:eastAsia="zh-CN" w:bidi="en-US"/>
              </w:rPr>
              <w:t>；</w:t>
            </w:r>
          </w:p>
          <w:p w14:paraId="68BE94AB">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3.培训内容不全面，每缺</w:t>
            </w:r>
            <w:r>
              <w:rPr>
                <w:rFonts w:hint="eastAsia" w:ascii="Times New Roman" w:hAnsi="Times New Roman" w:eastAsia="宋体" w:cs="Times New Roman"/>
                <w:color w:val="000000"/>
                <w:sz w:val="21"/>
                <w:szCs w:val="21"/>
                <w:lang w:val="en-US" w:eastAsia="zh-CN" w:bidi="en-US"/>
              </w:rPr>
              <w:t>每项</w:t>
            </w:r>
            <w:r>
              <w:rPr>
                <w:rFonts w:ascii="Times New Roman" w:hAnsi="Times New Roman" w:eastAsia="宋体" w:cs="Times New Roman"/>
                <w:color w:val="000000"/>
                <w:sz w:val="21"/>
                <w:szCs w:val="21"/>
                <w:lang w:val="en-US" w:eastAsia="zh-CN" w:bidi="en-US"/>
              </w:rPr>
              <w:t>扣2分</w:t>
            </w:r>
            <w:r>
              <w:rPr>
                <w:rFonts w:hint="eastAsia" w:ascii="Times New Roman" w:hAnsi="Times New Roman" w:eastAsia="宋体" w:cs="Times New Roman"/>
                <w:color w:val="000000"/>
                <w:sz w:val="21"/>
                <w:szCs w:val="21"/>
                <w:lang w:val="en-US" w:eastAsia="zh-CN" w:bidi="en-US"/>
              </w:rPr>
              <w:t>；</w:t>
            </w:r>
          </w:p>
          <w:p w14:paraId="0DE28483">
            <w:pPr>
              <w:widowControl w:val="0"/>
              <w:autoSpaceDE w:val="0"/>
              <w:autoSpaceDN w:val="0"/>
              <w:jc w:val="both"/>
              <w:rPr>
                <w:rFonts w:hint="eastAsia" w:ascii="宋体" w:hAnsi="宋体" w:eastAsia="宋体" w:cs="宋体"/>
                <w:color w:val="000000"/>
                <w:sz w:val="21"/>
                <w:szCs w:val="21"/>
                <w:lang w:val="en-US" w:eastAsia="zh-CN" w:bidi="en-US"/>
              </w:rPr>
            </w:pPr>
            <w:r>
              <w:rPr>
                <w:rFonts w:ascii="Times New Roman" w:hAnsi="Times New Roman" w:eastAsia="宋体" w:cs="Times New Roman"/>
                <w:color w:val="000000"/>
                <w:sz w:val="21"/>
                <w:szCs w:val="21"/>
                <w:lang w:val="en-US" w:eastAsia="zh-CN" w:bidi="en-US"/>
              </w:rPr>
              <w:t>4.培训记录保存不完整，扣2分。</w:t>
            </w:r>
          </w:p>
        </w:tc>
        <w:tc>
          <w:tcPr>
            <w:tcW w:w="1437" w:type="dxa"/>
            <w:gridSpan w:val="2"/>
            <w:noWrap w:val="0"/>
            <w:vAlign w:val="center"/>
          </w:tcPr>
          <w:p w14:paraId="1E8E6137">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72FD845A">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00FBC90E">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18F9F1C4">
            <w:pPr>
              <w:widowControl w:val="0"/>
              <w:autoSpaceDE w:val="0"/>
              <w:autoSpaceDN w:val="0"/>
              <w:jc w:val="both"/>
              <w:rPr>
                <w:rFonts w:hint="eastAsia" w:ascii="宋体" w:hAnsi="宋体" w:eastAsia="宋体" w:cs="宋体"/>
                <w:color w:val="000000"/>
                <w:sz w:val="21"/>
                <w:szCs w:val="21"/>
                <w:lang w:val="en-US" w:eastAsia="zh-CN" w:bidi="en-US"/>
              </w:rPr>
            </w:pPr>
          </w:p>
        </w:tc>
      </w:tr>
      <w:tr w14:paraId="4C209A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7823" w:type="dxa"/>
            <w:gridSpan w:val="4"/>
            <w:noWrap w:val="0"/>
            <w:vAlign w:val="center"/>
          </w:tcPr>
          <w:p w14:paraId="6072BBCA">
            <w:pPr>
              <w:widowControl w:val="0"/>
              <w:autoSpaceDE w:val="0"/>
              <w:autoSpaceDN w:val="0"/>
              <w:jc w:val="both"/>
              <w:rPr>
                <w:rFonts w:hint="eastAsia" w:ascii="宋体" w:hAnsi="宋体" w:eastAsia="宋体" w:cs="宋体"/>
                <w:b/>
                <w:color w:val="000000"/>
                <w:sz w:val="21"/>
                <w:szCs w:val="21"/>
                <w:lang w:val="en-US" w:eastAsia="en-US" w:bidi="en-US"/>
              </w:rPr>
            </w:pPr>
            <w:r>
              <w:rPr>
                <w:rFonts w:hint="eastAsia" w:ascii="宋体" w:hAnsi="宋体" w:eastAsia="宋体" w:cs="宋体"/>
                <w:b/>
                <w:color w:val="000000"/>
                <w:sz w:val="21"/>
                <w:szCs w:val="21"/>
                <w:lang w:val="en-US" w:eastAsia="en-US" w:bidi="en-US"/>
              </w:rPr>
              <w:t>小计</w:t>
            </w:r>
          </w:p>
        </w:tc>
        <w:tc>
          <w:tcPr>
            <w:tcW w:w="462" w:type="dxa"/>
            <w:noWrap w:val="0"/>
            <w:vAlign w:val="center"/>
          </w:tcPr>
          <w:p w14:paraId="4917FF16">
            <w:pPr>
              <w:widowControl w:val="0"/>
              <w:autoSpaceDE w:val="0"/>
              <w:autoSpaceDN w:val="0"/>
              <w:jc w:val="center"/>
              <w:rPr>
                <w:rFonts w:ascii="宋体" w:hAnsi="宋体" w:eastAsia="宋体" w:cs="宋体"/>
                <w:b/>
                <w:color w:val="000000"/>
                <w:sz w:val="21"/>
                <w:szCs w:val="21"/>
                <w:lang w:val="en-US" w:eastAsia="zh-CN" w:bidi="en-US"/>
              </w:rPr>
            </w:pPr>
            <w:r>
              <w:rPr>
                <w:rFonts w:hint="eastAsia" w:ascii="宋体" w:hAnsi="宋体" w:eastAsia="宋体" w:cs="宋体"/>
                <w:b/>
                <w:color w:val="000000"/>
                <w:sz w:val="21"/>
                <w:szCs w:val="21"/>
                <w:lang w:val="en-US" w:eastAsia="zh-CN" w:bidi="en-US"/>
              </w:rPr>
              <w:t>95</w:t>
            </w:r>
          </w:p>
        </w:tc>
        <w:tc>
          <w:tcPr>
            <w:tcW w:w="3763" w:type="dxa"/>
            <w:gridSpan w:val="2"/>
            <w:noWrap w:val="0"/>
            <w:vAlign w:val="center"/>
          </w:tcPr>
          <w:p w14:paraId="0E234DBB">
            <w:pPr>
              <w:widowControl w:val="0"/>
              <w:autoSpaceDE w:val="0"/>
              <w:autoSpaceDN w:val="0"/>
              <w:jc w:val="both"/>
              <w:rPr>
                <w:rFonts w:hint="eastAsia" w:ascii="宋体" w:hAnsi="宋体" w:eastAsia="宋体" w:cs="宋体"/>
                <w:b/>
                <w:color w:val="000000"/>
                <w:sz w:val="21"/>
                <w:szCs w:val="21"/>
                <w:lang w:val="en-US" w:eastAsia="en-US" w:bidi="en-US"/>
              </w:rPr>
            </w:pPr>
            <w:r>
              <w:rPr>
                <w:rFonts w:hint="eastAsia" w:ascii="宋体" w:hAnsi="宋体" w:eastAsia="宋体" w:cs="宋体"/>
                <w:b/>
                <w:color w:val="000000"/>
                <w:sz w:val="21"/>
                <w:szCs w:val="21"/>
                <w:lang w:val="en-US" w:eastAsia="en-US" w:bidi="en-US"/>
              </w:rPr>
              <w:t>得分小计：</w:t>
            </w:r>
          </w:p>
        </w:tc>
        <w:tc>
          <w:tcPr>
            <w:tcW w:w="1437" w:type="dxa"/>
            <w:gridSpan w:val="2"/>
            <w:noWrap w:val="0"/>
            <w:vAlign w:val="center"/>
          </w:tcPr>
          <w:p w14:paraId="7BD0D964">
            <w:pPr>
              <w:widowControl w:val="0"/>
              <w:autoSpaceDE w:val="0"/>
              <w:autoSpaceDN w:val="0"/>
              <w:jc w:val="both"/>
              <w:rPr>
                <w:rFonts w:hint="eastAsia" w:ascii="宋体" w:hAnsi="宋体" w:eastAsia="宋体" w:cs="宋体"/>
                <w:color w:val="000000"/>
                <w:sz w:val="21"/>
                <w:szCs w:val="21"/>
                <w:lang w:val="en-US" w:eastAsia="en-US" w:bidi="en-US"/>
              </w:rPr>
            </w:pPr>
          </w:p>
        </w:tc>
        <w:tc>
          <w:tcPr>
            <w:tcW w:w="500" w:type="dxa"/>
            <w:noWrap w:val="0"/>
            <w:vAlign w:val="center"/>
          </w:tcPr>
          <w:p w14:paraId="046407F0">
            <w:pPr>
              <w:widowControl w:val="0"/>
              <w:autoSpaceDE w:val="0"/>
              <w:autoSpaceDN w:val="0"/>
              <w:jc w:val="both"/>
              <w:rPr>
                <w:rFonts w:hint="eastAsia" w:ascii="宋体" w:hAnsi="宋体" w:eastAsia="宋体" w:cs="宋体"/>
                <w:color w:val="000000"/>
                <w:sz w:val="21"/>
                <w:szCs w:val="21"/>
                <w:lang w:val="en-US" w:eastAsia="en-US" w:bidi="en-US"/>
              </w:rPr>
            </w:pPr>
          </w:p>
        </w:tc>
        <w:tc>
          <w:tcPr>
            <w:tcW w:w="550" w:type="dxa"/>
            <w:noWrap w:val="0"/>
            <w:vAlign w:val="center"/>
          </w:tcPr>
          <w:p w14:paraId="432301E9">
            <w:pPr>
              <w:widowControl w:val="0"/>
              <w:autoSpaceDE w:val="0"/>
              <w:autoSpaceDN w:val="0"/>
              <w:jc w:val="both"/>
              <w:rPr>
                <w:rFonts w:hint="eastAsia" w:ascii="宋体" w:hAnsi="宋体" w:eastAsia="宋体" w:cs="宋体"/>
                <w:color w:val="000000"/>
                <w:sz w:val="21"/>
                <w:szCs w:val="21"/>
                <w:lang w:val="en-US" w:eastAsia="en-US" w:bidi="en-US"/>
              </w:rPr>
            </w:pPr>
          </w:p>
        </w:tc>
        <w:tc>
          <w:tcPr>
            <w:tcW w:w="538" w:type="dxa"/>
            <w:noWrap w:val="0"/>
            <w:vAlign w:val="center"/>
          </w:tcPr>
          <w:p w14:paraId="72713E5D">
            <w:pPr>
              <w:widowControl w:val="0"/>
              <w:autoSpaceDE w:val="0"/>
              <w:autoSpaceDN w:val="0"/>
              <w:jc w:val="both"/>
              <w:rPr>
                <w:rFonts w:hint="eastAsia" w:ascii="宋体" w:hAnsi="宋体" w:eastAsia="宋体" w:cs="宋体"/>
                <w:color w:val="000000"/>
                <w:sz w:val="21"/>
                <w:szCs w:val="21"/>
                <w:lang w:val="en-US" w:eastAsia="en-US" w:bidi="en-US"/>
              </w:rPr>
            </w:pPr>
          </w:p>
        </w:tc>
      </w:tr>
      <w:tr w14:paraId="6E37E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restart"/>
            <w:noWrap w:val="0"/>
            <w:vAlign w:val="center"/>
          </w:tcPr>
          <w:p w14:paraId="7EF472B4">
            <w:pPr>
              <w:widowControl w:val="0"/>
              <w:autoSpaceDE w:val="0"/>
              <w:autoSpaceDN w:val="0"/>
              <w:jc w:val="both"/>
              <w:rPr>
                <w:rFonts w:hint="eastAsia" w:ascii="宋体" w:hAnsi="宋体" w:eastAsia="宋体" w:cs="宋体"/>
                <w:color w:val="000000"/>
                <w:sz w:val="21"/>
                <w:szCs w:val="21"/>
                <w:highlight w:val="none"/>
                <w:lang w:val="en-US" w:eastAsia="zh-CN" w:bidi="en-US"/>
              </w:rPr>
            </w:pPr>
            <w:bookmarkStart w:id="15" w:name="_Toc1764813285"/>
            <w:r>
              <w:rPr>
                <w:rStyle w:val="10"/>
                <w:rFonts w:hint="eastAsia" w:eastAsia="宋体"/>
                <w:color w:val="000000"/>
                <w:szCs w:val="22"/>
                <w:highlight w:val="none"/>
                <w:lang w:bidi="en-US"/>
              </w:rPr>
              <w:t>4现场管理</w:t>
            </w:r>
            <w:r>
              <w:rPr>
                <w:rStyle w:val="10"/>
                <w:rFonts w:hint="eastAsia" w:eastAsia="宋体"/>
                <w:color w:val="000000"/>
                <w:szCs w:val="22"/>
                <w:highlight w:val="none"/>
                <w:lang w:eastAsia="zh-CN" w:bidi="en-US"/>
              </w:rPr>
              <w:t>（3</w:t>
            </w:r>
            <w:r>
              <w:rPr>
                <w:rStyle w:val="10"/>
                <w:rFonts w:hint="eastAsia" w:eastAsia="宋体"/>
                <w:color w:val="000000"/>
                <w:szCs w:val="22"/>
                <w:highlight w:val="none"/>
                <w:lang w:val="en-US" w:eastAsia="zh-CN" w:bidi="en-US"/>
              </w:rPr>
              <w:t>1</w:t>
            </w:r>
            <w:r>
              <w:rPr>
                <w:rStyle w:val="10"/>
                <w:rFonts w:hint="eastAsia" w:eastAsia="宋体"/>
                <w:color w:val="000000"/>
                <w:szCs w:val="22"/>
                <w:highlight w:val="none"/>
                <w:lang w:eastAsia="zh-CN" w:bidi="en-US"/>
              </w:rPr>
              <w:t>5分）</w:t>
            </w:r>
            <w:bookmarkEnd w:id="15"/>
          </w:p>
        </w:tc>
        <w:tc>
          <w:tcPr>
            <w:tcW w:w="473" w:type="dxa"/>
            <w:vMerge w:val="restart"/>
            <w:noWrap w:val="0"/>
            <w:vAlign w:val="center"/>
          </w:tcPr>
          <w:p w14:paraId="58152B80">
            <w:pPr>
              <w:pStyle w:val="6"/>
              <w:spacing w:before="0" w:after="0"/>
              <w:jc w:val="left"/>
              <w:rPr>
                <w:rFonts w:hint="eastAsia" w:ascii="宋体" w:hAnsi="宋体"/>
                <w:color w:val="000000"/>
                <w:kern w:val="0"/>
                <w:szCs w:val="21"/>
                <w:highlight w:val="none"/>
                <w:lang w:eastAsia="zh-CN"/>
              </w:rPr>
            </w:pPr>
            <w:bookmarkStart w:id="16" w:name="_Toc255902594"/>
            <w:r>
              <w:rPr>
                <w:rFonts w:hint="eastAsia"/>
                <w:color w:val="000000"/>
                <w:kern w:val="0"/>
                <w:highlight w:val="none"/>
              </w:rPr>
              <w:t>4.1设备设施管理</w:t>
            </w:r>
            <w:bookmarkEnd w:id="16"/>
            <w:r>
              <w:rPr>
                <w:rFonts w:hint="eastAsia"/>
                <w:color w:val="000000"/>
                <w:kern w:val="0"/>
                <w:highlight w:val="none"/>
                <w:lang w:eastAsia="zh-CN"/>
              </w:rPr>
              <w:t>（2</w:t>
            </w:r>
            <w:r>
              <w:rPr>
                <w:rFonts w:hint="eastAsia"/>
                <w:color w:val="000000"/>
                <w:kern w:val="0"/>
                <w:highlight w:val="none"/>
                <w:lang w:val="en-US" w:eastAsia="zh-CN"/>
              </w:rPr>
              <w:t>1</w:t>
            </w:r>
            <w:r>
              <w:rPr>
                <w:rFonts w:hint="eastAsia"/>
                <w:color w:val="000000"/>
                <w:kern w:val="0"/>
                <w:highlight w:val="none"/>
                <w:lang w:eastAsia="zh-CN"/>
              </w:rPr>
              <w:t>2分）</w:t>
            </w:r>
          </w:p>
        </w:tc>
        <w:tc>
          <w:tcPr>
            <w:tcW w:w="2527" w:type="dxa"/>
            <w:vMerge w:val="restart"/>
            <w:noWrap w:val="0"/>
            <w:vAlign w:val="center"/>
          </w:tcPr>
          <w:p w14:paraId="3D7A2999">
            <w:pPr>
              <w:widowControl w:val="0"/>
              <w:numPr>
                <w:ilvl w:val="2"/>
                <w:numId w:val="7"/>
              </w:numPr>
              <w:tabs>
                <w:tab w:val="left" w:pos="602"/>
              </w:tabs>
              <w:autoSpaceDE w:val="0"/>
              <w:autoSpaceDN w:val="0"/>
              <w:ind w:left="601" w:hanging="495"/>
              <w:jc w:val="both"/>
              <w:rPr>
                <w:rFonts w:hint="eastAsia" w:ascii="宋体" w:hAnsi="宋体" w:eastAsia="宋体" w:cs="宋体"/>
                <w:color w:val="000000"/>
                <w:sz w:val="21"/>
                <w:szCs w:val="21"/>
                <w:lang w:val="en-US" w:eastAsia="en-US" w:bidi="en-US"/>
              </w:rPr>
            </w:pPr>
            <w:r>
              <w:rPr>
                <w:rFonts w:hint="eastAsia" w:ascii="宋体" w:hAnsi="宋体" w:eastAsia="宋体" w:cs="宋体"/>
                <w:color w:val="000000"/>
                <w:sz w:val="21"/>
                <w:szCs w:val="21"/>
                <w:lang w:val="en-US" w:eastAsia="en-US" w:bidi="en-US"/>
              </w:rPr>
              <w:t>设备设施建设</w:t>
            </w:r>
          </w:p>
          <w:p w14:paraId="37C00B70">
            <w:pPr>
              <w:widowControl w:val="0"/>
              <w:tabs>
                <w:tab w:val="left" w:pos="602"/>
              </w:tabs>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4.1.1.1企业总平面布置应符合GB50187的规定，建筑设计防火和建筑灭火器配置应分别符合GB50016和GB50140的规定；建设项目的安全设施应与建设项目主体工程同时设计、同时施工、同时投入生产和使用。</w:t>
            </w:r>
          </w:p>
          <w:p w14:paraId="063C81F8">
            <w:pPr>
              <w:widowControl w:val="0"/>
              <w:tabs>
                <w:tab w:val="left" w:pos="602"/>
              </w:tabs>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4.1.1.2企业应按照有关规定进行建设项目安全生产评价，严格履行建设项目安全设施设计审查、施工、试运行、竣工验收等管理程序。</w:t>
            </w:r>
          </w:p>
        </w:tc>
        <w:tc>
          <w:tcPr>
            <w:tcW w:w="4361" w:type="dxa"/>
            <w:noWrap w:val="0"/>
            <w:vAlign w:val="center"/>
          </w:tcPr>
          <w:p w14:paraId="52C6067A">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建立新、改、扩建工程安全设施“三同时”管理制度。</w:t>
            </w:r>
          </w:p>
        </w:tc>
        <w:tc>
          <w:tcPr>
            <w:tcW w:w="462" w:type="dxa"/>
            <w:noWrap w:val="0"/>
            <w:vAlign w:val="center"/>
          </w:tcPr>
          <w:p w14:paraId="613D770B">
            <w:pPr>
              <w:widowControl w:val="0"/>
              <w:autoSpaceDE w:val="0"/>
              <w:autoSpaceDN w:val="0"/>
              <w:jc w:val="center"/>
              <w:rPr>
                <w:rFonts w:hint="eastAsia" w:ascii="宋体" w:hAnsi="宋体" w:eastAsia="宋体" w:cs="宋体"/>
                <w:color w:val="000000"/>
                <w:sz w:val="21"/>
                <w:szCs w:val="21"/>
                <w:lang w:val="en-US" w:eastAsia="en-US" w:bidi="en-US"/>
              </w:rPr>
            </w:pPr>
            <w:r>
              <w:rPr>
                <w:rFonts w:hint="eastAsia" w:ascii="宋体" w:hAnsi="宋体" w:eastAsia="宋体" w:cs="宋体"/>
                <w:color w:val="000000"/>
                <w:sz w:val="21"/>
                <w:szCs w:val="21"/>
                <w:lang w:val="en-US" w:eastAsia="en-US" w:bidi="en-US"/>
              </w:rPr>
              <w:t>3</w:t>
            </w:r>
          </w:p>
        </w:tc>
        <w:tc>
          <w:tcPr>
            <w:tcW w:w="3763" w:type="dxa"/>
            <w:gridSpan w:val="2"/>
            <w:noWrap w:val="0"/>
            <w:vAlign w:val="center"/>
          </w:tcPr>
          <w:p w14:paraId="5732195D">
            <w:pPr>
              <w:widowControl w:val="0"/>
              <w:numPr>
                <w:ilvl w:val="0"/>
                <w:numId w:val="8"/>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无该项制度的，扣3分；</w:t>
            </w:r>
          </w:p>
          <w:p w14:paraId="3629FA42">
            <w:pPr>
              <w:widowControl w:val="0"/>
              <w:numPr>
                <w:ilvl w:val="0"/>
                <w:numId w:val="8"/>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制度不符合有关规定的，扣3分。</w:t>
            </w:r>
          </w:p>
        </w:tc>
        <w:tc>
          <w:tcPr>
            <w:tcW w:w="1437" w:type="dxa"/>
            <w:gridSpan w:val="2"/>
            <w:noWrap w:val="0"/>
            <w:vAlign w:val="center"/>
          </w:tcPr>
          <w:p w14:paraId="57392418">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65985349">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62B9E3FD">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7A319FE4">
            <w:pPr>
              <w:widowControl w:val="0"/>
              <w:autoSpaceDE w:val="0"/>
              <w:autoSpaceDN w:val="0"/>
              <w:jc w:val="both"/>
              <w:rPr>
                <w:rFonts w:hint="eastAsia" w:ascii="宋体" w:hAnsi="宋体" w:eastAsia="宋体" w:cs="宋体"/>
                <w:color w:val="000000"/>
                <w:sz w:val="21"/>
                <w:szCs w:val="21"/>
                <w:lang w:val="en-US" w:eastAsia="zh-CN" w:bidi="en-US"/>
              </w:rPr>
            </w:pPr>
          </w:p>
        </w:tc>
      </w:tr>
      <w:tr w14:paraId="1C541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7" w:hRule="atLeast"/>
        </w:trPr>
        <w:tc>
          <w:tcPr>
            <w:tcW w:w="462" w:type="dxa"/>
            <w:vMerge w:val="continue"/>
            <w:noWrap w:val="0"/>
            <w:vAlign w:val="center"/>
          </w:tcPr>
          <w:p w14:paraId="4C98A9B6">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4AF12103">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vMerge w:val="continue"/>
            <w:noWrap w:val="0"/>
            <w:vAlign w:val="center"/>
          </w:tcPr>
          <w:p w14:paraId="3AC31EDC">
            <w:pPr>
              <w:widowControl w:val="0"/>
              <w:autoSpaceDE w:val="0"/>
              <w:autoSpaceDN w:val="0"/>
              <w:jc w:val="both"/>
              <w:rPr>
                <w:rFonts w:hint="eastAsia" w:ascii="宋体" w:hAnsi="宋体" w:eastAsia="宋体" w:cs="宋体"/>
                <w:color w:val="000000"/>
                <w:sz w:val="21"/>
                <w:szCs w:val="21"/>
                <w:lang w:val="en-US" w:eastAsia="zh-CN" w:bidi="en-US"/>
              </w:rPr>
            </w:pPr>
          </w:p>
        </w:tc>
        <w:tc>
          <w:tcPr>
            <w:tcW w:w="4361" w:type="dxa"/>
            <w:noWrap w:val="0"/>
            <w:vAlign w:val="center"/>
          </w:tcPr>
          <w:p w14:paraId="4B837386">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新、改、扩建工程的安全设施应与建设项目主体工程同时设计、同时施工、同时投入生产和使用。</w:t>
            </w:r>
          </w:p>
        </w:tc>
        <w:tc>
          <w:tcPr>
            <w:tcW w:w="462" w:type="dxa"/>
            <w:noWrap w:val="0"/>
            <w:vAlign w:val="center"/>
          </w:tcPr>
          <w:p w14:paraId="540DBC3C">
            <w:pPr>
              <w:widowControl w:val="0"/>
              <w:autoSpaceDE w:val="0"/>
              <w:autoSpaceDN w:val="0"/>
              <w:jc w:val="center"/>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6</w:t>
            </w:r>
          </w:p>
        </w:tc>
        <w:tc>
          <w:tcPr>
            <w:tcW w:w="3763" w:type="dxa"/>
            <w:gridSpan w:val="2"/>
            <w:noWrap w:val="0"/>
            <w:vAlign w:val="center"/>
          </w:tcPr>
          <w:p w14:paraId="2D7C31FD">
            <w:pPr>
              <w:widowControl w:val="0"/>
              <w:numPr>
                <w:ilvl w:val="0"/>
                <w:numId w:val="9"/>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变更安全设施未经设计单位书面同意的，每处扣3分；</w:t>
            </w:r>
          </w:p>
          <w:p w14:paraId="664C1DB0">
            <w:pPr>
              <w:widowControl w:val="0"/>
              <w:numPr>
                <w:ilvl w:val="0"/>
                <w:numId w:val="9"/>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b/>
                <w:bCs/>
                <w:color w:val="000000"/>
                <w:sz w:val="21"/>
                <w:szCs w:val="21"/>
                <w:lang w:val="en-US" w:eastAsia="zh-CN" w:bidi="en-US"/>
              </w:rPr>
              <w:t>新、改、扩建工程安全设施“三同时”手续不全的，终止评审。</w:t>
            </w:r>
          </w:p>
        </w:tc>
        <w:tc>
          <w:tcPr>
            <w:tcW w:w="1437" w:type="dxa"/>
            <w:gridSpan w:val="2"/>
            <w:noWrap w:val="0"/>
            <w:vAlign w:val="center"/>
          </w:tcPr>
          <w:p w14:paraId="6113AD12">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58757CB4">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49FF4A14">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29E9EC2D">
            <w:pPr>
              <w:widowControl w:val="0"/>
              <w:autoSpaceDE w:val="0"/>
              <w:autoSpaceDN w:val="0"/>
              <w:jc w:val="both"/>
              <w:rPr>
                <w:rFonts w:hint="eastAsia" w:ascii="宋体" w:hAnsi="宋体" w:eastAsia="宋体" w:cs="宋体"/>
                <w:color w:val="000000"/>
                <w:sz w:val="21"/>
                <w:szCs w:val="21"/>
                <w:lang w:val="en-US" w:eastAsia="zh-CN" w:bidi="en-US"/>
              </w:rPr>
            </w:pPr>
          </w:p>
        </w:tc>
      </w:tr>
      <w:tr w14:paraId="34C418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14:paraId="60D12CEF">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53FBF1A5">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vMerge w:val="continue"/>
            <w:noWrap w:val="0"/>
            <w:vAlign w:val="center"/>
          </w:tcPr>
          <w:p w14:paraId="79EBA17D">
            <w:pPr>
              <w:widowControl w:val="0"/>
              <w:autoSpaceDE w:val="0"/>
              <w:autoSpaceDN w:val="0"/>
              <w:jc w:val="both"/>
              <w:rPr>
                <w:rFonts w:hint="eastAsia" w:ascii="宋体" w:hAnsi="宋体" w:eastAsia="宋体" w:cs="宋体"/>
                <w:color w:val="000000"/>
                <w:sz w:val="21"/>
                <w:szCs w:val="21"/>
                <w:lang w:val="en-US" w:eastAsia="zh-CN" w:bidi="en-US"/>
              </w:rPr>
            </w:pPr>
          </w:p>
        </w:tc>
        <w:tc>
          <w:tcPr>
            <w:tcW w:w="4361" w:type="dxa"/>
            <w:noWrap w:val="0"/>
            <w:vAlign w:val="center"/>
          </w:tcPr>
          <w:p w14:paraId="5C9DF778">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厂址选择应遵循《工业企业总平面设计规范》GB50187的规定。</w:t>
            </w:r>
          </w:p>
        </w:tc>
        <w:tc>
          <w:tcPr>
            <w:tcW w:w="462" w:type="dxa"/>
            <w:noWrap w:val="0"/>
            <w:vAlign w:val="center"/>
          </w:tcPr>
          <w:p w14:paraId="5D71A669">
            <w:pPr>
              <w:widowControl w:val="0"/>
              <w:autoSpaceDE w:val="0"/>
              <w:autoSpaceDN w:val="0"/>
              <w:jc w:val="center"/>
              <w:rPr>
                <w:rFonts w:hint="eastAsia" w:ascii="宋体" w:hAnsi="宋体" w:eastAsia="宋体" w:cs="宋体"/>
                <w:color w:val="000000"/>
                <w:sz w:val="21"/>
                <w:szCs w:val="21"/>
                <w:lang w:val="en-US" w:eastAsia="en-US" w:bidi="en-US"/>
              </w:rPr>
            </w:pPr>
            <w:r>
              <w:rPr>
                <w:rFonts w:hint="eastAsia" w:ascii="宋体" w:hAnsi="宋体" w:eastAsia="宋体" w:cs="宋体"/>
                <w:color w:val="000000"/>
                <w:sz w:val="21"/>
                <w:szCs w:val="21"/>
                <w:lang w:val="en-US" w:eastAsia="en-US" w:bidi="en-US"/>
              </w:rPr>
              <w:t>3</w:t>
            </w:r>
          </w:p>
        </w:tc>
        <w:tc>
          <w:tcPr>
            <w:tcW w:w="3763" w:type="dxa"/>
            <w:gridSpan w:val="2"/>
            <w:noWrap w:val="0"/>
            <w:vAlign w:val="center"/>
          </w:tcPr>
          <w:p w14:paraId="216BF8E3">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厂址选择易受自然灾害影响或严重影响周边环境的，扣3分。</w:t>
            </w:r>
          </w:p>
        </w:tc>
        <w:tc>
          <w:tcPr>
            <w:tcW w:w="1437" w:type="dxa"/>
            <w:gridSpan w:val="2"/>
            <w:noWrap w:val="0"/>
            <w:vAlign w:val="center"/>
          </w:tcPr>
          <w:p w14:paraId="7863C9AC">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711FED58">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430F6650">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72B84CE9">
            <w:pPr>
              <w:widowControl w:val="0"/>
              <w:autoSpaceDE w:val="0"/>
              <w:autoSpaceDN w:val="0"/>
              <w:jc w:val="both"/>
              <w:rPr>
                <w:rFonts w:hint="eastAsia" w:ascii="宋体" w:hAnsi="宋体" w:eastAsia="宋体" w:cs="宋体"/>
                <w:color w:val="000000"/>
                <w:sz w:val="21"/>
                <w:szCs w:val="21"/>
                <w:lang w:val="en-US" w:eastAsia="zh-CN" w:bidi="en-US"/>
              </w:rPr>
            </w:pPr>
          </w:p>
        </w:tc>
      </w:tr>
      <w:tr w14:paraId="00184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14:paraId="5E7E0179">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0A1DB1D2">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vMerge w:val="continue"/>
            <w:noWrap w:val="0"/>
            <w:vAlign w:val="center"/>
          </w:tcPr>
          <w:p w14:paraId="67C178C1">
            <w:pPr>
              <w:widowControl w:val="0"/>
              <w:autoSpaceDE w:val="0"/>
              <w:autoSpaceDN w:val="0"/>
              <w:jc w:val="both"/>
              <w:rPr>
                <w:rFonts w:hint="eastAsia" w:ascii="宋体" w:hAnsi="宋体" w:eastAsia="宋体" w:cs="宋体"/>
                <w:color w:val="000000"/>
                <w:sz w:val="21"/>
                <w:szCs w:val="21"/>
                <w:lang w:val="en-US" w:eastAsia="zh-CN" w:bidi="en-US"/>
              </w:rPr>
            </w:pPr>
          </w:p>
        </w:tc>
        <w:tc>
          <w:tcPr>
            <w:tcW w:w="4361" w:type="dxa"/>
            <w:noWrap w:val="0"/>
            <w:vAlign w:val="center"/>
          </w:tcPr>
          <w:p w14:paraId="62FBA330">
            <w:pPr>
              <w:widowControl w:val="0"/>
              <w:autoSpaceDE w:val="0"/>
              <w:autoSpaceDN w:val="0"/>
              <w:jc w:val="both"/>
              <w:rPr>
                <w:rFonts w:hint="eastAsia" w:ascii="宋体" w:hAnsi="宋体" w:eastAsia="宋体" w:cs="宋体"/>
                <w:color w:val="000000"/>
                <w:sz w:val="21"/>
                <w:szCs w:val="21"/>
                <w:highlight w:val="none"/>
                <w:lang w:val="en-US" w:eastAsia="zh-CN" w:bidi="en-US"/>
              </w:rPr>
            </w:pPr>
            <w:r>
              <w:rPr>
                <w:rFonts w:hint="eastAsia" w:ascii="宋体" w:hAnsi="宋体" w:eastAsia="宋体" w:cs="宋体"/>
                <w:color w:val="000000"/>
                <w:sz w:val="21"/>
                <w:szCs w:val="21"/>
                <w:highlight w:val="none"/>
                <w:lang w:val="en-US" w:eastAsia="zh-CN" w:bidi="en-US"/>
              </w:rPr>
              <w:t>主要生产场所的火灾危险性分类及与厂内、外建构筑物的防火间距，应遵循《建筑设计防火规范》GB50016或相关行业设计规范的要求。</w:t>
            </w:r>
          </w:p>
        </w:tc>
        <w:tc>
          <w:tcPr>
            <w:tcW w:w="462" w:type="dxa"/>
            <w:noWrap w:val="0"/>
            <w:vAlign w:val="center"/>
          </w:tcPr>
          <w:p w14:paraId="7BE34B98">
            <w:pPr>
              <w:widowControl w:val="0"/>
              <w:autoSpaceDE w:val="0"/>
              <w:autoSpaceDN w:val="0"/>
              <w:jc w:val="center"/>
              <w:rPr>
                <w:rFonts w:hint="eastAsia" w:ascii="宋体" w:hAnsi="宋体" w:eastAsia="宋体" w:cs="宋体"/>
                <w:color w:val="000000"/>
                <w:sz w:val="21"/>
                <w:szCs w:val="21"/>
                <w:highlight w:val="none"/>
                <w:lang w:val="en-US" w:eastAsia="en-US" w:bidi="en-US"/>
              </w:rPr>
            </w:pPr>
            <w:r>
              <w:rPr>
                <w:rFonts w:hint="eastAsia" w:ascii="宋体" w:hAnsi="宋体" w:eastAsia="宋体" w:cs="宋体"/>
                <w:color w:val="000000"/>
                <w:sz w:val="21"/>
                <w:szCs w:val="21"/>
                <w:highlight w:val="none"/>
                <w:lang w:val="en-US" w:eastAsia="en-US" w:bidi="en-US"/>
              </w:rPr>
              <w:t>5</w:t>
            </w:r>
          </w:p>
        </w:tc>
        <w:tc>
          <w:tcPr>
            <w:tcW w:w="3763" w:type="dxa"/>
            <w:gridSpan w:val="2"/>
            <w:noWrap w:val="0"/>
            <w:vAlign w:val="center"/>
          </w:tcPr>
          <w:p w14:paraId="67DFD36F">
            <w:pPr>
              <w:widowControl w:val="0"/>
              <w:numPr>
                <w:ilvl w:val="0"/>
                <w:numId w:val="10"/>
              </w:numPr>
              <w:autoSpaceDE w:val="0"/>
              <w:autoSpaceDN w:val="0"/>
              <w:jc w:val="both"/>
              <w:rPr>
                <w:rFonts w:hint="eastAsia" w:ascii="宋体" w:hAnsi="宋体" w:eastAsia="宋体" w:cs="宋体"/>
                <w:color w:val="000000"/>
                <w:sz w:val="21"/>
                <w:szCs w:val="21"/>
                <w:highlight w:val="none"/>
                <w:lang w:val="en-US" w:eastAsia="zh-CN" w:bidi="en-US"/>
              </w:rPr>
            </w:pPr>
            <w:r>
              <w:rPr>
                <w:rFonts w:hint="eastAsia" w:ascii="宋体" w:hAnsi="宋体" w:eastAsia="宋体" w:cs="宋体"/>
                <w:color w:val="000000"/>
                <w:sz w:val="21"/>
                <w:szCs w:val="21"/>
                <w:highlight w:val="none"/>
                <w:lang w:val="en-US" w:eastAsia="zh-CN" w:bidi="en-US"/>
              </w:rPr>
              <w:t>有一处不符合要求的，每处扣1分；</w:t>
            </w:r>
          </w:p>
          <w:p w14:paraId="2D122801">
            <w:pPr>
              <w:widowControl w:val="0"/>
              <w:numPr>
                <w:ilvl w:val="0"/>
                <w:numId w:val="10"/>
              </w:numPr>
              <w:autoSpaceDE w:val="0"/>
              <w:autoSpaceDN w:val="0"/>
              <w:jc w:val="both"/>
              <w:rPr>
                <w:rFonts w:hint="eastAsia" w:ascii="宋体" w:hAnsi="宋体" w:eastAsia="宋体" w:cs="宋体"/>
                <w:color w:val="000000"/>
                <w:sz w:val="21"/>
                <w:szCs w:val="21"/>
                <w:highlight w:val="none"/>
                <w:lang w:val="en-US" w:eastAsia="zh-CN" w:bidi="en-US"/>
              </w:rPr>
            </w:pPr>
            <w:r>
              <w:rPr>
                <w:rFonts w:hint="eastAsia" w:ascii="宋体" w:hAnsi="宋体" w:eastAsia="宋体" w:cs="宋体"/>
                <w:b/>
                <w:bCs/>
                <w:color w:val="000000"/>
                <w:sz w:val="21"/>
                <w:szCs w:val="21"/>
                <w:highlight w:val="none"/>
                <w:lang w:val="en-US" w:eastAsia="zh-CN" w:bidi="en-US"/>
              </w:rPr>
              <w:t>构成重大事故隐患的，终止评审。</w:t>
            </w:r>
          </w:p>
        </w:tc>
        <w:tc>
          <w:tcPr>
            <w:tcW w:w="1437" w:type="dxa"/>
            <w:gridSpan w:val="2"/>
            <w:noWrap w:val="0"/>
            <w:vAlign w:val="center"/>
          </w:tcPr>
          <w:p w14:paraId="7A149B4A">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401AF014">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425CFF4D">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72098BCB">
            <w:pPr>
              <w:widowControl w:val="0"/>
              <w:autoSpaceDE w:val="0"/>
              <w:autoSpaceDN w:val="0"/>
              <w:jc w:val="both"/>
              <w:rPr>
                <w:rFonts w:hint="eastAsia" w:ascii="宋体" w:hAnsi="宋体" w:eastAsia="宋体" w:cs="宋体"/>
                <w:color w:val="000000"/>
                <w:sz w:val="21"/>
                <w:szCs w:val="21"/>
                <w:lang w:val="en-US" w:eastAsia="zh-CN" w:bidi="en-US"/>
              </w:rPr>
            </w:pPr>
          </w:p>
        </w:tc>
      </w:tr>
      <w:tr w14:paraId="7247B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62" w:type="dxa"/>
            <w:vMerge w:val="continue"/>
            <w:noWrap w:val="0"/>
            <w:vAlign w:val="center"/>
          </w:tcPr>
          <w:p w14:paraId="3BA45127">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2E3111BB">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vMerge w:val="continue"/>
            <w:noWrap w:val="0"/>
            <w:vAlign w:val="center"/>
          </w:tcPr>
          <w:p w14:paraId="6C31F2E2">
            <w:pPr>
              <w:widowControl w:val="0"/>
              <w:autoSpaceDE w:val="0"/>
              <w:autoSpaceDN w:val="0"/>
              <w:jc w:val="both"/>
              <w:rPr>
                <w:rFonts w:hint="eastAsia" w:ascii="宋体" w:hAnsi="宋体" w:eastAsia="宋体" w:cs="宋体"/>
                <w:color w:val="000000"/>
                <w:sz w:val="21"/>
                <w:szCs w:val="21"/>
                <w:lang w:val="en-US" w:eastAsia="zh-CN" w:bidi="en-US"/>
              </w:rPr>
            </w:pPr>
          </w:p>
        </w:tc>
        <w:tc>
          <w:tcPr>
            <w:tcW w:w="4361" w:type="dxa"/>
            <w:noWrap w:val="0"/>
            <w:vAlign w:val="center"/>
          </w:tcPr>
          <w:p w14:paraId="4D6A5C7B">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18"/>
                <w:szCs w:val="18"/>
                <w:lang w:val="en-US" w:eastAsia="zh-CN" w:bidi="en-US"/>
              </w:rPr>
              <w:t>存</w:t>
            </w:r>
            <w:r>
              <w:rPr>
                <w:rFonts w:hint="eastAsia" w:ascii="宋体" w:hAnsi="宋体" w:eastAsia="宋体" w:cs="宋体"/>
                <w:color w:val="000000"/>
                <w:sz w:val="21"/>
                <w:szCs w:val="21"/>
                <w:lang w:val="en-US" w:eastAsia="zh-CN" w:bidi="en-US"/>
              </w:rPr>
              <w:t>在粉尘爆炸危险的工艺设备或建（构）筑物，不应设置在公共场所和居民区内，其防火间距应符合GB50016《建筑设计防火规范》的相关规定；粉尘爆炸作业场所为多层建筑时应采用框架结构；存在粉尘爆炸场所的建筑物应设置符合GB50016《建筑设计防火规范》等要求的泄爆面积；对涉及粉尘爆炸危险的工程及工艺设备，当有专门的国家标准时，应符合标准规定；粉尘爆炸危险场所应严格控制区域内作业人员数量，不得设有休息室、会议室等人员密集场所，与其他厂房、员工宿舍等不应小于GB50016《建筑设计防火规范》规定的防火安全距离；防止出现粉尘专项类重大事故隐患。</w:t>
            </w:r>
          </w:p>
        </w:tc>
        <w:tc>
          <w:tcPr>
            <w:tcW w:w="462" w:type="dxa"/>
            <w:noWrap w:val="0"/>
            <w:vAlign w:val="center"/>
          </w:tcPr>
          <w:p w14:paraId="4ED58E19">
            <w:pPr>
              <w:widowControl w:val="0"/>
              <w:autoSpaceDE w:val="0"/>
              <w:autoSpaceDN w:val="0"/>
              <w:jc w:val="center"/>
              <w:rPr>
                <w:rFonts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10</w:t>
            </w:r>
          </w:p>
        </w:tc>
        <w:tc>
          <w:tcPr>
            <w:tcW w:w="3763" w:type="dxa"/>
            <w:gridSpan w:val="2"/>
            <w:noWrap w:val="0"/>
            <w:vAlign w:val="center"/>
          </w:tcPr>
          <w:p w14:paraId="32CAE0C3">
            <w:pPr>
              <w:widowControl w:val="0"/>
              <w:numPr>
                <w:ilvl w:val="0"/>
                <w:numId w:val="11"/>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有一处不符合要求的，每处扣2分；</w:t>
            </w:r>
          </w:p>
          <w:p w14:paraId="48E4F6A8">
            <w:pPr>
              <w:widowControl w:val="0"/>
              <w:numPr>
                <w:ilvl w:val="0"/>
                <w:numId w:val="11"/>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b/>
                <w:bCs/>
                <w:color w:val="000000"/>
                <w:sz w:val="21"/>
                <w:szCs w:val="21"/>
                <w:lang w:val="en-US" w:eastAsia="zh-CN" w:bidi="en-US"/>
              </w:rPr>
              <w:t>构成粉尘专项类重大事故隐患的，终止评审。</w:t>
            </w:r>
          </w:p>
        </w:tc>
        <w:tc>
          <w:tcPr>
            <w:tcW w:w="1437" w:type="dxa"/>
            <w:gridSpan w:val="2"/>
            <w:noWrap w:val="0"/>
            <w:vAlign w:val="center"/>
          </w:tcPr>
          <w:p w14:paraId="4D54A79F">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5921EA94">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0954EF54">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0BFB102A">
            <w:pPr>
              <w:widowControl w:val="0"/>
              <w:autoSpaceDE w:val="0"/>
              <w:autoSpaceDN w:val="0"/>
              <w:jc w:val="both"/>
              <w:rPr>
                <w:rFonts w:hint="eastAsia" w:ascii="宋体" w:hAnsi="宋体" w:eastAsia="宋体" w:cs="宋体"/>
                <w:color w:val="000000"/>
                <w:sz w:val="21"/>
                <w:szCs w:val="21"/>
                <w:lang w:val="en-US" w:eastAsia="zh-CN" w:bidi="en-US"/>
              </w:rPr>
            </w:pPr>
          </w:p>
        </w:tc>
      </w:tr>
      <w:tr w14:paraId="20448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14:paraId="520942B7">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639B6B17">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vMerge w:val="continue"/>
            <w:noWrap w:val="0"/>
            <w:vAlign w:val="center"/>
          </w:tcPr>
          <w:p w14:paraId="3A6D164C">
            <w:pPr>
              <w:widowControl w:val="0"/>
              <w:autoSpaceDE w:val="0"/>
              <w:autoSpaceDN w:val="0"/>
              <w:jc w:val="both"/>
              <w:rPr>
                <w:rFonts w:hint="eastAsia" w:ascii="宋体" w:hAnsi="宋体" w:eastAsia="宋体" w:cs="宋体"/>
                <w:color w:val="000000"/>
                <w:sz w:val="21"/>
                <w:szCs w:val="21"/>
                <w:lang w:val="en-US" w:eastAsia="zh-CN" w:bidi="en-US"/>
              </w:rPr>
            </w:pPr>
          </w:p>
        </w:tc>
        <w:tc>
          <w:tcPr>
            <w:tcW w:w="4361" w:type="dxa"/>
            <w:noWrap w:val="0"/>
            <w:vAlign w:val="center"/>
          </w:tcPr>
          <w:p w14:paraId="284961D9">
            <w:pPr>
              <w:widowControl w:val="0"/>
              <w:autoSpaceDE w:val="0"/>
              <w:autoSpaceDN w:val="0"/>
              <w:jc w:val="both"/>
              <w:rPr>
                <w:rFonts w:hint="eastAsia" w:ascii="宋体" w:hAnsi="宋体" w:eastAsia="宋体" w:cs="宋体"/>
                <w:color w:val="000000"/>
                <w:sz w:val="21"/>
                <w:szCs w:val="21"/>
                <w:highlight w:val="none"/>
                <w:lang w:val="en-US" w:eastAsia="zh-CN" w:bidi="en-US"/>
              </w:rPr>
            </w:pPr>
            <w:r>
              <w:rPr>
                <w:rFonts w:hint="eastAsia" w:ascii="宋体" w:hAnsi="宋体" w:eastAsia="宋体" w:cs="宋体"/>
                <w:color w:val="000000"/>
                <w:sz w:val="21"/>
                <w:szCs w:val="21"/>
                <w:highlight w:val="none"/>
                <w:lang w:val="en-US" w:eastAsia="zh-CN" w:bidi="en-US"/>
              </w:rPr>
              <w:t>涉氨制冷企业应符合《冷库设计规范》（GB50072）</w:t>
            </w:r>
          </w:p>
        </w:tc>
        <w:tc>
          <w:tcPr>
            <w:tcW w:w="462" w:type="dxa"/>
            <w:noWrap w:val="0"/>
            <w:vAlign w:val="center"/>
          </w:tcPr>
          <w:p w14:paraId="14271AF3">
            <w:pPr>
              <w:widowControl w:val="0"/>
              <w:autoSpaceDE w:val="0"/>
              <w:autoSpaceDN w:val="0"/>
              <w:jc w:val="center"/>
              <w:rPr>
                <w:rFonts w:hint="default" w:ascii="宋体" w:hAnsi="宋体" w:eastAsia="宋体" w:cs="宋体"/>
                <w:color w:val="000000"/>
                <w:sz w:val="21"/>
                <w:szCs w:val="21"/>
                <w:highlight w:val="none"/>
                <w:lang w:val="en-US" w:eastAsia="zh-CN" w:bidi="en-US"/>
              </w:rPr>
            </w:pPr>
            <w:r>
              <w:rPr>
                <w:rFonts w:hint="eastAsia" w:ascii="宋体" w:hAnsi="宋体" w:eastAsia="宋体" w:cs="宋体"/>
                <w:color w:val="000000"/>
                <w:sz w:val="21"/>
                <w:szCs w:val="21"/>
                <w:highlight w:val="none"/>
                <w:lang w:val="en-US" w:eastAsia="zh-CN" w:bidi="en-US"/>
              </w:rPr>
              <w:t>10</w:t>
            </w:r>
          </w:p>
        </w:tc>
        <w:tc>
          <w:tcPr>
            <w:tcW w:w="3763" w:type="dxa"/>
            <w:gridSpan w:val="2"/>
            <w:noWrap w:val="0"/>
            <w:vAlign w:val="center"/>
          </w:tcPr>
          <w:p w14:paraId="12D0AB37">
            <w:pPr>
              <w:widowControl w:val="0"/>
              <w:numPr>
                <w:ilvl w:val="0"/>
                <w:numId w:val="12"/>
              </w:numPr>
              <w:autoSpaceDE w:val="0"/>
              <w:autoSpaceDN w:val="0"/>
              <w:jc w:val="both"/>
              <w:rPr>
                <w:rFonts w:hint="eastAsia" w:ascii="宋体" w:hAnsi="宋体" w:eastAsia="宋体" w:cs="宋体"/>
                <w:color w:val="000000"/>
                <w:sz w:val="21"/>
                <w:szCs w:val="21"/>
                <w:highlight w:val="none"/>
                <w:lang w:val="en-US" w:eastAsia="zh-CN" w:bidi="en-US"/>
              </w:rPr>
            </w:pPr>
            <w:r>
              <w:rPr>
                <w:rFonts w:hint="eastAsia" w:ascii="宋体" w:hAnsi="宋体" w:eastAsia="宋体" w:cs="宋体"/>
                <w:color w:val="000000"/>
                <w:sz w:val="21"/>
                <w:szCs w:val="21"/>
                <w:highlight w:val="none"/>
                <w:lang w:val="en-US" w:eastAsia="zh-CN" w:bidi="en-US"/>
              </w:rPr>
              <w:t>相关设备设施、安全附件、管道、作业场所不符合要求的，每处扣2分；</w:t>
            </w:r>
          </w:p>
          <w:p w14:paraId="51629A35">
            <w:pPr>
              <w:widowControl w:val="0"/>
              <w:numPr>
                <w:ilvl w:val="0"/>
                <w:numId w:val="12"/>
              </w:numPr>
              <w:autoSpaceDE w:val="0"/>
              <w:autoSpaceDN w:val="0"/>
              <w:jc w:val="both"/>
              <w:rPr>
                <w:rFonts w:hint="default" w:ascii="宋体" w:hAnsi="宋体" w:eastAsia="宋体" w:cs="宋体"/>
                <w:color w:val="000000"/>
                <w:sz w:val="21"/>
                <w:szCs w:val="21"/>
                <w:highlight w:val="none"/>
                <w:lang w:val="en-US" w:eastAsia="zh-CN" w:bidi="en-US"/>
              </w:rPr>
            </w:pPr>
            <w:r>
              <w:rPr>
                <w:rFonts w:hint="eastAsia" w:ascii="宋体" w:hAnsi="宋体" w:eastAsia="宋体" w:cs="宋体"/>
                <w:b/>
                <w:bCs/>
                <w:color w:val="000000"/>
                <w:sz w:val="21"/>
                <w:szCs w:val="21"/>
                <w:highlight w:val="none"/>
                <w:lang w:val="en-US" w:eastAsia="zh-CN" w:bidi="en-US"/>
              </w:rPr>
              <w:t>构成重大事故隐患的，终止评审。</w:t>
            </w:r>
          </w:p>
        </w:tc>
        <w:tc>
          <w:tcPr>
            <w:tcW w:w="1437" w:type="dxa"/>
            <w:gridSpan w:val="2"/>
            <w:noWrap w:val="0"/>
            <w:vAlign w:val="center"/>
          </w:tcPr>
          <w:p w14:paraId="56A340A5">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4C2F061D">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5C5DF2CF">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034C0825">
            <w:pPr>
              <w:widowControl w:val="0"/>
              <w:autoSpaceDE w:val="0"/>
              <w:autoSpaceDN w:val="0"/>
              <w:jc w:val="both"/>
              <w:rPr>
                <w:rFonts w:hint="eastAsia" w:ascii="宋体" w:hAnsi="宋体" w:eastAsia="宋体" w:cs="宋体"/>
                <w:color w:val="000000"/>
                <w:sz w:val="21"/>
                <w:szCs w:val="21"/>
                <w:lang w:val="en-US" w:eastAsia="zh-CN" w:bidi="en-US"/>
              </w:rPr>
            </w:pPr>
          </w:p>
        </w:tc>
      </w:tr>
      <w:tr w14:paraId="243D09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62" w:type="dxa"/>
            <w:vMerge w:val="continue"/>
            <w:noWrap w:val="0"/>
            <w:vAlign w:val="center"/>
          </w:tcPr>
          <w:p w14:paraId="18F5FAF4">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61441E09">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vMerge w:val="continue"/>
            <w:noWrap w:val="0"/>
            <w:vAlign w:val="center"/>
          </w:tcPr>
          <w:p w14:paraId="63933EF5">
            <w:pPr>
              <w:widowControl w:val="0"/>
              <w:autoSpaceDE w:val="0"/>
              <w:autoSpaceDN w:val="0"/>
              <w:jc w:val="both"/>
              <w:rPr>
                <w:rFonts w:hint="eastAsia" w:ascii="宋体" w:hAnsi="宋体" w:eastAsia="宋体" w:cs="宋体"/>
                <w:color w:val="000000"/>
                <w:sz w:val="21"/>
                <w:szCs w:val="21"/>
                <w:lang w:val="en-US" w:eastAsia="zh-CN" w:bidi="en-US"/>
              </w:rPr>
            </w:pPr>
          </w:p>
        </w:tc>
        <w:tc>
          <w:tcPr>
            <w:tcW w:w="4361" w:type="dxa"/>
            <w:noWrap w:val="0"/>
            <w:vAlign w:val="center"/>
          </w:tcPr>
          <w:p w14:paraId="3C031C85">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平面布置应合理安排车流、人流、物流，保证安全顺行。</w:t>
            </w:r>
          </w:p>
        </w:tc>
        <w:tc>
          <w:tcPr>
            <w:tcW w:w="462" w:type="dxa"/>
            <w:noWrap w:val="0"/>
            <w:vAlign w:val="center"/>
          </w:tcPr>
          <w:p w14:paraId="64479E75">
            <w:pPr>
              <w:widowControl w:val="0"/>
              <w:autoSpaceDE w:val="0"/>
              <w:autoSpaceDN w:val="0"/>
              <w:jc w:val="center"/>
              <w:rPr>
                <w:rFonts w:hint="eastAsia" w:ascii="宋体" w:hAnsi="宋体" w:eastAsia="宋体" w:cs="宋体"/>
                <w:color w:val="000000"/>
                <w:sz w:val="21"/>
                <w:szCs w:val="21"/>
                <w:lang w:val="en-US" w:eastAsia="en-US" w:bidi="en-US"/>
              </w:rPr>
            </w:pPr>
            <w:r>
              <w:rPr>
                <w:rFonts w:hint="eastAsia" w:ascii="宋体" w:hAnsi="宋体" w:eastAsia="宋体" w:cs="宋体"/>
                <w:color w:val="000000"/>
                <w:sz w:val="21"/>
                <w:szCs w:val="21"/>
                <w:lang w:val="en-US" w:eastAsia="en-US" w:bidi="en-US"/>
              </w:rPr>
              <w:t>3</w:t>
            </w:r>
          </w:p>
        </w:tc>
        <w:tc>
          <w:tcPr>
            <w:tcW w:w="3763" w:type="dxa"/>
            <w:gridSpan w:val="2"/>
            <w:noWrap w:val="0"/>
            <w:vAlign w:val="center"/>
          </w:tcPr>
          <w:p w14:paraId="092B3D5D">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未合理安排的，每处扣1分。</w:t>
            </w:r>
          </w:p>
        </w:tc>
        <w:tc>
          <w:tcPr>
            <w:tcW w:w="1437" w:type="dxa"/>
            <w:gridSpan w:val="2"/>
            <w:noWrap w:val="0"/>
            <w:vAlign w:val="center"/>
          </w:tcPr>
          <w:p w14:paraId="18B4C00A">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633BF0C5">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2EC0AC5A">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219B7BE1">
            <w:pPr>
              <w:widowControl w:val="0"/>
              <w:autoSpaceDE w:val="0"/>
              <w:autoSpaceDN w:val="0"/>
              <w:jc w:val="both"/>
              <w:rPr>
                <w:rFonts w:hint="eastAsia" w:ascii="宋体" w:hAnsi="宋体" w:eastAsia="宋体" w:cs="宋体"/>
                <w:color w:val="000000"/>
                <w:sz w:val="21"/>
                <w:szCs w:val="21"/>
                <w:lang w:val="en-US" w:eastAsia="zh-CN" w:bidi="en-US"/>
              </w:rPr>
            </w:pPr>
          </w:p>
        </w:tc>
      </w:tr>
      <w:tr w14:paraId="4E6CB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14:paraId="2885EF9C">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248510AD">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vMerge w:val="continue"/>
            <w:noWrap w:val="0"/>
            <w:vAlign w:val="center"/>
          </w:tcPr>
          <w:p w14:paraId="0F40690E">
            <w:pPr>
              <w:widowControl w:val="0"/>
              <w:autoSpaceDE w:val="0"/>
              <w:autoSpaceDN w:val="0"/>
              <w:jc w:val="both"/>
              <w:rPr>
                <w:rFonts w:hint="eastAsia" w:ascii="宋体" w:hAnsi="宋体" w:eastAsia="宋体" w:cs="宋体"/>
                <w:color w:val="000000"/>
                <w:sz w:val="21"/>
                <w:szCs w:val="21"/>
                <w:lang w:val="en-US" w:eastAsia="zh-CN" w:bidi="en-US"/>
              </w:rPr>
            </w:pPr>
          </w:p>
        </w:tc>
        <w:tc>
          <w:tcPr>
            <w:tcW w:w="4361" w:type="dxa"/>
            <w:noWrap w:val="0"/>
            <w:vAlign w:val="center"/>
          </w:tcPr>
          <w:p w14:paraId="1AC88B5B">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厂区内的建构筑物，应按GB50057《建筑物防雷设计规范》的规定设置防雷设施，并定期检查，确保防雷设施完好。</w:t>
            </w:r>
          </w:p>
        </w:tc>
        <w:tc>
          <w:tcPr>
            <w:tcW w:w="462" w:type="dxa"/>
            <w:noWrap w:val="0"/>
            <w:vAlign w:val="center"/>
          </w:tcPr>
          <w:p w14:paraId="62725644">
            <w:pPr>
              <w:widowControl w:val="0"/>
              <w:autoSpaceDE w:val="0"/>
              <w:autoSpaceDN w:val="0"/>
              <w:jc w:val="center"/>
              <w:rPr>
                <w:rFonts w:hint="eastAsia" w:ascii="宋体" w:hAnsi="宋体" w:eastAsia="宋体" w:cs="宋体"/>
                <w:color w:val="000000"/>
                <w:sz w:val="21"/>
                <w:szCs w:val="21"/>
                <w:lang w:val="en-US" w:eastAsia="en-US" w:bidi="en-US"/>
              </w:rPr>
            </w:pPr>
            <w:r>
              <w:rPr>
                <w:rFonts w:hint="eastAsia" w:ascii="宋体" w:hAnsi="宋体" w:eastAsia="宋体" w:cs="宋体"/>
                <w:color w:val="000000"/>
                <w:sz w:val="21"/>
                <w:szCs w:val="21"/>
                <w:lang w:val="en-US" w:eastAsia="en-US" w:bidi="en-US"/>
              </w:rPr>
              <w:t>3</w:t>
            </w:r>
          </w:p>
        </w:tc>
        <w:tc>
          <w:tcPr>
            <w:tcW w:w="3763" w:type="dxa"/>
            <w:gridSpan w:val="2"/>
            <w:noWrap w:val="0"/>
            <w:vAlign w:val="center"/>
          </w:tcPr>
          <w:p w14:paraId="6960D877">
            <w:pPr>
              <w:widowControl w:val="0"/>
              <w:numPr>
                <w:ilvl w:val="0"/>
                <w:numId w:val="13"/>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未按GB50057《建筑物防雷设计规范》的规定设置防雷设施的，扣3分；</w:t>
            </w:r>
          </w:p>
          <w:p w14:paraId="186BBAF6">
            <w:pPr>
              <w:widowControl w:val="0"/>
              <w:numPr>
                <w:ilvl w:val="0"/>
                <w:numId w:val="13"/>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无相关资质单位出具的有效防雷装置检测报告的，扣3分；</w:t>
            </w:r>
          </w:p>
          <w:p w14:paraId="1D2A6ECF">
            <w:pPr>
              <w:widowControl w:val="0"/>
              <w:numPr>
                <w:ilvl w:val="0"/>
                <w:numId w:val="13"/>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未定期检测合格的，扣3分；</w:t>
            </w:r>
          </w:p>
          <w:p w14:paraId="7CA2F850">
            <w:pPr>
              <w:widowControl w:val="0"/>
              <w:numPr>
                <w:ilvl w:val="0"/>
                <w:numId w:val="13"/>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防雷设施不完善的，每处扣1分。</w:t>
            </w:r>
          </w:p>
        </w:tc>
        <w:tc>
          <w:tcPr>
            <w:tcW w:w="1437" w:type="dxa"/>
            <w:gridSpan w:val="2"/>
            <w:noWrap w:val="0"/>
            <w:vAlign w:val="center"/>
          </w:tcPr>
          <w:p w14:paraId="7E69EB48">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297629C2">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797D79A3">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4AAD0F6A">
            <w:pPr>
              <w:widowControl w:val="0"/>
              <w:autoSpaceDE w:val="0"/>
              <w:autoSpaceDN w:val="0"/>
              <w:jc w:val="both"/>
              <w:rPr>
                <w:rFonts w:hint="eastAsia" w:ascii="宋体" w:hAnsi="宋体" w:eastAsia="宋体" w:cs="宋体"/>
                <w:color w:val="000000"/>
                <w:sz w:val="21"/>
                <w:szCs w:val="21"/>
                <w:lang w:val="en-US" w:eastAsia="zh-CN" w:bidi="en-US"/>
              </w:rPr>
            </w:pPr>
          </w:p>
        </w:tc>
      </w:tr>
      <w:tr w14:paraId="6392F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14:paraId="047E15DC">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1F444C6F">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vMerge w:val="continue"/>
            <w:noWrap w:val="0"/>
            <w:vAlign w:val="center"/>
          </w:tcPr>
          <w:p w14:paraId="0A40C242">
            <w:pPr>
              <w:widowControl w:val="0"/>
              <w:autoSpaceDE w:val="0"/>
              <w:autoSpaceDN w:val="0"/>
              <w:jc w:val="both"/>
              <w:rPr>
                <w:rFonts w:hint="eastAsia" w:ascii="宋体" w:hAnsi="宋体" w:eastAsia="宋体" w:cs="宋体"/>
                <w:color w:val="000000"/>
                <w:sz w:val="21"/>
                <w:szCs w:val="21"/>
                <w:lang w:val="en-US" w:eastAsia="zh-CN" w:bidi="en-US"/>
              </w:rPr>
            </w:pPr>
          </w:p>
        </w:tc>
        <w:tc>
          <w:tcPr>
            <w:tcW w:w="4361" w:type="dxa"/>
            <w:noWrap w:val="0"/>
            <w:vAlign w:val="center"/>
          </w:tcPr>
          <w:p w14:paraId="77292676">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厂内休息室、浴室、更衣室应设在安全区域，各种操作室、值班室不应设在可能泄漏有毒有害气体的危险区域。</w:t>
            </w:r>
          </w:p>
        </w:tc>
        <w:tc>
          <w:tcPr>
            <w:tcW w:w="462" w:type="dxa"/>
            <w:noWrap w:val="0"/>
            <w:vAlign w:val="center"/>
          </w:tcPr>
          <w:p w14:paraId="1E0C3200">
            <w:pPr>
              <w:widowControl w:val="0"/>
              <w:autoSpaceDE w:val="0"/>
              <w:autoSpaceDN w:val="0"/>
              <w:jc w:val="center"/>
              <w:rPr>
                <w:rFonts w:hint="eastAsia" w:ascii="宋体" w:hAnsi="宋体" w:eastAsia="宋体" w:cs="宋体"/>
                <w:color w:val="000000"/>
                <w:sz w:val="21"/>
                <w:szCs w:val="21"/>
                <w:lang w:val="en-US" w:eastAsia="en-US" w:bidi="en-US"/>
              </w:rPr>
            </w:pPr>
            <w:r>
              <w:rPr>
                <w:rFonts w:hint="eastAsia" w:ascii="宋体" w:hAnsi="宋体" w:eastAsia="宋体" w:cs="宋体"/>
                <w:color w:val="000000"/>
                <w:sz w:val="21"/>
                <w:szCs w:val="21"/>
                <w:lang w:val="en-US" w:eastAsia="en-US" w:bidi="en-US"/>
              </w:rPr>
              <w:t>3</w:t>
            </w:r>
          </w:p>
        </w:tc>
        <w:tc>
          <w:tcPr>
            <w:tcW w:w="3763" w:type="dxa"/>
            <w:gridSpan w:val="2"/>
            <w:noWrap w:val="0"/>
            <w:vAlign w:val="center"/>
          </w:tcPr>
          <w:p w14:paraId="577229A9">
            <w:pPr>
              <w:widowControl w:val="0"/>
              <w:numPr>
                <w:ilvl w:val="0"/>
                <w:numId w:val="14"/>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休息室、浴室、更衣室有一个未设在安全区域内的，扣3分；</w:t>
            </w:r>
          </w:p>
          <w:p w14:paraId="180DE67C">
            <w:pPr>
              <w:widowControl w:val="0"/>
              <w:numPr>
                <w:ilvl w:val="0"/>
                <w:numId w:val="14"/>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b/>
                <w:bCs/>
                <w:color w:val="000000"/>
                <w:sz w:val="21"/>
                <w:szCs w:val="21"/>
                <w:lang w:val="en-US" w:eastAsia="zh-CN" w:bidi="en-US"/>
              </w:rPr>
              <w:t>构成重大事故隐患的，终止评审</w:t>
            </w:r>
            <w:r>
              <w:rPr>
                <w:rFonts w:hint="eastAsia" w:ascii="宋体" w:hAnsi="宋体" w:eastAsia="宋体" w:cs="宋体"/>
                <w:color w:val="000000"/>
                <w:sz w:val="21"/>
                <w:szCs w:val="21"/>
                <w:lang w:val="en-US" w:eastAsia="zh-CN" w:bidi="en-US"/>
              </w:rPr>
              <w:t>。</w:t>
            </w:r>
          </w:p>
        </w:tc>
        <w:tc>
          <w:tcPr>
            <w:tcW w:w="1437" w:type="dxa"/>
            <w:gridSpan w:val="2"/>
            <w:noWrap w:val="0"/>
            <w:vAlign w:val="center"/>
          </w:tcPr>
          <w:p w14:paraId="7D565509">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2A9EA912">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2B421FAC">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01D1DAE6">
            <w:pPr>
              <w:widowControl w:val="0"/>
              <w:autoSpaceDE w:val="0"/>
              <w:autoSpaceDN w:val="0"/>
              <w:jc w:val="both"/>
              <w:rPr>
                <w:rFonts w:hint="eastAsia" w:ascii="宋体" w:hAnsi="宋体" w:eastAsia="宋体" w:cs="宋体"/>
                <w:color w:val="000000"/>
                <w:sz w:val="21"/>
                <w:szCs w:val="21"/>
                <w:lang w:val="en-US" w:eastAsia="zh-CN" w:bidi="en-US"/>
              </w:rPr>
            </w:pPr>
          </w:p>
        </w:tc>
      </w:tr>
      <w:tr w14:paraId="03196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14:paraId="5B3F85AE">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4D2E560D">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vMerge w:val="continue"/>
            <w:noWrap w:val="0"/>
            <w:vAlign w:val="center"/>
          </w:tcPr>
          <w:p w14:paraId="7C08E35E">
            <w:pPr>
              <w:widowControl w:val="0"/>
              <w:autoSpaceDE w:val="0"/>
              <w:autoSpaceDN w:val="0"/>
              <w:jc w:val="both"/>
              <w:rPr>
                <w:rFonts w:hint="eastAsia" w:ascii="宋体" w:hAnsi="宋体" w:eastAsia="宋体" w:cs="宋体"/>
                <w:color w:val="000000"/>
                <w:sz w:val="21"/>
                <w:szCs w:val="21"/>
                <w:lang w:val="en-US" w:eastAsia="zh-CN" w:bidi="en-US"/>
              </w:rPr>
            </w:pPr>
          </w:p>
        </w:tc>
        <w:tc>
          <w:tcPr>
            <w:tcW w:w="4361" w:type="dxa"/>
            <w:noWrap w:val="0"/>
            <w:vAlign w:val="center"/>
          </w:tcPr>
          <w:p w14:paraId="42EE1D86">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消防通道设置合理，并保持通畅；各场所安全出入口（疏散门）不应采用侧拉门（库房除外），严禁采用转门。厂房、梯子的出入口和人行道，不宜正对车辆、设备运行频繁的地点，否则应设防护装置或悬挂醒目的警告标志。</w:t>
            </w:r>
          </w:p>
        </w:tc>
        <w:tc>
          <w:tcPr>
            <w:tcW w:w="462" w:type="dxa"/>
            <w:noWrap w:val="0"/>
            <w:vAlign w:val="center"/>
          </w:tcPr>
          <w:p w14:paraId="70DE43A5">
            <w:pPr>
              <w:widowControl w:val="0"/>
              <w:autoSpaceDE w:val="0"/>
              <w:autoSpaceDN w:val="0"/>
              <w:jc w:val="center"/>
              <w:rPr>
                <w:rFonts w:hint="eastAsia" w:ascii="宋体" w:hAnsi="宋体" w:eastAsia="宋体" w:cs="宋体"/>
                <w:color w:val="000000"/>
                <w:sz w:val="21"/>
                <w:szCs w:val="21"/>
                <w:lang w:val="en-US" w:eastAsia="en-US" w:bidi="en-US"/>
              </w:rPr>
            </w:pPr>
            <w:r>
              <w:rPr>
                <w:rFonts w:hint="eastAsia" w:ascii="宋体" w:hAnsi="宋体" w:eastAsia="宋体" w:cs="宋体"/>
                <w:color w:val="000000"/>
                <w:sz w:val="21"/>
                <w:szCs w:val="21"/>
                <w:lang w:val="en-US" w:eastAsia="en-US" w:bidi="en-US"/>
              </w:rPr>
              <w:t>5</w:t>
            </w:r>
          </w:p>
        </w:tc>
        <w:tc>
          <w:tcPr>
            <w:tcW w:w="3763" w:type="dxa"/>
            <w:gridSpan w:val="2"/>
            <w:noWrap w:val="0"/>
            <w:vAlign w:val="center"/>
          </w:tcPr>
          <w:p w14:paraId="73CB2C79">
            <w:pPr>
              <w:widowControl/>
              <w:autoSpaceDE/>
              <w:autoSpaceDN/>
              <w:adjustRightInd w:val="0"/>
              <w:snapToGrid w:val="0"/>
              <w:spacing w:line="240" w:lineRule="atLeast"/>
              <w:jc w:val="left"/>
              <w:rPr>
                <w:rFonts w:hint="eastAsia" w:ascii="宋体" w:hAnsi="宋体" w:eastAsia="宋体" w:cs="宋体"/>
                <w:color w:val="000000"/>
                <w:kern w:val="0"/>
                <w:sz w:val="22"/>
                <w:szCs w:val="22"/>
                <w:lang w:eastAsia="zh-CN" w:bidi="en-US"/>
              </w:rPr>
            </w:pPr>
            <w:r>
              <w:rPr>
                <w:rFonts w:hint="eastAsia" w:ascii="宋体" w:hAnsi="宋体" w:eastAsia="宋体" w:cs="宋体"/>
                <w:color w:val="000000"/>
                <w:kern w:val="0"/>
                <w:sz w:val="21"/>
                <w:szCs w:val="21"/>
                <w:lang w:eastAsia="zh-CN" w:bidi="en-US"/>
              </w:rPr>
              <w:t>有一处不符合要求的，扣1分。</w:t>
            </w:r>
          </w:p>
        </w:tc>
        <w:tc>
          <w:tcPr>
            <w:tcW w:w="1437" w:type="dxa"/>
            <w:gridSpan w:val="2"/>
            <w:noWrap w:val="0"/>
            <w:vAlign w:val="center"/>
          </w:tcPr>
          <w:p w14:paraId="32B960DE">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5E47E8BB">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2640DC00">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287701C0">
            <w:pPr>
              <w:widowControl w:val="0"/>
              <w:autoSpaceDE w:val="0"/>
              <w:autoSpaceDN w:val="0"/>
              <w:jc w:val="both"/>
              <w:rPr>
                <w:rFonts w:hint="eastAsia" w:ascii="宋体" w:hAnsi="宋体" w:eastAsia="宋体" w:cs="宋体"/>
                <w:color w:val="000000"/>
                <w:sz w:val="21"/>
                <w:szCs w:val="21"/>
                <w:lang w:val="en-US" w:eastAsia="zh-CN" w:bidi="en-US"/>
              </w:rPr>
            </w:pPr>
          </w:p>
        </w:tc>
      </w:tr>
      <w:tr w14:paraId="61A9BE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14:paraId="6239D63C">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130F03B5">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vMerge w:val="continue"/>
            <w:noWrap w:val="0"/>
            <w:vAlign w:val="center"/>
          </w:tcPr>
          <w:p w14:paraId="448E6472">
            <w:pPr>
              <w:widowControl w:val="0"/>
              <w:autoSpaceDE w:val="0"/>
              <w:autoSpaceDN w:val="0"/>
              <w:jc w:val="both"/>
              <w:rPr>
                <w:rFonts w:hint="eastAsia" w:ascii="宋体" w:hAnsi="宋体" w:eastAsia="宋体" w:cs="宋体"/>
                <w:color w:val="000000"/>
                <w:sz w:val="21"/>
                <w:szCs w:val="21"/>
                <w:lang w:val="en-US" w:eastAsia="zh-CN" w:bidi="en-US"/>
              </w:rPr>
            </w:pPr>
          </w:p>
        </w:tc>
        <w:tc>
          <w:tcPr>
            <w:tcW w:w="4361" w:type="dxa"/>
            <w:noWrap w:val="0"/>
            <w:vAlign w:val="center"/>
          </w:tcPr>
          <w:p w14:paraId="5D9F15A0">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装置可能引发火灾、爆炸等严重事故的部位，应按照国家有关规定和标准，设置超温、超压等检测仪表，声和/或光报警、泄压装置和安全联锁装置等设施。</w:t>
            </w:r>
          </w:p>
        </w:tc>
        <w:tc>
          <w:tcPr>
            <w:tcW w:w="462" w:type="dxa"/>
            <w:noWrap w:val="0"/>
            <w:vAlign w:val="center"/>
          </w:tcPr>
          <w:p w14:paraId="3531D41B">
            <w:pPr>
              <w:widowControl w:val="0"/>
              <w:autoSpaceDE w:val="0"/>
              <w:autoSpaceDN w:val="0"/>
              <w:jc w:val="center"/>
              <w:rPr>
                <w:rFonts w:hint="eastAsia" w:ascii="宋体" w:hAnsi="宋体" w:eastAsia="宋体" w:cs="宋体"/>
                <w:color w:val="000000"/>
                <w:sz w:val="21"/>
                <w:szCs w:val="21"/>
                <w:lang w:val="en-US" w:eastAsia="en-US" w:bidi="en-US"/>
              </w:rPr>
            </w:pPr>
            <w:r>
              <w:rPr>
                <w:rFonts w:hint="eastAsia" w:ascii="宋体" w:hAnsi="宋体" w:eastAsia="宋体" w:cs="宋体"/>
                <w:color w:val="000000"/>
                <w:sz w:val="21"/>
                <w:szCs w:val="21"/>
                <w:lang w:val="en-US" w:eastAsia="en-US" w:bidi="en-US"/>
              </w:rPr>
              <w:t>6</w:t>
            </w:r>
          </w:p>
        </w:tc>
        <w:tc>
          <w:tcPr>
            <w:tcW w:w="3763" w:type="dxa"/>
            <w:gridSpan w:val="2"/>
            <w:noWrap w:val="0"/>
            <w:vAlign w:val="center"/>
          </w:tcPr>
          <w:p w14:paraId="6404C33B">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有一处不符合要求的，扣2分。</w:t>
            </w:r>
          </w:p>
        </w:tc>
        <w:tc>
          <w:tcPr>
            <w:tcW w:w="1437" w:type="dxa"/>
            <w:gridSpan w:val="2"/>
            <w:noWrap w:val="0"/>
            <w:vAlign w:val="center"/>
          </w:tcPr>
          <w:p w14:paraId="295B43C7">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73667D1B">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14CAFEBD">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77E916DF">
            <w:pPr>
              <w:widowControl w:val="0"/>
              <w:autoSpaceDE w:val="0"/>
              <w:autoSpaceDN w:val="0"/>
              <w:jc w:val="both"/>
              <w:rPr>
                <w:rFonts w:hint="eastAsia" w:ascii="宋体" w:hAnsi="宋体" w:eastAsia="宋体" w:cs="宋体"/>
                <w:color w:val="000000"/>
                <w:sz w:val="21"/>
                <w:szCs w:val="21"/>
                <w:lang w:val="en-US" w:eastAsia="zh-CN" w:bidi="en-US"/>
              </w:rPr>
            </w:pPr>
          </w:p>
        </w:tc>
      </w:tr>
      <w:tr w14:paraId="660FB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14:paraId="17D73698">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36756B8F">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vMerge w:val="continue"/>
            <w:noWrap w:val="0"/>
            <w:vAlign w:val="center"/>
          </w:tcPr>
          <w:p w14:paraId="255E76F7">
            <w:pPr>
              <w:widowControl w:val="0"/>
              <w:autoSpaceDE w:val="0"/>
              <w:autoSpaceDN w:val="0"/>
              <w:jc w:val="both"/>
              <w:rPr>
                <w:rFonts w:hint="eastAsia" w:ascii="宋体" w:hAnsi="宋体" w:eastAsia="宋体" w:cs="宋体"/>
                <w:color w:val="000000"/>
                <w:sz w:val="21"/>
                <w:szCs w:val="21"/>
                <w:lang w:val="en-US" w:eastAsia="zh-CN" w:bidi="en-US"/>
              </w:rPr>
            </w:pPr>
          </w:p>
        </w:tc>
        <w:tc>
          <w:tcPr>
            <w:tcW w:w="4361" w:type="dxa"/>
            <w:noWrap w:val="0"/>
            <w:vAlign w:val="center"/>
          </w:tcPr>
          <w:p w14:paraId="57C18B48">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直梯、斜梯、防护栏杆和工作平台应符合GB4053.1-3《固定式钢梯及平台安全要求》的规定；移动梯台应符合：操作平台护栏完好，符合规定，斜撑无变形，铰接可靠，防滑措施齐全、完好，轮子的限位、防移动装置完好有效，结构件无松脱、裂纹、扭曲、腐蚀等严重变形，不得有裂纹。</w:t>
            </w:r>
          </w:p>
        </w:tc>
        <w:tc>
          <w:tcPr>
            <w:tcW w:w="462" w:type="dxa"/>
            <w:noWrap w:val="0"/>
            <w:vAlign w:val="center"/>
          </w:tcPr>
          <w:p w14:paraId="7A277D1B">
            <w:pPr>
              <w:widowControl w:val="0"/>
              <w:autoSpaceDE w:val="0"/>
              <w:autoSpaceDN w:val="0"/>
              <w:jc w:val="center"/>
              <w:rPr>
                <w:rFonts w:hint="eastAsia" w:ascii="宋体" w:hAnsi="宋体" w:eastAsia="宋体" w:cs="宋体"/>
                <w:color w:val="000000"/>
                <w:sz w:val="21"/>
                <w:szCs w:val="21"/>
                <w:lang w:val="en-US" w:eastAsia="en-US" w:bidi="en-US"/>
              </w:rPr>
            </w:pPr>
            <w:r>
              <w:rPr>
                <w:rFonts w:hint="eastAsia" w:ascii="宋体" w:hAnsi="宋体" w:eastAsia="宋体" w:cs="宋体"/>
                <w:color w:val="000000"/>
                <w:sz w:val="21"/>
                <w:szCs w:val="21"/>
                <w:lang w:val="en-US" w:eastAsia="en-US" w:bidi="en-US"/>
              </w:rPr>
              <w:t>3</w:t>
            </w:r>
          </w:p>
        </w:tc>
        <w:tc>
          <w:tcPr>
            <w:tcW w:w="3763" w:type="dxa"/>
            <w:gridSpan w:val="2"/>
            <w:noWrap w:val="0"/>
            <w:vAlign w:val="center"/>
          </w:tcPr>
          <w:p w14:paraId="291A2B98">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有一处不符合要求的，扣1分。</w:t>
            </w:r>
          </w:p>
        </w:tc>
        <w:tc>
          <w:tcPr>
            <w:tcW w:w="1437" w:type="dxa"/>
            <w:gridSpan w:val="2"/>
            <w:noWrap w:val="0"/>
            <w:vAlign w:val="center"/>
          </w:tcPr>
          <w:p w14:paraId="613810C1">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1D6B9154">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79DE1AA8">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3AD65D5A">
            <w:pPr>
              <w:widowControl w:val="0"/>
              <w:autoSpaceDE w:val="0"/>
              <w:autoSpaceDN w:val="0"/>
              <w:jc w:val="both"/>
              <w:rPr>
                <w:rFonts w:hint="eastAsia" w:ascii="宋体" w:hAnsi="宋体" w:eastAsia="宋体" w:cs="宋体"/>
                <w:color w:val="000000"/>
                <w:sz w:val="21"/>
                <w:szCs w:val="21"/>
                <w:lang w:val="en-US" w:eastAsia="zh-CN" w:bidi="en-US"/>
              </w:rPr>
            </w:pPr>
          </w:p>
        </w:tc>
      </w:tr>
      <w:tr w14:paraId="18001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14:paraId="09289DEB">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2F3166D1">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vMerge w:val="continue"/>
            <w:noWrap w:val="0"/>
            <w:vAlign w:val="center"/>
          </w:tcPr>
          <w:p w14:paraId="35C24908">
            <w:pPr>
              <w:widowControl w:val="0"/>
              <w:autoSpaceDE w:val="0"/>
              <w:autoSpaceDN w:val="0"/>
              <w:jc w:val="both"/>
              <w:rPr>
                <w:rFonts w:hint="eastAsia" w:ascii="宋体" w:hAnsi="宋体" w:eastAsia="宋体" w:cs="宋体"/>
                <w:color w:val="000000"/>
                <w:sz w:val="21"/>
                <w:szCs w:val="21"/>
                <w:lang w:val="en-US" w:eastAsia="zh-CN" w:bidi="en-US"/>
              </w:rPr>
            </w:pPr>
          </w:p>
        </w:tc>
        <w:tc>
          <w:tcPr>
            <w:tcW w:w="4361" w:type="dxa"/>
            <w:noWrap w:val="0"/>
            <w:vAlign w:val="center"/>
          </w:tcPr>
          <w:p w14:paraId="36F1CFE8">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电气室（包括计算机房）、电缆夹层，应设有火灾自动报警器、烟雾火警信号装置、监视装置、灭火装置和防止小动物进入的措施；电缆穿线孔等应用防火材料进行封堵。</w:t>
            </w:r>
          </w:p>
        </w:tc>
        <w:tc>
          <w:tcPr>
            <w:tcW w:w="462" w:type="dxa"/>
            <w:noWrap w:val="0"/>
            <w:vAlign w:val="center"/>
          </w:tcPr>
          <w:p w14:paraId="4EDE4F59">
            <w:pPr>
              <w:widowControl w:val="0"/>
              <w:autoSpaceDE w:val="0"/>
              <w:autoSpaceDN w:val="0"/>
              <w:jc w:val="center"/>
              <w:rPr>
                <w:rFonts w:hint="eastAsia" w:ascii="宋体" w:hAnsi="宋体" w:eastAsia="宋体" w:cs="宋体"/>
                <w:color w:val="000000"/>
                <w:sz w:val="21"/>
                <w:szCs w:val="21"/>
                <w:lang w:val="en-US" w:eastAsia="en-US" w:bidi="en-US"/>
              </w:rPr>
            </w:pPr>
            <w:r>
              <w:rPr>
                <w:rFonts w:hint="eastAsia" w:ascii="宋体" w:hAnsi="宋体" w:eastAsia="宋体" w:cs="宋体"/>
                <w:color w:val="000000"/>
                <w:sz w:val="21"/>
                <w:szCs w:val="21"/>
                <w:lang w:val="en-US" w:eastAsia="en-US" w:bidi="en-US"/>
              </w:rPr>
              <w:t>3</w:t>
            </w:r>
          </w:p>
        </w:tc>
        <w:tc>
          <w:tcPr>
            <w:tcW w:w="3763" w:type="dxa"/>
            <w:gridSpan w:val="2"/>
            <w:noWrap w:val="0"/>
            <w:vAlign w:val="center"/>
          </w:tcPr>
          <w:p w14:paraId="3409A72C">
            <w:pPr>
              <w:widowControl w:val="0"/>
              <w:numPr>
                <w:ilvl w:val="0"/>
                <w:numId w:val="15"/>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highlight w:val="none"/>
                <w:lang w:val="en-US" w:eastAsia="zh-CN" w:bidi="en-US"/>
              </w:rPr>
              <w:t>未</w:t>
            </w:r>
            <w:r>
              <w:rPr>
                <w:rFonts w:hint="eastAsia" w:ascii="宋体" w:hAnsi="宋体" w:eastAsia="宋体" w:cs="宋体"/>
                <w:color w:val="000000"/>
                <w:sz w:val="21"/>
                <w:szCs w:val="21"/>
                <w:lang w:val="en-US" w:eastAsia="zh-CN" w:bidi="en-US"/>
              </w:rPr>
              <w:t>设火灾自动报警器、烟雾火警信号装置、监视装置、灭火装置或者防止小动物进入措施的，扣3分；</w:t>
            </w:r>
          </w:p>
          <w:p w14:paraId="62D66CC9">
            <w:pPr>
              <w:widowControl w:val="0"/>
              <w:numPr>
                <w:ilvl w:val="0"/>
                <w:numId w:val="15"/>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电缆穿线孔未用防火材料封堵或损坏的，每处扣1分。</w:t>
            </w:r>
          </w:p>
        </w:tc>
        <w:tc>
          <w:tcPr>
            <w:tcW w:w="1437" w:type="dxa"/>
            <w:gridSpan w:val="2"/>
            <w:noWrap w:val="0"/>
            <w:vAlign w:val="center"/>
          </w:tcPr>
          <w:p w14:paraId="68ACED29">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5EDE0E5F">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773BA16A">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195AB011">
            <w:pPr>
              <w:widowControl w:val="0"/>
              <w:autoSpaceDE w:val="0"/>
              <w:autoSpaceDN w:val="0"/>
              <w:jc w:val="both"/>
              <w:rPr>
                <w:rFonts w:hint="eastAsia" w:ascii="宋体" w:hAnsi="宋体" w:eastAsia="宋体" w:cs="宋体"/>
                <w:color w:val="000000"/>
                <w:sz w:val="21"/>
                <w:szCs w:val="21"/>
                <w:lang w:val="en-US" w:eastAsia="zh-CN" w:bidi="en-US"/>
              </w:rPr>
            </w:pPr>
          </w:p>
        </w:tc>
      </w:tr>
      <w:tr w14:paraId="208A6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14:paraId="05462DFD">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24D79E9D">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vMerge w:val="continue"/>
            <w:noWrap w:val="0"/>
            <w:vAlign w:val="center"/>
          </w:tcPr>
          <w:p w14:paraId="723CCE32">
            <w:pPr>
              <w:widowControl w:val="0"/>
              <w:autoSpaceDE w:val="0"/>
              <w:autoSpaceDN w:val="0"/>
              <w:jc w:val="both"/>
              <w:rPr>
                <w:rFonts w:hint="eastAsia" w:ascii="宋体" w:hAnsi="宋体" w:eastAsia="宋体" w:cs="宋体"/>
                <w:color w:val="000000"/>
                <w:sz w:val="21"/>
                <w:szCs w:val="21"/>
                <w:lang w:val="en-US" w:eastAsia="zh-CN" w:bidi="en-US"/>
              </w:rPr>
            </w:pPr>
          </w:p>
        </w:tc>
        <w:tc>
          <w:tcPr>
            <w:tcW w:w="4361" w:type="dxa"/>
            <w:noWrap w:val="0"/>
            <w:vAlign w:val="center"/>
          </w:tcPr>
          <w:p w14:paraId="1F297307">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设置有发电机房。自备发电机不应与供电网</w:t>
            </w:r>
            <w:r>
              <w:rPr>
                <w:rFonts w:hint="eastAsia" w:ascii="宋体" w:hAnsi="宋体" w:cs="宋体"/>
                <w:color w:val="000000"/>
                <w:sz w:val="21"/>
                <w:szCs w:val="21"/>
                <w:lang w:val="en-US" w:eastAsia="zh-CN" w:bidi="en-US"/>
              </w:rPr>
              <w:t>连接</w:t>
            </w:r>
            <w:r>
              <w:rPr>
                <w:rFonts w:hint="eastAsia" w:ascii="宋体" w:hAnsi="宋体" w:eastAsia="宋体" w:cs="宋体"/>
                <w:color w:val="000000"/>
                <w:sz w:val="21"/>
                <w:szCs w:val="21"/>
                <w:lang w:val="en-US" w:eastAsia="zh-CN" w:bidi="en-US"/>
              </w:rPr>
              <w:t>，并可靠接地。柴油发电机的环境温度及柴油机的运行温度定子不得超过75℃（E级）、转子不得超过80℃（B级）。</w:t>
            </w:r>
          </w:p>
        </w:tc>
        <w:tc>
          <w:tcPr>
            <w:tcW w:w="462" w:type="dxa"/>
            <w:noWrap w:val="0"/>
            <w:vAlign w:val="center"/>
          </w:tcPr>
          <w:p w14:paraId="4F4831D5">
            <w:pPr>
              <w:widowControl w:val="0"/>
              <w:autoSpaceDE w:val="0"/>
              <w:autoSpaceDN w:val="0"/>
              <w:jc w:val="center"/>
              <w:rPr>
                <w:rFonts w:hint="eastAsia" w:ascii="宋体" w:hAnsi="宋体" w:eastAsia="宋体" w:cs="宋体"/>
                <w:color w:val="000000"/>
                <w:sz w:val="21"/>
                <w:szCs w:val="21"/>
                <w:lang w:val="en-US" w:eastAsia="en-US" w:bidi="en-US"/>
              </w:rPr>
            </w:pPr>
            <w:r>
              <w:rPr>
                <w:rFonts w:hint="eastAsia" w:ascii="宋体" w:hAnsi="宋体" w:eastAsia="宋体" w:cs="宋体"/>
                <w:color w:val="000000"/>
                <w:sz w:val="21"/>
                <w:szCs w:val="21"/>
                <w:lang w:val="en-US" w:eastAsia="en-US" w:bidi="en-US"/>
              </w:rPr>
              <w:t>3</w:t>
            </w:r>
          </w:p>
        </w:tc>
        <w:tc>
          <w:tcPr>
            <w:tcW w:w="3763" w:type="dxa"/>
            <w:gridSpan w:val="2"/>
            <w:noWrap w:val="0"/>
            <w:vAlign w:val="center"/>
          </w:tcPr>
          <w:p w14:paraId="73412D1B">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有一处不符合要求的，扣1分。</w:t>
            </w:r>
          </w:p>
        </w:tc>
        <w:tc>
          <w:tcPr>
            <w:tcW w:w="1437" w:type="dxa"/>
            <w:gridSpan w:val="2"/>
            <w:noWrap w:val="0"/>
            <w:vAlign w:val="center"/>
          </w:tcPr>
          <w:p w14:paraId="60D8B880">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1274C5DF">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3B10B4F0">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46A495C8">
            <w:pPr>
              <w:widowControl w:val="0"/>
              <w:autoSpaceDE w:val="0"/>
              <w:autoSpaceDN w:val="0"/>
              <w:jc w:val="both"/>
              <w:rPr>
                <w:rFonts w:hint="eastAsia" w:ascii="宋体" w:hAnsi="宋体" w:eastAsia="宋体" w:cs="宋体"/>
                <w:color w:val="000000"/>
                <w:sz w:val="21"/>
                <w:szCs w:val="21"/>
                <w:lang w:val="en-US" w:eastAsia="zh-CN" w:bidi="en-US"/>
              </w:rPr>
            </w:pPr>
          </w:p>
        </w:tc>
      </w:tr>
      <w:tr w14:paraId="21D77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14:paraId="3A10B1EB">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22988B0D">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vMerge w:val="continue"/>
            <w:noWrap w:val="0"/>
            <w:vAlign w:val="center"/>
          </w:tcPr>
          <w:p w14:paraId="0ADACEAA">
            <w:pPr>
              <w:widowControl w:val="0"/>
              <w:autoSpaceDE w:val="0"/>
              <w:autoSpaceDN w:val="0"/>
              <w:jc w:val="both"/>
              <w:rPr>
                <w:rFonts w:hint="eastAsia" w:ascii="宋体" w:hAnsi="宋体" w:eastAsia="宋体" w:cs="宋体"/>
                <w:color w:val="000000"/>
                <w:sz w:val="21"/>
                <w:szCs w:val="21"/>
                <w:lang w:val="en-US" w:eastAsia="zh-CN" w:bidi="en-US"/>
              </w:rPr>
            </w:pPr>
          </w:p>
        </w:tc>
        <w:tc>
          <w:tcPr>
            <w:tcW w:w="4361" w:type="dxa"/>
            <w:noWrap w:val="0"/>
            <w:vAlign w:val="center"/>
          </w:tcPr>
          <w:p w14:paraId="74ED87BD">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胶（皮）带运输机应有如下安全防护装置并确保有效：防打滑、防跑偏、防纵向撕裂；拉线事故开关；防压料自动停车装置；头轮、尾轮、增面轮及拉紧装置应有防护罩或防护栏杆。</w:t>
            </w:r>
          </w:p>
        </w:tc>
        <w:tc>
          <w:tcPr>
            <w:tcW w:w="462" w:type="dxa"/>
            <w:noWrap w:val="0"/>
            <w:vAlign w:val="center"/>
          </w:tcPr>
          <w:p w14:paraId="4369EE42">
            <w:pPr>
              <w:widowControl w:val="0"/>
              <w:autoSpaceDE w:val="0"/>
              <w:autoSpaceDN w:val="0"/>
              <w:jc w:val="center"/>
              <w:rPr>
                <w:rFonts w:hint="eastAsia" w:ascii="宋体" w:hAnsi="宋体" w:eastAsia="宋体" w:cs="宋体"/>
                <w:color w:val="000000"/>
                <w:sz w:val="21"/>
                <w:szCs w:val="21"/>
                <w:lang w:val="en-US" w:eastAsia="en-US" w:bidi="en-US"/>
              </w:rPr>
            </w:pPr>
            <w:r>
              <w:rPr>
                <w:rFonts w:hint="eastAsia" w:ascii="宋体" w:hAnsi="宋体" w:eastAsia="宋体" w:cs="宋体"/>
                <w:color w:val="000000"/>
                <w:sz w:val="21"/>
                <w:szCs w:val="21"/>
                <w:lang w:val="en-US" w:eastAsia="en-US" w:bidi="en-US"/>
              </w:rPr>
              <w:t>3</w:t>
            </w:r>
          </w:p>
        </w:tc>
        <w:tc>
          <w:tcPr>
            <w:tcW w:w="3763" w:type="dxa"/>
            <w:gridSpan w:val="2"/>
            <w:noWrap w:val="0"/>
            <w:vAlign w:val="center"/>
          </w:tcPr>
          <w:p w14:paraId="74A8E381">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有一处不符合要求的，扣1分。</w:t>
            </w:r>
          </w:p>
        </w:tc>
        <w:tc>
          <w:tcPr>
            <w:tcW w:w="1437" w:type="dxa"/>
            <w:gridSpan w:val="2"/>
            <w:noWrap w:val="0"/>
            <w:vAlign w:val="center"/>
          </w:tcPr>
          <w:p w14:paraId="785BB263">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09E40EC0">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38AE048A">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2E3D0FC5">
            <w:pPr>
              <w:widowControl w:val="0"/>
              <w:autoSpaceDE w:val="0"/>
              <w:autoSpaceDN w:val="0"/>
              <w:jc w:val="both"/>
              <w:rPr>
                <w:rFonts w:hint="eastAsia" w:ascii="宋体" w:hAnsi="宋体" w:eastAsia="宋体" w:cs="宋体"/>
                <w:color w:val="000000"/>
                <w:sz w:val="21"/>
                <w:szCs w:val="21"/>
                <w:lang w:val="en-US" w:eastAsia="zh-CN" w:bidi="en-US"/>
              </w:rPr>
            </w:pPr>
          </w:p>
        </w:tc>
      </w:tr>
      <w:tr w14:paraId="3F162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14:paraId="7D1EFAEB">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7171C905">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vMerge w:val="continue"/>
            <w:noWrap w:val="0"/>
            <w:vAlign w:val="center"/>
          </w:tcPr>
          <w:p w14:paraId="734A49AA">
            <w:pPr>
              <w:widowControl w:val="0"/>
              <w:autoSpaceDE w:val="0"/>
              <w:autoSpaceDN w:val="0"/>
              <w:jc w:val="both"/>
              <w:rPr>
                <w:rFonts w:hint="eastAsia" w:ascii="宋体" w:hAnsi="宋体" w:eastAsia="宋体" w:cs="宋体"/>
                <w:color w:val="000000"/>
                <w:sz w:val="21"/>
                <w:szCs w:val="21"/>
                <w:lang w:val="en-US" w:eastAsia="zh-CN" w:bidi="en-US"/>
              </w:rPr>
            </w:pPr>
          </w:p>
        </w:tc>
        <w:tc>
          <w:tcPr>
            <w:tcW w:w="4361" w:type="dxa"/>
            <w:noWrap w:val="0"/>
            <w:vAlign w:val="center"/>
          </w:tcPr>
          <w:p w14:paraId="091D998A">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产生大量蒸汽、腐蚀性气体、粉尘等的场所，应采用封闭式电气设备；有爆炸危险的气体或粉尘的作业场所，采用防爆型电气设备。</w:t>
            </w:r>
          </w:p>
        </w:tc>
        <w:tc>
          <w:tcPr>
            <w:tcW w:w="462" w:type="dxa"/>
            <w:noWrap w:val="0"/>
            <w:vAlign w:val="center"/>
          </w:tcPr>
          <w:p w14:paraId="5F8E5AA4">
            <w:pPr>
              <w:widowControl w:val="0"/>
              <w:autoSpaceDE w:val="0"/>
              <w:autoSpaceDN w:val="0"/>
              <w:jc w:val="center"/>
              <w:rPr>
                <w:rFonts w:hint="eastAsia" w:ascii="宋体" w:hAnsi="宋体" w:eastAsia="宋体" w:cs="宋体"/>
                <w:color w:val="000000"/>
                <w:sz w:val="21"/>
                <w:szCs w:val="21"/>
                <w:lang w:val="en-US" w:eastAsia="en-US" w:bidi="en-US"/>
              </w:rPr>
            </w:pPr>
            <w:r>
              <w:rPr>
                <w:rFonts w:hint="eastAsia" w:ascii="宋体" w:hAnsi="宋体" w:eastAsia="宋体" w:cs="宋体"/>
                <w:color w:val="000000"/>
                <w:sz w:val="21"/>
                <w:szCs w:val="21"/>
                <w:lang w:val="en-US" w:eastAsia="en-US" w:bidi="en-US"/>
              </w:rPr>
              <w:t>3</w:t>
            </w:r>
          </w:p>
        </w:tc>
        <w:tc>
          <w:tcPr>
            <w:tcW w:w="3763" w:type="dxa"/>
            <w:gridSpan w:val="2"/>
            <w:noWrap w:val="0"/>
            <w:vAlign w:val="center"/>
          </w:tcPr>
          <w:p w14:paraId="2C4469FF">
            <w:pPr>
              <w:widowControl w:val="0"/>
              <w:numPr>
                <w:ilvl w:val="0"/>
                <w:numId w:val="16"/>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产生大量蒸汽、腐蚀性气体、粉尘等的场所，未采用封闭式电气设备的，每处扣1分；</w:t>
            </w:r>
          </w:p>
          <w:p w14:paraId="32EC963D">
            <w:pPr>
              <w:widowControl w:val="0"/>
              <w:numPr>
                <w:ilvl w:val="0"/>
                <w:numId w:val="16"/>
              </w:numPr>
              <w:autoSpaceDE w:val="0"/>
              <w:autoSpaceDN w:val="0"/>
              <w:jc w:val="both"/>
              <w:rPr>
                <w:rFonts w:hint="eastAsia" w:ascii="宋体" w:hAnsi="宋体" w:eastAsia="宋体" w:cs="宋体"/>
                <w:color w:val="000000"/>
                <w:sz w:val="21"/>
                <w:szCs w:val="21"/>
                <w:highlight w:val="none"/>
                <w:lang w:val="en-US" w:eastAsia="zh-CN" w:bidi="en-US"/>
              </w:rPr>
            </w:pPr>
            <w:r>
              <w:rPr>
                <w:rFonts w:hint="eastAsia" w:ascii="宋体" w:hAnsi="宋体" w:eastAsia="宋体" w:cs="宋体"/>
                <w:color w:val="000000"/>
                <w:sz w:val="21"/>
                <w:szCs w:val="21"/>
                <w:lang w:val="en-US" w:eastAsia="zh-CN" w:bidi="en-US"/>
              </w:rPr>
              <w:t>有爆炸危险的气体或粉尘的作业场所未采用防爆型电气设备的，未构成重大事故隐患的，扣3分</w:t>
            </w:r>
            <w:r>
              <w:rPr>
                <w:rFonts w:hint="eastAsia" w:ascii="宋体" w:hAnsi="宋体" w:eastAsia="宋体" w:cs="宋体"/>
                <w:color w:val="000000"/>
                <w:sz w:val="21"/>
                <w:szCs w:val="21"/>
                <w:highlight w:val="none"/>
                <w:lang w:val="en-US" w:eastAsia="zh-CN" w:bidi="en-US"/>
              </w:rPr>
              <w:t>；</w:t>
            </w:r>
          </w:p>
          <w:p w14:paraId="27E8AE71">
            <w:pPr>
              <w:widowControl w:val="0"/>
              <w:numPr>
                <w:ilvl w:val="0"/>
                <w:numId w:val="16"/>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highlight w:val="none"/>
                <w:lang w:val="en-US" w:eastAsia="zh-CN" w:bidi="en-US"/>
              </w:rPr>
              <w:t>防爆型电气设备达不到防爆等级要求或存在失爆现象的，扣3分。存在</w:t>
            </w:r>
            <w:r>
              <w:rPr>
                <w:rFonts w:hint="eastAsia" w:ascii="宋体" w:hAnsi="宋体" w:cs="宋体"/>
                <w:color w:val="000000"/>
                <w:sz w:val="21"/>
                <w:szCs w:val="21"/>
                <w:highlight w:val="none"/>
                <w:lang w:val="en-US" w:eastAsia="zh-CN" w:bidi="en-US"/>
              </w:rPr>
              <w:t>其他不</w:t>
            </w:r>
            <w:r>
              <w:rPr>
                <w:rFonts w:hint="eastAsia" w:ascii="宋体" w:hAnsi="宋体" w:eastAsia="宋体" w:cs="宋体"/>
                <w:color w:val="000000"/>
                <w:sz w:val="21"/>
                <w:szCs w:val="21"/>
                <w:highlight w:val="none"/>
                <w:lang w:val="en-US" w:eastAsia="zh-CN" w:bidi="en-US"/>
              </w:rPr>
              <w:t>符合要求情况时，每处扣1分。</w:t>
            </w:r>
          </w:p>
        </w:tc>
        <w:tc>
          <w:tcPr>
            <w:tcW w:w="1437" w:type="dxa"/>
            <w:gridSpan w:val="2"/>
            <w:noWrap w:val="0"/>
            <w:vAlign w:val="center"/>
          </w:tcPr>
          <w:p w14:paraId="4695A14A">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478FDB73">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615C6ABB">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4E754FE8">
            <w:pPr>
              <w:widowControl w:val="0"/>
              <w:autoSpaceDE w:val="0"/>
              <w:autoSpaceDN w:val="0"/>
              <w:jc w:val="both"/>
              <w:rPr>
                <w:rFonts w:hint="eastAsia" w:ascii="宋体" w:hAnsi="宋体" w:eastAsia="宋体" w:cs="宋体"/>
                <w:color w:val="000000"/>
                <w:sz w:val="21"/>
                <w:szCs w:val="21"/>
                <w:lang w:val="en-US" w:eastAsia="zh-CN" w:bidi="en-US"/>
              </w:rPr>
            </w:pPr>
          </w:p>
        </w:tc>
      </w:tr>
      <w:tr w14:paraId="6FDCD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14:paraId="033CD1CD">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3DB6C909">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vMerge w:val="continue"/>
            <w:noWrap w:val="0"/>
            <w:vAlign w:val="center"/>
          </w:tcPr>
          <w:p w14:paraId="16510D6C">
            <w:pPr>
              <w:widowControl w:val="0"/>
              <w:autoSpaceDE w:val="0"/>
              <w:autoSpaceDN w:val="0"/>
              <w:jc w:val="both"/>
              <w:rPr>
                <w:rFonts w:hint="eastAsia" w:ascii="宋体" w:hAnsi="宋体" w:eastAsia="宋体" w:cs="宋体"/>
                <w:color w:val="000000"/>
                <w:sz w:val="21"/>
                <w:szCs w:val="21"/>
                <w:lang w:val="en-US" w:eastAsia="zh-CN" w:bidi="en-US"/>
              </w:rPr>
            </w:pPr>
          </w:p>
        </w:tc>
        <w:tc>
          <w:tcPr>
            <w:tcW w:w="4361" w:type="dxa"/>
            <w:noWrap w:val="0"/>
            <w:vAlign w:val="center"/>
          </w:tcPr>
          <w:p w14:paraId="6F9BCCA5">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使用表压超过0.1MPa的油、水、煤气、蒸汽、空气和其他气体的设备和管道系统，应安装压力表、安全阀等安全装置，并应定期检定。</w:t>
            </w:r>
          </w:p>
        </w:tc>
        <w:tc>
          <w:tcPr>
            <w:tcW w:w="462" w:type="dxa"/>
            <w:noWrap w:val="0"/>
            <w:vAlign w:val="center"/>
          </w:tcPr>
          <w:p w14:paraId="7A60462F">
            <w:pPr>
              <w:widowControl w:val="0"/>
              <w:autoSpaceDE w:val="0"/>
              <w:autoSpaceDN w:val="0"/>
              <w:jc w:val="center"/>
              <w:rPr>
                <w:rFonts w:hint="eastAsia" w:ascii="宋体" w:hAnsi="宋体" w:eastAsia="宋体" w:cs="宋体"/>
                <w:color w:val="000000"/>
                <w:sz w:val="21"/>
                <w:szCs w:val="21"/>
                <w:lang w:val="en-US" w:eastAsia="en-US" w:bidi="en-US"/>
              </w:rPr>
            </w:pPr>
            <w:r>
              <w:rPr>
                <w:rFonts w:hint="eastAsia" w:ascii="宋体" w:hAnsi="宋体" w:eastAsia="宋体" w:cs="宋体"/>
                <w:color w:val="000000"/>
                <w:sz w:val="21"/>
                <w:szCs w:val="21"/>
                <w:lang w:val="en-US" w:eastAsia="en-US" w:bidi="en-US"/>
              </w:rPr>
              <w:t>3</w:t>
            </w:r>
          </w:p>
        </w:tc>
        <w:tc>
          <w:tcPr>
            <w:tcW w:w="3763" w:type="dxa"/>
            <w:gridSpan w:val="2"/>
            <w:noWrap w:val="0"/>
            <w:vAlign w:val="center"/>
          </w:tcPr>
          <w:p w14:paraId="15FD6170">
            <w:pPr>
              <w:widowControl w:val="0"/>
              <w:numPr>
                <w:ilvl w:val="0"/>
                <w:numId w:val="17"/>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应安装而未安装压力表、安全阀的，每处扣1分；</w:t>
            </w:r>
          </w:p>
          <w:p w14:paraId="19AA3324">
            <w:pPr>
              <w:widowControl w:val="0"/>
              <w:numPr>
                <w:ilvl w:val="0"/>
                <w:numId w:val="17"/>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未定期进行检定的，每处扣1分；</w:t>
            </w:r>
          </w:p>
          <w:p w14:paraId="655AFCDC">
            <w:pPr>
              <w:widowControl w:val="0"/>
              <w:numPr>
                <w:ilvl w:val="0"/>
                <w:numId w:val="17"/>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未张贴检定标签或标牌的，每处扣1分。</w:t>
            </w:r>
          </w:p>
        </w:tc>
        <w:tc>
          <w:tcPr>
            <w:tcW w:w="1437" w:type="dxa"/>
            <w:gridSpan w:val="2"/>
            <w:noWrap w:val="0"/>
            <w:vAlign w:val="center"/>
          </w:tcPr>
          <w:p w14:paraId="3C3D8B28">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3AE9F52F">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488CD785">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193EEF9E">
            <w:pPr>
              <w:widowControl w:val="0"/>
              <w:autoSpaceDE w:val="0"/>
              <w:autoSpaceDN w:val="0"/>
              <w:jc w:val="both"/>
              <w:rPr>
                <w:rFonts w:hint="eastAsia" w:ascii="宋体" w:hAnsi="宋体" w:eastAsia="宋体" w:cs="宋体"/>
                <w:color w:val="000000"/>
                <w:sz w:val="21"/>
                <w:szCs w:val="21"/>
                <w:lang w:val="en-US" w:eastAsia="zh-CN" w:bidi="en-US"/>
              </w:rPr>
            </w:pPr>
          </w:p>
        </w:tc>
      </w:tr>
      <w:tr w14:paraId="78801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14:paraId="0DD3ED02">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07346B8B">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vMerge w:val="continue"/>
            <w:noWrap w:val="0"/>
            <w:vAlign w:val="center"/>
          </w:tcPr>
          <w:p w14:paraId="53D836FF">
            <w:pPr>
              <w:widowControl w:val="0"/>
              <w:autoSpaceDE w:val="0"/>
              <w:autoSpaceDN w:val="0"/>
              <w:jc w:val="both"/>
              <w:rPr>
                <w:rFonts w:hint="eastAsia" w:ascii="宋体" w:hAnsi="宋体" w:eastAsia="宋体" w:cs="宋体"/>
                <w:color w:val="000000"/>
                <w:sz w:val="21"/>
                <w:szCs w:val="21"/>
                <w:lang w:val="en-US" w:eastAsia="zh-CN" w:bidi="en-US"/>
              </w:rPr>
            </w:pPr>
          </w:p>
        </w:tc>
        <w:tc>
          <w:tcPr>
            <w:tcW w:w="4361" w:type="dxa"/>
            <w:noWrap w:val="0"/>
            <w:vAlign w:val="center"/>
          </w:tcPr>
          <w:p w14:paraId="42BD3624">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不同介质的管线，应按照GB7231《工业管道的基本识别色、识别符号和安全标识》的规定注明介质名称和流向。</w:t>
            </w:r>
          </w:p>
        </w:tc>
        <w:tc>
          <w:tcPr>
            <w:tcW w:w="462" w:type="dxa"/>
            <w:noWrap w:val="0"/>
            <w:vAlign w:val="center"/>
          </w:tcPr>
          <w:p w14:paraId="2A5E1FE2">
            <w:pPr>
              <w:widowControl w:val="0"/>
              <w:autoSpaceDE w:val="0"/>
              <w:autoSpaceDN w:val="0"/>
              <w:jc w:val="center"/>
              <w:rPr>
                <w:rFonts w:hint="eastAsia" w:ascii="宋体" w:hAnsi="宋体" w:eastAsia="宋体" w:cs="宋体"/>
                <w:color w:val="000000"/>
                <w:sz w:val="21"/>
                <w:szCs w:val="21"/>
                <w:lang w:val="en-US" w:eastAsia="en-US" w:bidi="en-US"/>
              </w:rPr>
            </w:pPr>
            <w:r>
              <w:rPr>
                <w:rFonts w:hint="eastAsia" w:ascii="宋体" w:hAnsi="宋体" w:eastAsia="宋体" w:cs="宋体"/>
                <w:color w:val="000000"/>
                <w:sz w:val="21"/>
                <w:szCs w:val="21"/>
                <w:lang w:val="en-US" w:eastAsia="en-US" w:bidi="en-US"/>
              </w:rPr>
              <w:t>3</w:t>
            </w:r>
          </w:p>
        </w:tc>
        <w:tc>
          <w:tcPr>
            <w:tcW w:w="3763" w:type="dxa"/>
            <w:gridSpan w:val="2"/>
            <w:noWrap w:val="0"/>
            <w:vAlign w:val="center"/>
          </w:tcPr>
          <w:p w14:paraId="466C94F2">
            <w:pPr>
              <w:widowControl w:val="0"/>
              <w:numPr>
                <w:ilvl w:val="0"/>
                <w:numId w:val="18"/>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未进行介质名称和流向标识的，扣3分；</w:t>
            </w:r>
          </w:p>
          <w:p w14:paraId="7E325AE9">
            <w:pPr>
              <w:widowControl w:val="0"/>
              <w:numPr>
                <w:ilvl w:val="0"/>
                <w:numId w:val="18"/>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有一条管线不符合要求的，扣1分；</w:t>
            </w:r>
          </w:p>
          <w:p w14:paraId="7FD5A13A">
            <w:pPr>
              <w:widowControl w:val="0"/>
              <w:numPr>
                <w:ilvl w:val="0"/>
                <w:numId w:val="18"/>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未注明介质名称或流向的，每处扣1分。</w:t>
            </w:r>
          </w:p>
        </w:tc>
        <w:tc>
          <w:tcPr>
            <w:tcW w:w="1437" w:type="dxa"/>
            <w:gridSpan w:val="2"/>
            <w:noWrap w:val="0"/>
            <w:vAlign w:val="center"/>
          </w:tcPr>
          <w:p w14:paraId="239FB2B0">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4036C520">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7F2B8D9D">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033E4D7E">
            <w:pPr>
              <w:widowControl w:val="0"/>
              <w:autoSpaceDE w:val="0"/>
              <w:autoSpaceDN w:val="0"/>
              <w:jc w:val="both"/>
              <w:rPr>
                <w:rFonts w:hint="eastAsia" w:ascii="宋体" w:hAnsi="宋体" w:eastAsia="宋体" w:cs="宋体"/>
                <w:color w:val="000000"/>
                <w:sz w:val="21"/>
                <w:szCs w:val="21"/>
                <w:lang w:val="en-US" w:eastAsia="zh-CN" w:bidi="en-US"/>
              </w:rPr>
            </w:pPr>
          </w:p>
        </w:tc>
      </w:tr>
      <w:tr w14:paraId="4621E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14:paraId="51BB3C5B">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0D3CF2BB">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vMerge w:val="continue"/>
            <w:noWrap w:val="0"/>
            <w:vAlign w:val="center"/>
          </w:tcPr>
          <w:p w14:paraId="5EB403DD">
            <w:pPr>
              <w:widowControl w:val="0"/>
              <w:autoSpaceDE w:val="0"/>
              <w:autoSpaceDN w:val="0"/>
              <w:jc w:val="both"/>
              <w:rPr>
                <w:rFonts w:hint="eastAsia" w:ascii="宋体" w:hAnsi="宋体" w:eastAsia="宋体" w:cs="宋体"/>
                <w:color w:val="000000"/>
                <w:sz w:val="21"/>
                <w:szCs w:val="21"/>
                <w:lang w:val="en-US" w:eastAsia="zh-CN" w:bidi="en-US"/>
              </w:rPr>
            </w:pPr>
          </w:p>
        </w:tc>
        <w:tc>
          <w:tcPr>
            <w:tcW w:w="4361" w:type="dxa"/>
            <w:noWrap w:val="0"/>
            <w:vAlign w:val="center"/>
          </w:tcPr>
          <w:p w14:paraId="1687F195">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起重机应标明起重吨位，并应设有下列安全装置：限位器；缓冲器；防碰撞装置；超载限制器；连锁保护装置；轨道端部止挡；定位装置；其他：零位保护、安全钩、扫轨板、电气安全装置等；走台栏杆、防护罩、滑线防护板、防雨罩（露天）等防护装置；大型起重机械安全监控管理系统、安全信息提示和报警装置；滑线指示灯、通电指示灯、桥下和驾驶室照明灯等。</w:t>
            </w:r>
          </w:p>
        </w:tc>
        <w:tc>
          <w:tcPr>
            <w:tcW w:w="462" w:type="dxa"/>
            <w:noWrap w:val="0"/>
            <w:vAlign w:val="center"/>
          </w:tcPr>
          <w:p w14:paraId="7334E981">
            <w:pPr>
              <w:widowControl w:val="0"/>
              <w:autoSpaceDE w:val="0"/>
              <w:autoSpaceDN w:val="0"/>
              <w:jc w:val="center"/>
              <w:rPr>
                <w:rFonts w:hint="eastAsia" w:ascii="宋体" w:hAnsi="宋体" w:eastAsia="宋体" w:cs="宋体"/>
                <w:color w:val="000000"/>
                <w:sz w:val="21"/>
                <w:szCs w:val="21"/>
                <w:lang w:val="en-US" w:eastAsia="en-US" w:bidi="en-US"/>
              </w:rPr>
            </w:pPr>
            <w:r>
              <w:rPr>
                <w:rFonts w:hint="eastAsia" w:ascii="宋体" w:hAnsi="宋体" w:eastAsia="宋体" w:cs="宋体"/>
                <w:color w:val="000000"/>
                <w:sz w:val="21"/>
                <w:szCs w:val="21"/>
                <w:lang w:val="en-US" w:eastAsia="en-US" w:bidi="en-US"/>
              </w:rPr>
              <w:t>3</w:t>
            </w:r>
          </w:p>
        </w:tc>
        <w:tc>
          <w:tcPr>
            <w:tcW w:w="3763" w:type="dxa"/>
            <w:gridSpan w:val="2"/>
            <w:noWrap w:val="0"/>
            <w:vAlign w:val="center"/>
          </w:tcPr>
          <w:p w14:paraId="707C0CE5">
            <w:pPr>
              <w:widowControl w:val="0"/>
              <w:numPr>
                <w:ilvl w:val="0"/>
                <w:numId w:val="19"/>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未标明起重吨位的，每处扣1分；</w:t>
            </w:r>
          </w:p>
          <w:p w14:paraId="7B63D8B2">
            <w:pPr>
              <w:widowControl w:val="0"/>
              <w:numPr>
                <w:ilvl w:val="0"/>
                <w:numId w:val="19"/>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每缺少一项安全装置或不能正常工作的，扣1分。</w:t>
            </w:r>
          </w:p>
        </w:tc>
        <w:tc>
          <w:tcPr>
            <w:tcW w:w="1437" w:type="dxa"/>
            <w:gridSpan w:val="2"/>
            <w:noWrap w:val="0"/>
            <w:vAlign w:val="center"/>
          </w:tcPr>
          <w:p w14:paraId="615F14D3">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5B7F452D">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2175FC93">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5E86955E">
            <w:pPr>
              <w:widowControl w:val="0"/>
              <w:autoSpaceDE w:val="0"/>
              <w:autoSpaceDN w:val="0"/>
              <w:jc w:val="both"/>
              <w:rPr>
                <w:rFonts w:hint="eastAsia" w:ascii="宋体" w:hAnsi="宋体" w:eastAsia="宋体" w:cs="宋体"/>
                <w:color w:val="000000"/>
                <w:sz w:val="21"/>
                <w:szCs w:val="21"/>
                <w:lang w:val="en-US" w:eastAsia="zh-CN" w:bidi="en-US"/>
              </w:rPr>
            </w:pPr>
          </w:p>
        </w:tc>
      </w:tr>
      <w:tr w14:paraId="7C5A2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14:paraId="0EEDD89A">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2EABCE01">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vMerge w:val="continue"/>
            <w:noWrap w:val="0"/>
            <w:vAlign w:val="center"/>
          </w:tcPr>
          <w:p w14:paraId="52A58A58">
            <w:pPr>
              <w:widowControl w:val="0"/>
              <w:autoSpaceDE w:val="0"/>
              <w:autoSpaceDN w:val="0"/>
              <w:jc w:val="both"/>
              <w:rPr>
                <w:rFonts w:hint="eastAsia" w:ascii="宋体" w:hAnsi="宋体" w:eastAsia="宋体" w:cs="宋体"/>
                <w:color w:val="000000"/>
                <w:sz w:val="21"/>
                <w:szCs w:val="21"/>
                <w:lang w:val="en-US" w:eastAsia="zh-CN" w:bidi="en-US"/>
              </w:rPr>
            </w:pPr>
          </w:p>
        </w:tc>
        <w:tc>
          <w:tcPr>
            <w:tcW w:w="4361" w:type="dxa"/>
            <w:noWrap w:val="0"/>
            <w:vAlign w:val="center"/>
          </w:tcPr>
          <w:p w14:paraId="61838154">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车间电气室、地下油库、地下液压站、地下润滑站、地下加压站等要害部门，其出入口应不少于两个（室内面积小于6m</w:t>
            </w:r>
            <w:r>
              <w:rPr>
                <w:rFonts w:hint="eastAsia" w:ascii="宋体" w:hAnsi="宋体" w:eastAsia="宋体" w:cs="宋体"/>
                <w:color w:val="000000"/>
                <w:sz w:val="21"/>
                <w:szCs w:val="21"/>
                <w:vertAlign w:val="superscript"/>
                <w:lang w:val="en-US" w:eastAsia="zh-CN" w:bidi="en-US"/>
              </w:rPr>
              <w:t>2</w:t>
            </w:r>
            <w:r>
              <w:rPr>
                <w:rFonts w:hint="eastAsia" w:ascii="宋体" w:hAnsi="宋体" w:eastAsia="宋体" w:cs="宋体"/>
                <w:color w:val="000000"/>
                <w:sz w:val="21"/>
                <w:szCs w:val="21"/>
                <w:lang w:val="en-US" w:eastAsia="zh-CN" w:bidi="en-US"/>
              </w:rPr>
              <w:t>而无人值班的，可设一个），门应向外开。</w:t>
            </w:r>
          </w:p>
        </w:tc>
        <w:tc>
          <w:tcPr>
            <w:tcW w:w="462" w:type="dxa"/>
            <w:noWrap w:val="0"/>
            <w:vAlign w:val="center"/>
          </w:tcPr>
          <w:p w14:paraId="65616D40">
            <w:pPr>
              <w:widowControl w:val="0"/>
              <w:autoSpaceDE w:val="0"/>
              <w:autoSpaceDN w:val="0"/>
              <w:jc w:val="center"/>
              <w:rPr>
                <w:rFonts w:hint="eastAsia" w:ascii="宋体" w:hAnsi="宋体" w:eastAsia="宋体" w:cs="宋体"/>
                <w:color w:val="000000"/>
                <w:sz w:val="21"/>
                <w:szCs w:val="21"/>
                <w:lang w:val="en-US" w:eastAsia="en-US" w:bidi="en-US"/>
              </w:rPr>
            </w:pPr>
            <w:r>
              <w:rPr>
                <w:rFonts w:hint="eastAsia" w:ascii="宋体" w:hAnsi="宋体" w:eastAsia="宋体" w:cs="宋体"/>
                <w:color w:val="000000"/>
                <w:sz w:val="21"/>
                <w:szCs w:val="21"/>
                <w:lang w:val="en-US" w:eastAsia="en-US" w:bidi="en-US"/>
              </w:rPr>
              <w:t>3</w:t>
            </w:r>
          </w:p>
        </w:tc>
        <w:tc>
          <w:tcPr>
            <w:tcW w:w="3763" w:type="dxa"/>
            <w:gridSpan w:val="2"/>
            <w:noWrap w:val="0"/>
            <w:vAlign w:val="center"/>
          </w:tcPr>
          <w:p w14:paraId="181CAFAA">
            <w:pPr>
              <w:widowControl w:val="0"/>
              <w:numPr>
                <w:ilvl w:val="0"/>
                <w:numId w:val="20"/>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出口少于两个的，扣3分；</w:t>
            </w:r>
          </w:p>
          <w:p w14:paraId="359EB4D4">
            <w:pPr>
              <w:widowControl w:val="0"/>
              <w:numPr>
                <w:ilvl w:val="0"/>
                <w:numId w:val="20"/>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门向内开的，每处扣1分。</w:t>
            </w:r>
          </w:p>
        </w:tc>
        <w:tc>
          <w:tcPr>
            <w:tcW w:w="1437" w:type="dxa"/>
            <w:gridSpan w:val="2"/>
            <w:noWrap w:val="0"/>
            <w:vAlign w:val="center"/>
          </w:tcPr>
          <w:p w14:paraId="0B207390">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0B9BAF26">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1DC65533">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775FAEF0">
            <w:pPr>
              <w:widowControl w:val="0"/>
              <w:autoSpaceDE w:val="0"/>
              <w:autoSpaceDN w:val="0"/>
              <w:jc w:val="both"/>
              <w:rPr>
                <w:rFonts w:hint="eastAsia" w:ascii="宋体" w:hAnsi="宋体" w:eastAsia="宋体" w:cs="宋体"/>
                <w:color w:val="000000"/>
                <w:sz w:val="21"/>
                <w:szCs w:val="21"/>
                <w:lang w:val="en-US" w:eastAsia="zh-CN" w:bidi="en-US"/>
              </w:rPr>
            </w:pPr>
          </w:p>
        </w:tc>
      </w:tr>
      <w:tr w14:paraId="451D7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14:paraId="513138A9">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310C72BC">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vMerge w:val="continue"/>
            <w:noWrap w:val="0"/>
            <w:vAlign w:val="center"/>
          </w:tcPr>
          <w:p w14:paraId="6C7CA8D5">
            <w:pPr>
              <w:widowControl w:val="0"/>
              <w:autoSpaceDE w:val="0"/>
              <w:autoSpaceDN w:val="0"/>
              <w:jc w:val="both"/>
              <w:rPr>
                <w:rFonts w:hint="eastAsia" w:ascii="宋体" w:hAnsi="宋体" w:eastAsia="宋体" w:cs="宋体"/>
                <w:color w:val="000000"/>
                <w:sz w:val="21"/>
                <w:szCs w:val="21"/>
                <w:lang w:val="en-US" w:eastAsia="zh-CN" w:bidi="en-US"/>
              </w:rPr>
            </w:pPr>
          </w:p>
        </w:tc>
        <w:tc>
          <w:tcPr>
            <w:tcW w:w="4361" w:type="dxa"/>
            <w:noWrap w:val="0"/>
            <w:vAlign w:val="center"/>
          </w:tcPr>
          <w:p w14:paraId="351EDF93">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设有集中监视和显示的火警信号。</w:t>
            </w:r>
          </w:p>
        </w:tc>
        <w:tc>
          <w:tcPr>
            <w:tcW w:w="462" w:type="dxa"/>
            <w:noWrap w:val="0"/>
            <w:vAlign w:val="center"/>
          </w:tcPr>
          <w:p w14:paraId="2DDD0151">
            <w:pPr>
              <w:widowControl w:val="0"/>
              <w:autoSpaceDE w:val="0"/>
              <w:autoSpaceDN w:val="0"/>
              <w:jc w:val="center"/>
              <w:rPr>
                <w:rFonts w:hint="eastAsia" w:ascii="宋体" w:hAnsi="宋体" w:eastAsia="宋体" w:cs="宋体"/>
                <w:color w:val="000000"/>
                <w:sz w:val="21"/>
                <w:szCs w:val="21"/>
                <w:lang w:val="en-US" w:eastAsia="en-US" w:bidi="en-US"/>
              </w:rPr>
            </w:pPr>
            <w:r>
              <w:rPr>
                <w:rFonts w:hint="eastAsia" w:ascii="宋体" w:hAnsi="宋体" w:eastAsia="宋体" w:cs="宋体"/>
                <w:color w:val="000000"/>
                <w:sz w:val="21"/>
                <w:szCs w:val="21"/>
                <w:lang w:val="en-US" w:eastAsia="en-US" w:bidi="en-US"/>
              </w:rPr>
              <w:t>3</w:t>
            </w:r>
          </w:p>
        </w:tc>
        <w:tc>
          <w:tcPr>
            <w:tcW w:w="3763" w:type="dxa"/>
            <w:gridSpan w:val="2"/>
            <w:noWrap w:val="0"/>
            <w:vAlign w:val="center"/>
          </w:tcPr>
          <w:p w14:paraId="70C68C30">
            <w:pPr>
              <w:widowControl w:val="0"/>
              <w:numPr>
                <w:ilvl w:val="0"/>
                <w:numId w:val="21"/>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无集中监视和显示的火警信号的，扣3分；</w:t>
            </w:r>
          </w:p>
          <w:p w14:paraId="74CAC8FC">
            <w:pPr>
              <w:widowControl w:val="0"/>
              <w:numPr>
                <w:ilvl w:val="0"/>
                <w:numId w:val="21"/>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未进行验收合格就使用的，扣1分；</w:t>
            </w:r>
          </w:p>
          <w:p w14:paraId="55CDBF0B">
            <w:pPr>
              <w:widowControl w:val="0"/>
              <w:numPr>
                <w:ilvl w:val="0"/>
                <w:numId w:val="21"/>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不能正常工作的，扣3分。</w:t>
            </w:r>
          </w:p>
        </w:tc>
        <w:tc>
          <w:tcPr>
            <w:tcW w:w="1437" w:type="dxa"/>
            <w:gridSpan w:val="2"/>
            <w:noWrap w:val="0"/>
            <w:vAlign w:val="center"/>
          </w:tcPr>
          <w:p w14:paraId="5ECF6A7E">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62A70BB1">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188F482C">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3DB9CB08">
            <w:pPr>
              <w:widowControl w:val="0"/>
              <w:autoSpaceDE w:val="0"/>
              <w:autoSpaceDN w:val="0"/>
              <w:jc w:val="both"/>
              <w:rPr>
                <w:rFonts w:hint="eastAsia" w:ascii="宋体" w:hAnsi="宋体" w:eastAsia="宋体" w:cs="宋体"/>
                <w:color w:val="000000"/>
                <w:sz w:val="21"/>
                <w:szCs w:val="21"/>
                <w:lang w:val="en-US" w:eastAsia="zh-CN" w:bidi="en-US"/>
              </w:rPr>
            </w:pPr>
          </w:p>
        </w:tc>
      </w:tr>
      <w:tr w14:paraId="089132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14:paraId="3A38E0E2">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37852CCA">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vMerge w:val="continue"/>
            <w:noWrap w:val="0"/>
            <w:vAlign w:val="center"/>
          </w:tcPr>
          <w:p w14:paraId="604C9A80">
            <w:pPr>
              <w:widowControl w:val="0"/>
              <w:autoSpaceDE w:val="0"/>
              <w:autoSpaceDN w:val="0"/>
              <w:jc w:val="both"/>
              <w:rPr>
                <w:rFonts w:hint="eastAsia" w:ascii="宋体" w:hAnsi="宋体" w:eastAsia="宋体" w:cs="宋体"/>
                <w:color w:val="000000"/>
                <w:sz w:val="21"/>
                <w:szCs w:val="21"/>
                <w:lang w:val="en-US" w:eastAsia="zh-CN" w:bidi="en-US"/>
              </w:rPr>
            </w:pPr>
          </w:p>
        </w:tc>
        <w:tc>
          <w:tcPr>
            <w:tcW w:w="4361" w:type="dxa"/>
            <w:noWrap w:val="0"/>
            <w:vAlign w:val="center"/>
          </w:tcPr>
          <w:p w14:paraId="14C14673">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所有设备设施建设应符合有关法律法规、标准规范要求。</w:t>
            </w:r>
          </w:p>
        </w:tc>
        <w:tc>
          <w:tcPr>
            <w:tcW w:w="462" w:type="dxa"/>
            <w:noWrap w:val="0"/>
            <w:vAlign w:val="center"/>
          </w:tcPr>
          <w:p w14:paraId="21250DB5">
            <w:pPr>
              <w:widowControl w:val="0"/>
              <w:autoSpaceDE w:val="0"/>
              <w:autoSpaceDN w:val="0"/>
              <w:jc w:val="center"/>
              <w:rPr>
                <w:rFonts w:hint="eastAsia" w:ascii="宋体" w:hAnsi="宋体" w:eastAsia="宋体" w:cs="宋体"/>
                <w:color w:val="000000"/>
                <w:sz w:val="21"/>
                <w:szCs w:val="21"/>
                <w:lang w:val="en-US" w:eastAsia="en-US" w:bidi="en-US"/>
              </w:rPr>
            </w:pPr>
            <w:r>
              <w:rPr>
                <w:rFonts w:hint="eastAsia" w:ascii="宋体" w:hAnsi="宋体" w:eastAsia="宋体" w:cs="宋体"/>
                <w:color w:val="000000"/>
                <w:sz w:val="21"/>
                <w:szCs w:val="21"/>
                <w:lang w:val="en-US" w:eastAsia="en-US" w:bidi="en-US"/>
              </w:rPr>
              <w:t>5</w:t>
            </w:r>
          </w:p>
        </w:tc>
        <w:tc>
          <w:tcPr>
            <w:tcW w:w="3763" w:type="dxa"/>
            <w:gridSpan w:val="2"/>
            <w:noWrap w:val="0"/>
            <w:vAlign w:val="center"/>
          </w:tcPr>
          <w:p w14:paraId="3D1FD4EB">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有一处不符合规定的，扣1分。</w:t>
            </w:r>
          </w:p>
        </w:tc>
        <w:tc>
          <w:tcPr>
            <w:tcW w:w="1437" w:type="dxa"/>
            <w:gridSpan w:val="2"/>
            <w:noWrap w:val="0"/>
            <w:vAlign w:val="center"/>
          </w:tcPr>
          <w:p w14:paraId="66DF4A29">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0D1C331A">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53CC786D">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108868BE">
            <w:pPr>
              <w:widowControl w:val="0"/>
              <w:autoSpaceDE w:val="0"/>
              <w:autoSpaceDN w:val="0"/>
              <w:jc w:val="both"/>
              <w:rPr>
                <w:rFonts w:hint="eastAsia" w:ascii="宋体" w:hAnsi="宋体" w:eastAsia="宋体" w:cs="宋体"/>
                <w:color w:val="000000"/>
                <w:sz w:val="21"/>
                <w:szCs w:val="21"/>
                <w:lang w:val="en-US" w:eastAsia="zh-CN" w:bidi="en-US"/>
              </w:rPr>
            </w:pPr>
          </w:p>
        </w:tc>
      </w:tr>
      <w:tr w14:paraId="66CC15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14:paraId="6213E02F">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0DC552C9">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vMerge w:val="restart"/>
            <w:noWrap w:val="0"/>
            <w:vAlign w:val="center"/>
          </w:tcPr>
          <w:p w14:paraId="122B6AE7">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4.1.2设备设施验收</w:t>
            </w:r>
          </w:p>
          <w:p w14:paraId="72EA0733">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企业应执行设备设施采购、到货验收制度，购置、使用设计符合要求、质量合格的设备设施，设备设施安装后企业应进行验收，并对相关过程及结果进行记录。</w:t>
            </w:r>
          </w:p>
        </w:tc>
        <w:tc>
          <w:tcPr>
            <w:tcW w:w="4361" w:type="dxa"/>
            <w:noWrap w:val="0"/>
            <w:vAlign w:val="center"/>
          </w:tcPr>
          <w:p w14:paraId="3871076E">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建立设备设施验收和设备设施拆除、报废的管理制度。</w:t>
            </w:r>
          </w:p>
        </w:tc>
        <w:tc>
          <w:tcPr>
            <w:tcW w:w="462" w:type="dxa"/>
            <w:noWrap w:val="0"/>
            <w:vAlign w:val="center"/>
          </w:tcPr>
          <w:p w14:paraId="0EDB720D">
            <w:pPr>
              <w:widowControl w:val="0"/>
              <w:autoSpaceDE w:val="0"/>
              <w:autoSpaceDN w:val="0"/>
              <w:jc w:val="center"/>
              <w:rPr>
                <w:rFonts w:hint="eastAsia" w:ascii="宋体" w:hAnsi="宋体" w:eastAsia="宋体" w:cs="宋体"/>
                <w:color w:val="000000"/>
                <w:sz w:val="21"/>
                <w:szCs w:val="21"/>
                <w:lang w:val="en-US" w:eastAsia="en-US" w:bidi="en-US"/>
              </w:rPr>
            </w:pPr>
            <w:r>
              <w:rPr>
                <w:rFonts w:hint="eastAsia" w:ascii="宋体" w:hAnsi="宋体" w:eastAsia="宋体" w:cs="宋体"/>
                <w:color w:val="000000"/>
                <w:sz w:val="21"/>
                <w:szCs w:val="21"/>
                <w:lang w:val="en-US" w:eastAsia="en-US" w:bidi="en-US"/>
              </w:rPr>
              <w:t>3</w:t>
            </w:r>
          </w:p>
        </w:tc>
        <w:tc>
          <w:tcPr>
            <w:tcW w:w="3763" w:type="dxa"/>
            <w:gridSpan w:val="2"/>
            <w:noWrap w:val="0"/>
            <w:vAlign w:val="center"/>
          </w:tcPr>
          <w:p w14:paraId="3432B228">
            <w:pPr>
              <w:widowControl w:val="0"/>
              <w:numPr>
                <w:ilvl w:val="0"/>
                <w:numId w:val="22"/>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无该项制度的，扣3分；</w:t>
            </w:r>
          </w:p>
          <w:p w14:paraId="1621F69E">
            <w:pPr>
              <w:widowControl w:val="0"/>
              <w:numPr>
                <w:ilvl w:val="0"/>
                <w:numId w:val="22"/>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缺少内容或操作性差的，扣2分。</w:t>
            </w:r>
          </w:p>
        </w:tc>
        <w:tc>
          <w:tcPr>
            <w:tcW w:w="1437" w:type="dxa"/>
            <w:gridSpan w:val="2"/>
            <w:noWrap w:val="0"/>
            <w:vAlign w:val="center"/>
          </w:tcPr>
          <w:p w14:paraId="74CC5DEB">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2C0C0B44">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625AC18D">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4AF309BF">
            <w:pPr>
              <w:widowControl w:val="0"/>
              <w:autoSpaceDE w:val="0"/>
              <w:autoSpaceDN w:val="0"/>
              <w:jc w:val="both"/>
              <w:rPr>
                <w:rFonts w:hint="eastAsia" w:ascii="宋体" w:hAnsi="宋体" w:eastAsia="宋体" w:cs="宋体"/>
                <w:color w:val="000000"/>
                <w:sz w:val="21"/>
                <w:szCs w:val="21"/>
                <w:lang w:val="en-US" w:eastAsia="zh-CN" w:bidi="en-US"/>
              </w:rPr>
            </w:pPr>
          </w:p>
        </w:tc>
      </w:tr>
      <w:tr w14:paraId="1ED74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14:paraId="6B9105A8">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35BA5D03">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vMerge w:val="continue"/>
            <w:noWrap w:val="0"/>
            <w:vAlign w:val="center"/>
          </w:tcPr>
          <w:p w14:paraId="7E6A2DD0">
            <w:pPr>
              <w:widowControl w:val="0"/>
              <w:autoSpaceDE w:val="0"/>
              <w:autoSpaceDN w:val="0"/>
              <w:jc w:val="both"/>
              <w:rPr>
                <w:rFonts w:hint="eastAsia" w:ascii="宋体" w:hAnsi="宋体" w:eastAsia="宋体" w:cs="宋体"/>
                <w:color w:val="000000"/>
                <w:sz w:val="21"/>
                <w:szCs w:val="21"/>
                <w:lang w:val="en-US" w:eastAsia="zh-CN" w:bidi="en-US"/>
              </w:rPr>
            </w:pPr>
          </w:p>
        </w:tc>
        <w:tc>
          <w:tcPr>
            <w:tcW w:w="4361" w:type="dxa"/>
            <w:noWrap w:val="0"/>
            <w:vAlign w:val="center"/>
          </w:tcPr>
          <w:p w14:paraId="3D4D37F7">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按规定对设备设施进行验收，并对相关过程及结果进行记录，确保使用质量合格、设计符合要求的设备设施。</w:t>
            </w:r>
          </w:p>
        </w:tc>
        <w:tc>
          <w:tcPr>
            <w:tcW w:w="462" w:type="dxa"/>
            <w:noWrap w:val="0"/>
            <w:vAlign w:val="center"/>
          </w:tcPr>
          <w:p w14:paraId="7999F475">
            <w:pPr>
              <w:widowControl w:val="0"/>
              <w:autoSpaceDE w:val="0"/>
              <w:autoSpaceDN w:val="0"/>
              <w:jc w:val="center"/>
              <w:rPr>
                <w:rFonts w:hint="eastAsia" w:ascii="宋体" w:hAnsi="宋体" w:eastAsia="宋体" w:cs="宋体"/>
                <w:color w:val="000000"/>
                <w:sz w:val="21"/>
                <w:szCs w:val="21"/>
                <w:lang w:val="en-US" w:eastAsia="en-US" w:bidi="en-US"/>
              </w:rPr>
            </w:pPr>
            <w:r>
              <w:rPr>
                <w:rFonts w:hint="eastAsia" w:ascii="宋体" w:hAnsi="宋体" w:eastAsia="宋体" w:cs="宋体"/>
                <w:color w:val="000000"/>
                <w:sz w:val="21"/>
                <w:szCs w:val="21"/>
                <w:lang w:val="en-US" w:eastAsia="en-US" w:bidi="en-US"/>
              </w:rPr>
              <w:t>5</w:t>
            </w:r>
          </w:p>
        </w:tc>
        <w:tc>
          <w:tcPr>
            <w:tcW w:w="3763" w:type="dxa"/>
            <w:gridSpan w:val="2"/>
            <w:noWrap w:val="0"/>
            <w:vAlign w:val="center"/>
          </w:tcPr>
          <w:p w14:paraId="28710801">
            <w:pPr>
              <w:widowControl w:val="0"/>
              <w:numPr>
                <w:ilvl w:val="0"/>
                <w:numId w:val="23"/>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未进行验收的（含其安全设备设施），每项扣2分；</w:t>
            </w:r>
          </w:p>
          <w:p w14:paraId="166FB65C">
            <w:pPr>
              <w:widowControl w:val="0"/>
              <w:numPr>
                <w:ilvl w:val="0"/>
                <w:numId w:val="23"/>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缺失相关验收记录的，扣1分；</w:t>
            </w:r>
          </w:p>
          <w:p w14:paraId="5992B047">
            <w:pPr>
              <w:widowControl w:val="0"/>
              <w:numPr>
                <w:ilvl w:val="0"/>
                <w:numId w:val="23"/>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使用不符合要求的，每项扣1分。</w:t>
            </w:r>
          </w:p>
        </w:tc>
        <w:tc>
          <w:tcPr>
            <w:tcW w:w="1437" w:type="dxa"/>
            <w:gridSpan w:val="2"/>
            <w:noWrap w:val="0"/>
            <w:vAlign w:val="center"/>
          </w:tcPr>
          <w:p w14:paraId="267E77B7">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426329FC">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6B741CD1">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7ABE6F89">
            <w:pPr>
              <w:widowControl w:val="0"/>
              <w:autoSpaceDE w:val="0"/>
              <w:autoSpaceDN w:val="0"/>
              <w:jc w:val="both"/>
              <w:rPr>
                <w:rFonts w:hint="eastAsia" w:ascii="宋体" w:hAnsi="宋体" w:eastAsia="宋体" w:cs="宋体"/>
                <w:color w:val="000000"/>
                <w:sz w:val="21"/>
                <w:szCs w:val="21"/>
                <w:lang w:val="en-US" w:eastAsia="zh-CN" w:bidi="en-US"/>
              </w:rPr>
            </w:pPr>
          </w:p>
        </w:tc>
      </w:tr>
      <w:tr w14:paraId="384AD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14:paraId="5587D024">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5EDCEB9D">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vMerge w:val="restart"/>
            <w:noWrap w:val="0"/>
            <w:vAlign w:val="center"/>
          </w:tcPr>
          <w:p w14:paraId="10FF87B8">
            <w:pPr>
              <w:widowControl w:val="0"/>
              <w:numPr>
                <w:ilvl w:val="2"/>
                <w:numId w:val="24"/>
              </w:numPr>
              <w:tabs>
                <w:tab w:val="left" w:pos="602"/>
              </w:tabs>
              <w:autoSpaceDE w:val="0"/>
              <w:autoSpaceDN w:val="0"/>
              <w:ind w:left="495" w:hanging="495"/>
              <w:jc w:val="both"/>
              <w:rPr>
                <w:rFonts w:hint="eastAsia" w:ascii="宋体" w:hAnsi="宋体" w:eastAsia="宋体" w:cs="宋体"/>
                <w:color w:val="000000"/>
                <w:sz w:val="21"/>
                <w:szCs w:val="21"/>
                <w:lang w:val="en-US" w:eastAsia="en-US" w:bidi="en-US"/>
              </w:rPr>
            </w:pPr>
            <w:r>
              <w:rPr>
                <w:rFonts w:hint="eastAsia" w:ascii="宋体" w:hAnsi="宋体" w:eastAsia="宋体" w:cs="宋体"/>
                <w:color w:val="000000"/>
                <w:sz w:val="21"/>
                <w:szCs w:val="21"/>
                <w:lang w:val="en-US" w:eastAsia="en-US" w:bidi="en-US"/>
              </w:rPr>
              <w:t>设备设施运行</w:t>
            </w:r>
          </w:p>
          <w:p w14:paraId="401CB0AC">
            <w:pPr>
              <w:widowControl w:val="0"/>
              <w:tabs>
                <w:tab w:val="left" w:pos="602"/>
              </w:tabs>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4.1.3.1企业应对设备设施进行规范化管理，建立设备设施管理台账。</w:t>
            </w:r>
          </w:p>
          <w:p w14:paraId="2C8F8397">
            <w:pPr>
              <w:widowControl w:val="0"/>
              <w:tabs>
                <w:tab w:val="left" w:pos="602"/>
              </w:tabs>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4.1.3.2企业应有专人负责管理各种安全设施以及检测与监测设备，定期检查维护并做好记录。</w:t>
            </w:r>
          </w:p>
          <w:p w14:paraId="358C4656">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4.1.3.3企业应针对高温、高压和生产、使用、储存易燃易爆、有毒、有害物质等高风险设备，建立运行、巡检、保养的专项安全管理制度，确保其始终处于安全可靠的运行状态。</w:t>
            </w:r>
          </w:p>
          <w:p w14:paraId="68CD5C0C">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4.1.3.4安全设施不应随意拆除、挪用或弃置不用；确因检维修拆除的，应采取临时安全措施，检维修完毕后立即复原。</w:t>
            </w:r>
          </w:p>
        </w:tc>
        <w:tc>
          <w:tcPr>
            <w:tcW w:w="4361" w:type="dxa"/>
            <w:noWrap w:val="0"/>
            <w:vAlign w:val="center"/>
          </w:tcPr>
          <w:p w14:paraId="1FEB390A">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企业需建立主要生产设备设施台账。</w:t>
            </w:r>
          </w:p>
        </w:tc>
        <w:tc>
          <w:tcPr>
            <w:tcW w:w="462" w:type="dxa"/>
            <w:noWrap w:val="0"/>
            <w:vAlign w:val="center"/>
          </w:tcPr>
          <w:p w14:paraId="7E8D6D60">
            <w:pPr>
              <w:widowControl w:val="0"/>
              <w:autoSpaceDE w:val="0"/>
              <w:autoSpaceDN w:val="0"/>
              <w:jc w:val="center"/>
              <w:rPr>
                <w:rFonts w:hint="eastAsia" w:ascii="宋体" w:hAnsi="宋体" w:eastAsia="宋体" w:cs="宋体"/>
                <w:color w:val="000000"/>
                <w:sz w:val="21"/>
                <w:szCs w:val="21"/>
                <w:lang w:val="en-US" w:eastAsia="en-US" w:bidi="en-US"/>
              </w:rPr>
            </w:pPr>
            <w:r>
              <w:rPr>
                <w:rFonts w:hint="eastAsia" w:ascii="宋体" w:hAnsi="宋体" w:eastAsia="宋体" w:cs="宋体"/>
                <w:color w:val="000000"/>
                <w:sz w:val="21"/>
                <w:szCs w:val="21"/>
                <w:lang w:val="en-US" w:eastAsia="en-US" w:bidi="en-US"/>
              </w:rPr>
              <w:t>5</w:t>
            </w:r>
          </w:p>
        </w:tc>
        <w:tc>
          <w:tcPr>
            <w:tcW w:w="3763" w:type="dxa"/>
            <w:gridSpan w:val="2"/>
            <w:noWrap w:val="0"/>
            <w:vAlign w:val="center"/>
          </w:tcPr>
          <w:p w14:paraId="1B9F7E76">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未建立主要设备设施台账的，扣5分。</w:t>
            </w:r>
          </w:p>
        </w:tc>
        <w:tc>
          <w:tcPr>
            <w:tcW w:w="1437" w:type="dxa"/>
            <w:gridSpan w:val="2"/>
            <w:noWrap w:val="0"/>
            <w:vAlign w:val="center"/>
          </w:tcPr>
          <w:p w14:paraId="5EB504AE">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2C5115E1">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19170F65">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2FE26A46">
            <w:pPr>
              <w:widowControl w:val="0"/>
              <w:autoSpaceDE w:val="0"/>
              <w:autoSpaceDN w:val="0"/>
              <w:jc w:val="both"/>
              <w:rPr>
                <w:rFonts w:hint="eastAsia" w:ascii="宋体" w:hAnsi="宋体" w:eastAsia="宋体" w:cs="宋体"/>
                <w:color w:val="000000"/>
                <w:sz w:val="21"/>
                <w:szCs w:val="21"/>
                <w:lang w:val="en-US" w:eastAsia="zh-CN" w:bidi="en-US"/>
              </w:rPr>
            </w:pPr>
          </w:p>
        </w:tc>
      </w:tr>
      <w:tr w14:paraId="0EF501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14:paraId="1D02FF26">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30C7645F">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vMerge w:val="continue"/>
            <w:noWrap w:val="0"/>
            <w:vAlign w:val="center"/>
          </w:tcPr>
          <w:p w14:paraId="763DCA89">
            <w:pPr>
              <w:widowControl w:val="0"/>
              <w:autoSpaceDE w:val="0"/>
              <w:autoSpaceDN w:val="0"/>
              <w:jc w:val="both"/>
              <w:rPr>
                <w:rFonts w:hint="eastAsia" w:ascii="宋体" w:hAnsi="宋体" w:eastAsia="宋体" w:cs="宋体"/>
                <w:color w:val="000000"/>
                <w:sz w:val="21"/>
                <w:szCs w:val="21"/>
                <w:lang w:val="en-US" w:eastAsia="zh-CN" w:bidi="en-US"/>
              </w:rPr>
            </w:pPr>
          </w:p>
        </w:tc>
        <w:tc>
          <w:tcPr>
            <w:tcW w:w="4361" w:type="dxa"/>
            <w:noWrap w:val="0"/>
            <w:vAlign w:val="center"/>
          </w:tcPr>
          <w:p w14:paraId="64883EB2">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企业需安排专人对各种安全设施进行定期的维护点检，并保存相应的点检计划、记录等。</w:t>
            </w:r>
          </w:p>
        </w:tc>
        <w:tc>
          <w:tcPr>
            <w:tcW w:w="462" w:type="dxa"/>
            <w:noWrap w:val="0"/>
            <w:vAlign w:val="center"/>
          </w:tcPr>
          <w:p w14:paraId="77E909A7">
            <w:pPr>
              <w:widowControl w:val="0"/>
              <w:autoSpaceDE w:val="0"/>
              <w:autoSpaceDN w:val="0"/>
              <w:jc w:val="center"/>
              <w:rPr>
                <w:rFonts w:hint="eastAsia" w:ascii="宋体" w:hAnsi="宋体" w:eastAsia="宋体" w:cs="宋体"/>
                <w:color w:val="000000"/>
                <w:sz w:val="21"/>
                <w:szCs w:val="21"/>
                <w:lang w:val="en-US" w:eastAsia="en-US" w:bidi="en-US"/>
              </w:rPr>
            </w:pPr>
            <w:r>
              <w:rPr>
                <w:rFonts w:hint="eastAsia" w:ascii="宋体" w:hAnsi="宋体" w:eastAsia="宋体" w:cs="宋体"/>
                <w:color w:val="000000"/>
                <w:sz w:val="21"/>
                <w:szCs w:val="21"/>
                <w:lang w:val="en-US" w:eastAsia="en-US" w:bidi="en-US"/>
              </w:rPr>
              <w:t>5</w:t>
            </w:r>
          </w:p>
        </w:tc>
        <w:tc>
          <w:tcPr>
            <w:tcW w:w="3763" w:type="dxa"/>
            <w:gridSpan w:val="2"/>
            <w:noWrap w:val="0"/>
            <w:vAlign w:val="center"/>
          </w:tcPr>
          <w:p w14:paraId="4096B03C">
            <w:pPr>
              <w:widowControl w:val="0"/>
              <w:numPr>
                <w:ilvl w:val="0"/>
                <w:numId w:val="25"/>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未对安全设施进行点检维护的，扣5分；</w:t>
            </w:r>
          </w:p>
          <w:p w14:paraId="3CF43A7E">
            <w:pPr>
              <w:widowControl w:val="0"/>
              <w:numPr>
                <w:ilvl w:val="0"/>
                <w:numId w:val="25"/>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无点检维护记录的，扣5分；</w:t>
            </w:r>
          </w:p>
          <w:p w14:paraId="49FEF3A4">
            <w:pPr>
              <w:widowControl w:val="0"/>
              <w:numPr>
                <w:ilvl w:val="0"/>
                <w:numId w:val="25"/>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安全设施缺少点检记录的，每缺失1项扣1分。</w:t>
            </w:r>
          </w:p>
        </w:tc>
        <w:tc>
          <w:tcPr>
            <w:tcW w:w="1437" w:type="dxa"/>
            <w:gridSpan w:val="2"/>
            <w:noWrap w:val="0"/>
            <w:vAlign w:val="center"/>
          </w:tcPr>
          <w:p w14:paraId="7478FFA2">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0E1D3187">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5BB8175D">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0C81472F">
            <w:pPr>
              <w:widowControl w:val="0"/>
              <w:autoSpaceDE w:val="0"/>
              <w:autoSpaceDN w:val="0"/>
              <w:jc w:val="both"/>
              <w:rPr>
                <w:rFonts w:hint="eastAsia" w:ascii="宋体" w:hAnsi="宋体" w:eastAsia="宋体" w:cs="宋体"/>
                <w:color w:val="000000"/>
                <w:sz w:val="21"/>
                <w:szCs w:val="21"/>
                <w:lang w:val="en-US" w:eastAsia="zh-CN" w:bidi="en-US"/>
              </w:rPr>
            </w:pPr>
          </w:p>
        </w:tc>
      </w:tr>
      <w:tr w14:paraId="15411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14:paraId="7F6886E6">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0A01BEF3">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vMerge w:val="continue"/>
            <w:noWrap w:val="0"/>
            <w:vAlign w:val="center"/>
          </w:tcPr>
          <w:p w14:paraId="40A180E0">
            <w:pPr>
              <w:widowControl w:val="0"/>
              <w:autoSpaceDE w:val="0"/>
              <w:autoSpaceDN w:val="0"/>
              <w:jc w:val="both"/>
              <w:rPr>
                <w:rFonts w:hint="eastAsia" w:ascii="宋体" w:hAnsi="宋体" w:eastAsia="宋体" w:cs="宋体"/>
                <w:color w:val="000000"/>
                <w:sz w:val="21"/>
                <w:szCs w:val="21"/>
                <w:lang w:val="en-US" w:eastAsia="zh-CN" w:bidi="en-US"/>
              </w:rPr>
            </w:pPr>
          </w:p>
        </w:tc>
        <w:tc>
          <w:tcPr>
            <w:tcW w:w="4361" w:type="dxa"/>
            <w:noWrap w:val="0"/>
            <w:vAlign w:val="center"/>
          </w:tcPr>
          <w:p w14:paraId="65B027D4">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对企业存在的各类高风险设备需制定专项安全管理制度，并随时确保处于安全可靠运行状态，对高风险设备存在安全隐患的，必须立即停用并安排检修，确保安全后方可继续投入使用。</w:t>
            </w:r>
          </w:p>
        </w:tc>
        <w:tc>
          <w:tcPr>
            <w:tcW w:w="462" w:type="dxa"/>
            <w:noWrap w:val="0"/>
            <w:vAlign w:val="center"/>
          </w:tcPr>
          <w:p w14:paraId="7528A4B2">
            <w:pPr>
              <w:widowControl w:val="0"/>
              <w:autoSpaceDE w:val="0"/>
              <w:autoSpaceDN w:val="0"/>
              <w:jc w:val="center"/>
              <w:rPr>
                <w:rFonts w:hint="eastAsia" w:ascii="宋体" w:hAnsi="宋体" w:eastAsia="宋体" w:cs="宋体"/>
                <w:color w:val="000000"/>
                <w:sz w:val="21"/>
                <w:szCs w:val="21"/>
                <w:lang w:val="en-US" w:eastAsia="en-US" w:bidi="en-US"/>
              </w:rPr>
            </w:pPr>
            <w:r>
              <w:rPr>
                <w:rFonts w:hint="eastAsia" w:ascii="宋体" w:hAnsi="宋体" w:eastAsia="宋体" w:cs="宋体"/>
                <w:color w:val="000000"/>
                <w:sz w:val="21"/>
                <w:szCs w:val="21"/>
                <w:lang w:val="en-US" w:eastAsia="en-US" w:bidi="en-US"/>
              </w:rPr>
              <w:t>3</w:t>
            </w:r>
          </w:p>
        </w:tc>
        <w:tc>
          <w:tcPr>
            <w:tcW w:w="3763" w:type="dxa"/>
            <w:gridSpan w:val="2"/>
            <w:noWrap w:val="0"/>
            <w:vAlign w:val="center"/>
          </w:tcPr>
          <w:p w14:paraId="31998FA3">
            <w:pPr>
              <w:widowControl w:val="0"/>
              <w:numPr>
                <w:ilvl w:val="0"/>
                <w:numId w:val="26"/>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对具有较大危险、有害因素的生产经营场所、设备和设施未</w:t>
            </w:r>
            <w:r>
              <w:rPr>
                <w:rFonts w:hint="eastAsia" w:ascii="宋体" w:hAnsi="宋体" w:cs="宋体"/>
                <w:color w:val="000000"/>
                <w:sz w:val="21"/>
                <w:szCs w:val="21"/>
                <w:lang w:val="en-US" w:eastAsia="zh-CN" w:bidi="en-US"/>
              </w:rPr>
              <w:t>制定</w:t>
            </w:r>
            <w:r>
              <w:rPr>
                <w:rFonts w:hint="eastAsia" w:ascii="宋体" w:hAnsi="宋体" w:eastAsia="宋体" w:cs="宋体"/>
                <w:color w:val="000000"/>
                <w:sz w:val="21"/>
                <w:szCs w:val="21"/>
                <w:lang w:val="en-US" w:eastAsia="zh-CN" w:bidi="en-US"/>
              </w:rPr>
              <w:t>专项安全管理制度，每缺失1项扣1分；</w:t>
            </w:r>
          </w:p>
          <w:p w14:paraId="5C9E5E19">
            <w:pPr>
              <w:widowControl w:val="0"/>
              <w:numPr>
                <w:ilvl w:val="0"/>
                <w:numId w:val="26"/>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高风险设备存在安全隐患未停用的，每项扣1分。</w:t>
            </w:r>
          </w:p>
        </w:tc>
        <w:tc>
          <w:tcPr>
            <w:tcW w:w="1437" w:type="dxa"/>
            <w:gridSpan w:val="2"/>
            <w:noWrap w:val="0"/>
            <w:vAlign w:val="center"/>
          </w:tcPr>
          <w:p w14:paraId="274F66F3">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16E489D8">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413106E0">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68AA53FE">
            <w:pPr>
              <w:widowControl w:val="0"/>
              <w:autoSpaceDE w:val="0"/>
              <w:autoSpaceDN w:val="0"/>
              <w:jc w:val="both"/>
              <w:rPr>
                <w:rFonts w:hint="eastAsia" w:ascii="宋体" w:hAnsi="宋体" w:eastAsia="宋体" w:cs="宋体"/>
                <w:color w:val="000000"/>
                <w:sz w:val="21"/>
                <w:szCs w:val="21"/>
                <w:lang w:val="en-US" w:eastAsia="zh-CN" w:bidi="en-US"/>
              </w:rPr>
            </w:pPr>
          </w:p>
        </w:tc>
      </w:tr>
      <w:tr w14:paraId="1B8579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14:paraId="5E25E5E3">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68E3D183">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vMerge w:val="continue"/>
            <w:noWrap w:val="0"/>
            <w:vAlign w:val="center"/>
          </w:tcPr>
          <w:p w14:paraId="375CF98D">
            <w:pPr>
              <w:widowControl w:val="0"/>
              <w:autoSpaceDE w:val="0"/>
              <w:autoSpaceDN w:val="0"/>
              <w:jc w:val="both"/>
              <w:rPr>
                <w:rFonts w:hint="eastAsia" w:ascii="宋体" w:hAnsi="宋体" w:eastAsia="宋体" w:cs="宋体"/>
                <w:color w:val="000000"/>
                <w:sz w:val="21"/>
                <w:szCs w:val="21"/>
                <w:lang w:val="en-US" w:eastAsia="zh-CN" w:bidi="en-US"/>
              </w:rPr>
            </w:pPr>
          </w:p>
        </w:tc>
        <w:tc>
          <w:tcPr>
            <w:tcW w:w="4361" w:type="dxa"/>
            <w:noWrap w:val="0"/>
            <w:vAlign w:val="center"/>
          </w:tcPr>
          <w:p w14:paraId="584262A9">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吊车的滑线应布置在吊车司机室的另一侧；若布置在同一侧，应采取安全防护措施。</w:t>
            </w:r>
          </w:p>
        </w:tc>
        <w:tc>
          <w:tcPr>
            <w:tcW w:w="462" w:type="dxa"/>
            <w:noWrap w:val="0"/>
            <w:vAlign w:val="center"/>
          </w:tcPr>
          <w:p w14:paraId="56EDF208">
            <w:pPr>
              <w:widowControl w:val="0"/>
              <w:autoSpaceDE w:val="0"/>
              <w:autoSpaceDN w:val="0"/>
              <w:jc w:val="center"/>
              <w:rPr>
                <w:rFonts w:hint="eastAsia" w:ascii="宋体" w:hAnsi="宋体" w:eastAsia="宋体" w:cs="宋体"/>
                <w:color w:val="000000"/>
                <w:sz w:val="21"/>
                <w:szCs w:val="21"/>
                <w:lang w:val="en-US" w:eastAsia="en-US" w:bidi="en-US"/>
              </w:rPr>
            </w:pPr>
            <w:r>
              <w:rPr>
                <w:rFonts w:hint="eastAsia" w:ascii="宋体" w:hAnsi="宋体" w:eastAsia="宋体" w:cs="宋体"/>
                <w:color w:val="000000"/>
                <w:sz w:val="21"/>
                <w:szCs w:val="21"/>
                <w:lang w:val="en-US" w:eastAsia="en-US" w:bidi="en-US"/>
              </w:rPr>
              <w:t>3</w:t>
            </w:r>
          </w:p>
        </w:tc>
        <w:tc>
          <w:tcPr>
            <w:tcW w:w="3763" w:type="dxa"/>
            <w:gridSpan w:val="2"/>
            <w:noWrap w:val="0"/>
            <w:vAlign w:val="center"/>
          </w:tcPr>
          <w:p w14:paraId="19CDDAC7">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滑线未布置在吊车司机室的另一侧的，或者滑线布置在同一侧未采取安全防护措施的，每处扣1分。</w:t>
            </w:r>
          </w:p>
        </w:tc>
        <w:tc>
          <w:tcPr>
            <w:tcW w:w="1437" w:type="dxa"/>
            <w:gridSpan w:val="2"/>
            <w:noWrap w:val="0"/>
            <w:vAlign w:val="center"/>
          </w:tcPr>
          <w:p w14:paraId="24D2F11A">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36BB1892">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694EF364">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53DBA06E">
            <w:pPr>
              <w:widowControl w:val="0"/>
              <w:autoSpaceDE w:val="0"/>
              <w:autoSpaceDN w:val="0"/>
              <w:jc w:val="both"/>
              <w:rPr>
                <w:rFonts w:hint="eastAsia" w:ascii="宋体" w:hAnsi="宋体" w:eastAsia="宋体" w:cs="宋体"/>
                <w:color w:val="000000"/>
                <w:sz w:val="21"/>
                <w:szCs w:val="21"/>
                <w:lang w:val="en-US" w:eastAsia="zh-CN" w:bidi="en-US"/>
              </w:rPr>
            </w:pPr>
          </w:p>
        </w:tc>
      </w:tr>
      <w:tr w14:paraId="4029C3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14:paraId="799931D1">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3F5E0854">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vMerge w:val="continue"/>
            <w:noWrap w:val="0"/>
            <w:vAlign w:val="center"/>
          </w:tcPr>
          <w:p w14:paraId="6E4CE4A1">
            <w:pPr>
              <w:widowControl w:val="0"/>
              <w:autoSpaceDE w:val="0"/>
              <w:autoSpaceDN w:val="0"/>
              <w:jc w:val="both"/>
              <w:rPr>
                <w:rFonts w:hint="eastAsia" w:ascii="宋体" w:hAnsi="宋体" w:eastAsia="宋体" w:cs="宋体"/>
                <w:color w:val="000000"/>
                <w:sz w:val="21"/>
                <w:szCs w:val="21"/>
                <w:lang w:val="en-US" w:eastAsia="zh-CN" w:bidi="en-US"/>
              </w:rPr>
            </w:pPr>
          </w:p>
        </w:tc>
        <w:tc>
          <w:tcPr>
            <w:tcW w:w="4361" w:type="dxa"/>
            <w:noWrap w:val="0"/>
            <w:vAlign w:val="center"/>
          </w:tcPr>
          <w:p w14:paraId="1747DBEA">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吊运高温熔融金属应当采用冶金起重机或带有固定式龙门钩的冶金专用起重机；起重机的吊具（钩）、钢丝绳、盛装高温熔融金属及熔渣的容器（设备）的耳轴（销）等受力位置应根据使用状况定期无损探伤检测，做好记录并存档；钢丝绳断丝（断股）、锈蚀、磨损、变形等应不超过报废标准要求；滑轮与护罩应无缺损，转动灵活，符合相应的规定；吊钩等取物装置应无裂纹，无明显变形或超过磨损标准等缺陷，紧固装置应完好可靠。</w:t>
            </w:r>
          </w:p>
        </w:tc>
        <w:tc>
          <w:tcPr>
            <w:tcW w:w="462" w:type="dxa"/>
            <w:noWrap w:val="0"/>
            <w:vAlign w:val="center"/>
          </w:tcPr>
          <w:p w14:paraId="07C2F6EC">
            <w:pPr>
              <w:widowControl w:val="0"/>
              <w:autoSpaceDE w:val="0"/>
              <w:autoSpaceDN w:val="0"/>
              <w:jc w:val="center"/>
              <w:rPr>
                <w:rFonts w:hint="eastAsia" w:ascii="宋体" w:hAnsi="宋体" w:eastAsia="宋体" w:cs="宋体"/>
                <w:color w:val="000000"/>
                <w:sz w:val="21"/>
                <w:szCs w:val="21"/>
                <w:lang w:val="en-US" w:eastAsia="en-US" w:bidi="en-US"/>
              </w:rPr>
            </w:pPr>
            <w:r>
              <w:rPr>
                <w:rFonts w:hint="eastAsia" w:ascii="宋体" w:hAnsi="宋体" w:eastAsia="宋体" w:cs="宋体"/>
                <w:color w:val="000000"/>
                <w:sz w:val="21"/>
                <w:szCs w:val="21"/>
                <w:lang w:val="en-US" w:eastAsia="en-US" w:bidi="en-US"/>
              </w:rPr>
              <w:t>3</w:t>
            </w:r>
          </w:p>
        </w:tc>
        <w:tc>
          <w:tcPr>
            <w:tcW w:w="3763" w:type="dxa"/>
            <w:gridSpan w:val="2"/>
            <w:noWrap w:val="0"/>
            <w:vAlign w:val="center"/>
          </w:tcPr>
          <w:p w14:paraId="1074D549">
            <w:pPr>
              <w:widowControl w:val="0"/>
              <w:numPr>
                <w:ilvl w:val="0"/>
                <w:numId w:val="27"/>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未在安全系数允许范围内使用吊具的，不得分；未按规定报废的，扣3分；</w:t>
            </w:r>
          </w:p>
          <w:p w14:paraId="5FE66439">
            <w:pPr>
              <w:widowControl w:val="0"/>
              <w:numPr>
                <w:ilvl w:val="0"/>
                <w:numId w:val="27"/>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相关管理人员和作业人员不清楚吊具的安全系数和钢丝绳的报废标准的，扣3分；</w:t>
            </w:r>
          </w:p>
          <w:p w14:paraId="5FA30060">
            <w:pPr>
              <w:widowControl w:val="0"/>
              <w:numPr>
                <w:ilvl w:val="0"/>
                <w:numId w:val="27"/>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有一个吊具不符合要求的，扣1分；</w:t>
            </w:r>
          </w:p>
          <w:p w14:paraId="66BCBAC9">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b/>
                <w:bCs/>
                <w:color w:val="000000"/>
                <w:sz w:val="21"/>
                <w:szCs w:val="21"/>
                <w:lang w:val="en-US" w:eastAsia="zh-CN" w:bidi="en-US"/>
              </w:rPr>
              <w:t>4.</w:t>
            </w:r>
            <w:r>
              <w:rPr>
                <w:rFonts w:hint="eastAsia" w:ascii="宋体" w:hAnsi="宋体" w:eastAsia="宋体" w:cs="宋体"/>
                <w:b/>
                <w:bCs/>
                <w:color w:val="000000"/>
                <w:sz w:val="21"/>
                <w:szCs w:val="21"/>
                <w:highlight w:val="none"/>
                <w:lang w:val="en-US" w:eastAsia="zh-CN" w:bidi="en-US"/>
              </w:rPr>
              <w:t>构成重大事故隐患的，终止评审。</w:t>
            </w:r>
          </w:p>
        </w:tc>
        <w:tc>
          <w:tcPr>
            <w:tcW w:w="1437" w:type="dxa"/>
            <w:gridSpan w:val="2"/>
            <w:noWrap w:val="0"/>
            <w:vAlign w:val="center"/>
          </w:tcPr>
          <w:p w14:paraId="5AEA83B4">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733914C3">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6E7C9B97">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2384BCEF">
            <w:pPr>
              <w:widowControl w:val="0"/>
              <w:autoSpaceDE w:val="0"/>
              <w:autoSpaceDN w:val="0"/>
              <w:jc w:val="both"/>
              <w:rPr>
                <w:rFonts w:hint="eastAsia" w:ascii="宋体" w:hAnsi="宋体" w:eastAsia="宋体" w:cs="宋体"/>
                <w:color w:val="000000"/>
                <w:sz w:val="21"/>
                <w:szCs w:val="21"/>
                <w:lang w:val="en-US" w:eastAsia="zh-CN" w:bidi="en-US"/>
              </w:rPr>
            </w:pPr>
          </w:p>
        </w:tc>
      </w:tr>
      <w:tr w14:paraId="4D351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14:paraId="2651F3B0">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2CDA890E">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vMerge w:val="continue"/>
            <w:noWrap w:val="0"/>
            <w:vAlign w:val="center"/>
          </w:tcPr>
          <w:p w14:paraId="55DD3266">
            <w:pPr>
              <w:widowControl w:val="0"/>
              <w:autoSpaceDE w:val="0"/>
              <w:autoSpaceDN w:val="0"/>
              <w:jc w:val="both"/>
              <w:rPr>
                <w:rFonts w:hint="eastAsia" w:ascii="宋体" w:hAnsi="宋体" w:eastAsia="宋体" w:cs="宋体"/>
                <w:color w:val="000000"/>
                <w:sz w:val="21"/>
                <w:szCs w:val="21"/>
                <w:lang w:val="en-US" w:eastAsia="zh-CN" w:bidi="en-US"/>
              </w:rPr>
            </w:pPr>
          </w:p>
        </w:tc>
        <w:tc>
          <w:tcPr>
            <w:tcW w:w="4361" w:type="dxa"/>
            <w:noWrap w:val="0"/>
            <w:vAlign w:val="center"/>
          </w:tcPr>
          <w:p w14:paraId="64197A11">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吊运物行走的安全路线，不应跨越有人操作的固定岗位或经常有人停留的场所，且不应随意越过主体设备。</w:t>
            </w:r>
          </w:p>
        </w:tc>
        <w:tc>
          <w:tcPr>
            <w:tcW w:w="462" w:type="dxa"/>
            <w:noWrap w:val="0"/>
            <w:vAlign w:val="center"/>
          </w:tcPr>
          <w:p w14:paraId="79AA8F59">
            <w:pPr>
              <w:widowControl w:val="0"/>
              <w:autoSpaceDE w:val="0"/>
              <w:autoSpaceDN w:val="0"/>
              <w:jc w:val="center"/>
              <w:rPr>
                <w:rFonts w:hint="eastAsia" w:ascii="宋体" w:hAnsi="宋体" w:eastAsia="宋体" w:cs="宋体"/>
                <w:color w:val="000000"/>
                <w:sz w:val="21"/>
                <w:szCs w:val="21"/>
                <w:lang w:val="en-US" w:eastAsia="en-US" w:bidi="en-US"/>
              </w:rPr>
            </w:pPr>
            <w:r>
              <w:rPr>
                <w:rFonts w:hint="eastAsia" w:ascii="宋体" w:hAnsi="宋体" w:eastAsia="宋体" w:cs="宋体"/>
                <w:color w:val="000000"/>
                <w:sz w:val="21"/>
                <w:szCs w:val="21"/>
                <w:lang w:val="en-US" w:eastAsia="en-US" w:bidi="en-US"/>
              </w:rPr>
              <w:t>3</w:t>
            </w:r>
          </w:p>
        </w:tc>
        <w:tc>
          <w:tcPr>
            <w:tcW w:w="3763" w:type="dxa"/>
            <w:gridSpan w:val="2"/>
            <w:noWrap w:val="0"/>
            <w:vAlign w:val="center"/>
          </w:tcPr>
          <w:p w14:paraId="273FA762">
            <w:pPr>
              <w:widowControl w:val="0"/>
              <w:numPr>
                <w:ilvl w:val="0"/>
                <w:numId w:val="28"/>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安全路线不符合要求的，每处扣1分；</w:t>
            </w:r>
          </w:p>
          <w:p w14:paraId="57D5395F">
            <w:pPr>
              <w:widowControl w:val="0"/>
              <w:numPr>
                <w:ilvl w:val="0"/>
                <w:numId w:val="28"/>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随意越过主体设备的，每处扣1分。</w:t>
            </w:r>
          </w:p>
        </w:tc>
        <w:tc>
          <w:tcPr>
            <w:tcW w:w="1437" w:type="dxa"/>
            <w:gridSpan w:val="2"/>
            <w:noWrap w:val="0"/>
            <w:vAlign w:val="center"/>
          </w:tcPr>
          <w:p w14:paraId="1236222C">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65DEB2E2">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4BF4A2DB">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0410CC9F">
            <w:pPr>
              <w:widowControl w:val="0"/>
              <w:autoSpaceDE w:val="0"/>
              <w:autoSpaceDN w:val="0"/>
              <w:jc w:val="both"/>
              <w:rPr>
                <w:rFonts w:hint="eastAsia" w:ascii="宋体" w:hAnsi="宋体" w:eastAsia="宋体" w:cs="宋体"/>
                <w:color w:val="000000"/>
                <w:sz w:val="21"/>
                <w:szCs w:val="21"/>
                <w:lang w:val="en-US" w:eastAsia="zh-CN" w:bidi="en-US"/>
              </w:rPr>
            </w:pPr>
          </w:p>
        </w:tc>
      </w:tr>
      <w:tr w14:paraId="05AD2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62" w:type="dxa"/>
            <w:vMerge w:val="continue"/>
            <w:noWrap w:val="0"/>
            <w:vAlign w:val="center"/>
          </w:tcPr>
          <w:p w14:paraId="2579E1DA">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00767AE7">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vMerge w:val="continue"/>
            <w:noWrap w:val="0"/>
            <w:vAlign w:val="center"/>
          </w:tcPr>
          <w:p w14:paraId="50E33361">
            <w:pPr>
              <w:widowControl w:val="0"/>
              <w:autoSpaceDE w:val="0"/>
              <w:autoSpaceDN w:val="0"/>
              <w:jc w:val="both"/>
              <w:rPr>
                <w:rFonts w:hint="eastAsia" w:ascii="宋体" w:hAnsi="宋体" w:eastAsia="宋体" w:cs="宋体"/>
                <w:color w:val="000000"/>
                <w:sz w:val="21"/>
                <w:szCs w:val="21"/>
                <w:lang w:val="en-US" w:eastAsia="zh-CN" w:bidi="en-US"/>
              </w:rPr>
            </w:pPr>
          </w:p>
        </w:tc>
        <w:tc>
          <w:tcPr>
            <w:tcW w:w="4361" w:type="dxa"/>
            <w:noWrap w:val="0"/>
            <w:vAlign w:val="center"/>
          </w:tcPr>
          <w:p w14:paraId="433F87EF">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设置的可燃气体、有毒气体泄漏报警装置应按规定定期检验，确保其</w:t>
            </w:r>
            <w:r>
              <w:rPr>
                <w:rFonts w:hint="eastAsia" w:ascii="宋体" w:hAnsi="宋体" w:eastAsia="宋体" w:cs="宋体"/>
                <w:color w:val="000000"/>
                <w:sz w:val="21"/>
                <w:szCs w:val="21"/>
                <w:highlight w:val="none"/>
                <w:lang w:val="en-US" w:eastAsia="zh-CN" w:bidi="en-US"/>
              </w:rPr>
              <w:t>处于正常工作状态</w:t>
            </w:r>
            <w:r>
              <w:rPr>
                <w:rFonts w:hint="eastAsia" w:ascii="宋体" w:hAnsi="宋体" w:eastAsia="宋体" w:cs="宋体"/>
                <w:color w:val="000000"/>
                <w:sz w:val="21"/>
                <w:szCs w:val="21"/>
                <w:lang w:val="en-US" w:eastAsia="zh-CN" w:bidi="en-US"/>
              </w:rPr>
              <w:t>。</w:t>
            </w:r>
          </w:p>
        </w:tc>
        <w:tc>
          <w:tcPr>
            <w:tcW w:w="462" w:type="dxa"/>
            <w:noWrap w:val="0"/>
            <w:vAlign w:val="center"/>
          </w:tcPr>
          <w:p w14:paraId="54313C00">
            <w:pPr>
              <w:widowControl w:val="0"/>
              <w:autoSpaceDE w:val="0"/>
              <w:autoSpaceDN w:val="0"/>
              <w:jc w:val="center"/>
              <w:rPr>
                <w:rFonts w:hint="eastAsia" w:ascii="宋体" w:hAnsi="宋体" w:eastAsia="宋体" w:cs="宋体"/>
                <w:color w:val="000000"/>
                <w:sz w:val="21"/>
                <w:szCs w:val="21"/>
                <w:lang w:val="en-US" w:eastAsia="en-US" w:bidi="en-US"/>
              </w:rPr>
            </w:pPr>
            <w:r>
              <w:rPr>
                <w:rFonts w:hint="eastAsia" w:ascii="宋体" w:hAnsi="宋体" w:eastAsia="宋体" w:cs="宋体"/>
                <w:color w:val="000000"/>
                <w:sz w:val="21"/>
                <w:szCs w:val="21"/>
                <w:lang w:val="en-US" w:eastAsia="en-US" w:bidi="en-US"/>
              </w:rPr>
              <w:t>3</w:t>
            </w:r>
          </w:p>
        </w:tc>
        <w:tc>
          <w:tcPr>
            <w:tcW w:w="3763" w:type="dxa"/>
            <w:gridSpan w:val="2"/>
            <w:noWrap w:val="0"/>
            <w:vAlign w:val="center"/>
          </w:tcPr>
          <w:p w14:paraId="0B9203DF">
            <w:pPr>
              <w:widowControl w:val="0"/>
              <w:numPr>
                <w:ilvl w:val="0"/>
                <w:numId w:val="29"/>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未按规定进行定期检测的，扣3分；</w:t>
            </w:r>
          </w:p>
          <w:p w14:paraId="42FDCD71">
            <w:pPr>
              <w:widowControl w:val="0"/>
              <w:numPr>
                <w:ilvl w:val="0"/>
                <w:numId w:val="29"/>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有一台检测检验过期的，每台扣1分。</w:t>
            </w:r>
          </w:p>
        </w:tc>
        <w:tc>
          <w:tcPr>
            <w:tcW w:w="1437" w:type="dxa"/>
            <w:gridSpan w:val="2"/>
            <w:noWrap w:val="0"/>
            <w:vAlign w:val="center"/>
          </w:tcPr>
          <w:p w14:paraId="062E1749">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0C0937DD">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1D76FED3">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1F35FCF5">
            <w:pPr>
              <w:widowControl w:val="0"/>
              <w:autoSpaceDE w:val="0"/>
              <w:autoSpaceDN w:val="0"/>
              <w:jc w:val="both"/>
              <w:rPr>
                <w:rFonts w:hint="eastAsia" w:ascii="宋体" w:hAnsi="宋体" w:eastAsia="宋体" w:cs="宋体"/>
                <w:color w:val="000000"/>
                <w:sz w:val="21"/>
                <w:szCs w:val="21"/>
                <w:lang w:val="en-US" w:eastAsia="zh-CN" w:bidi="en-US"/>
              </w:rPr>
            </w:pPr>
          </w:p>
        </w:tc>
      </w:tr>
      <w:tr w14:paraId="2ACB89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14:paraId="775FF6F1">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16FA5FE0">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vMerge w:val="continue"/>
            <w:noWrap w:val="0"/>
            <w:vAlign w:val="center"/>
          </w:tcPr>
          <w:p w14:paraId="6C4D29AF">
            <w:pPr>
              <w:widowControl w:val="0"/>
              <w:autoSpaceDE w:val="0"/>
              <w:autoSpaceDN w:val="0"/>
              <w:jc w:val="both"/>
              <w:rPr>
                <w:rFonts w:hint="eastAsia" w:ascii="宋体" w:hAnsi="宋体" w:eastAsia="宋体" w:cs="宋体"/>
                <w:color w:val="000000"/>
                <w:sz w:val="21"/>
                <w:szCs w:val="21"/>
                <w:lang w:val="en-US" w:eastAsia="zh-CN" w:bidi="en-US"/>
              </w:rPr>
            </w:pPr>
          </w:p>
        </w:tc>
        <w:tc>
          <w:tcPr>
            <w:tcW w:w="4361" w:type="dxa"/>
            <w:noWrap w:val="0"/>
            <w:vAlign w:val="center"/>
          </w:tcPr>
          <w:p w14:paraId="7B486E97">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压力容器应满足：压力容器本体及安全附件在检验有效期内使用，本体完好；连接元件无异常振动、</w:t>
            </w:r>
            <w:r>
              <w:rPr>
                <w:rFonts w:hint="eastAsia" w:ascii="宋体" w:hAnsi="宋体" w:cs="宋体"/>
                <w:color w:val="000000"/>
                <w:sz w:val="21"/>
                <w:szCs w:val="21"/>
                <w:lang w:val="en-US" w:eastAsia="zh-CN" w:bidi="en-US"/>
              </w:rPr>
              <w:t>摩擦</w:t>
            </w:r>
            <w:r>
              <w:rPr>
                <w:rFonts w:hint="eastAsia" w:ascii="宋体" w:hAnsi="宋体" w:eastAsia="宋体" w:cs="宋体"/>
                <w:color w:val="000000"/>
                <w:sz w:val="21"/>
                <w:szCs w:val="21"/>
                <w:lang w:val="en-US" w:eastAsia="zh-CN" w:bidi="en-US"/>
              </w:rPr>
              <w:t>、松动；安全附件、显示装置、报警装置、联锁装置完好，调试、更换记录齐全；运行和使用符合相关规定，无超压、超温等现象。</w:t>
            </w:r>
          </w:p>
        </w:tc>
        <w:tc>
          <w:tcPr>
            <w:tcW w:w="462" w:type="dxa"/>
            <w:noWrap w:val="0"/>
            <w:vAlign w:val="center"/>
          </w:tcPr>
          <w:p w14:paraId="5566C602">
            <w:pPr>
              <w:widowControl w:val="0"/>
              <w:autoSpaceDE w:val="0"/>
              <w:autoSpaceDN w:val="0"/>
              <w:jc w:val="center"/>
              <w:rPr>
                <w:rFonts w:hint="eastAsia" w:ascii="宋体" w:hAnsi="宋体" w:eastAsia="宋体" w:cs="宋体"/>
                <w:color w:val="000000"/>
                <w:sz w:val="21"/>
                <w:szCs w:val="21"/>
                <w:lang w:val="en-US" w:eastAsia="en-US" w:bidi="en-US"/>
              </w:rPr>
            </w:pPr>
            <w:r>
              <w:rPr>
                <w:rFonts w:hint="eastAsia" w:ascii="宋体" w:hAnsi="宋体" w:eastAsia="宋体" w:cs="宋体"/>
                <w:color w:val="000000"/>
                <w:sz w:val="21"/>
                <w:szCs w:val="21"/>
                <w:lang w:val="en-US" w:eastAsia="en-US" w:bidi="en-US"/>
              </w:rPr>
              <w:t>3</w:t>
            </w:r>
          </w:p>
        </w:tc>
        <w:tc>
          <w:tcPr>
            <w:tcW w:w="3763" w:type="dxa"/>
            <w:gridSpan w:val="2"/>
            <w:noWrap w:val="0"/>
            <w:vAlign w:val="center"/>
          </w:tcPr>
          <w:p w14:paraId="06F1D8B3">
            <w:pPr>
              <w:widowControl w:val="0"/>
              <w:numPr>
                <w:ilvl w:val="0"/>
                <w:numId w:val="30"/>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本体有缺陷的，扣3分；</w:t>
            </w:r>
          </w:p>
          <w:p w14:paraId="737248EF">
            <w:pPr>
              <w:widowControl w:val="0"/>
              <w:numPr>
                <w:ilvl w:val="0"/>
                <w:numId w:val="30"/>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未办理注册使用登记的，扣3分；</w:t>
            </w:r>
          </w:p>
          <w:p w14:paraId="02306027">
            <w:pPr>
              <w:widowControl w:val="0"/>
              <w:numPr>
                <w:ilvl w:val="0"/>
                <w:numId w:val="30"/>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安全阀、压力表未按周期检验的，扣3分；</w:t>
            </w:r>
          </w:p>
          <w:p w14:paraId="5855D87F">
            <w:pPr>
              <w:widowControl w:val="0"/>
              <w:numPr>
                <w:ilvl w:val="0"/>
                <w:numId w:val="30"/>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连接元件不符合要求的，每处扣1分；</w:t>
            </w:r>
          </w:p>
          <w:p w14:paraId="180DDC0D">
            <w:pPr>
              <w:widowControl w:val="0"/>
              <w:numPr>
                <w:ilvl w:val="0"/>
                <w:numId w:val="30"/>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安全附件、显示装置、报警装置、联锁装置缺失或不能正常工作的，每处扣1分；</w:t>
            </w:r>
          </w:p>
          <w:p w14:paraId="64146D96">
            <w:pPr>
              <w:widowControl w:val="0"/>
              <w:numPr>
                <w:ilvl w:val="0"/>
                <w:numId w:val="30"/>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调试、更换记录不全的，扣1分；</w:t>
            </w:r>
          </w:p>
          <w:p w14:paraId="15C631FA">
            <w:pPr>
              <w:widowControl w:val="0"/>
              <w:numPr>
                <w:ilvl w:val="0"/>
                <w:numId w:val="30"/>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有超压、超温等现象的，每处扣2分。</w:t>
            </w:r>
          </w:p>
        </w:tc>
        <w:tc>
          <w:tcPr>
            <w:tcW w:w="1437" w:type="dxa"/>
            <w:gridSpan w:val="2"/>
            <w:noWrap w:val="0"/>
            <w:vAlign w:val="center"/>
          </w:tcPr>
          <w:p w14:paraId="5DF5EC35">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48D08FA2">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76086EDC">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4FB721EF">
            <w:pPr>
              <w:widowControl w:val="0"/>
              <w:autoSpaceDE w:val="0"/>
              <w:autoSpaceDN w:val="0"/>
              <w:jc w:val="both"/>
              <w:rPr>
                <w:rFonts w:hint="eastAsia" w:ascii="宋体" w:hAnsi="宋体" w:eastAsia="宋体" w:cs="宋体"/>
                <w:color w:val="000000"/>
                <w:sz w:val="21"/>
                <w:szCs w:val="21"/>
                <w:lang w:val="en-US" w:eastAsia="zh-CN" w:bidi="en-US"/>
              </w:rPr>
            </w:pPr>
          </w:p>
        </w:tc>
      </w:tr>
      <w:tr w14:paraId="565990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14:paraId="38D77AA7">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053E3A82">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vMerge w:val="continue"/>
            <w:noWrap w:val="0"/>
            <w:vAlign w:val="center"/>
          </w:tcPr>
          <w:p w14:paraId="4CAA9D2C">
            <w:pPr>
              <w:widowControl w:val="0"/>
              <w:autoSpaceDE w:val="0"/>
              <w:autoSpaceDN w:val="0"/>
              <w:jc w:val="both"/>
              <w:rPr>
                <w:rFonts w:hint="eastAsia" w:ascii="宋体" w:hAnsi="宋体" w:eastAsia="宋体" w:cs="宋体"/>
                <w:color w:val="000000"/>
                <w:sz w:val="21"/>
                <w:szCs w:val="21"/>
                <w:lang w:val="en-US" w:eastAsia="zh-CN" w:bidi="en-US"/>
              </w:rPr>
            </w:pPr>
          </w:p>
        </w:tc>
        <w:tc>
          <w:tcPr>
            <w:tcW w:w="4361" w:type="dxa"/>
            <w:noWrap w:val="0"/>
            <w:vAlign w:val="center"/>
          </w:tcPr>
          <w:p w14:paraId="71871D56">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锅</w:t>
            </w:r>
            <w:r>
              <w:rPr>
                <w:rFonts w:hint="eastAsia" w:ascii="宋体" w:hAnsi="宋体" w:eastAsia="宋体" w:cs="宋体"/>
                <w:color w:val="000000"/>
                <w:sz w:val="21"/>
                <w:szCs w:val="21"/>
                <w:highlight w:val="none"/>
                <w:lang w:val="en-US" w:eastAsia="zh-CN" w:bidi="en-US"/>
              </w:rPr>
              <w:t>炉与辅机应满足：“</w:t>
            </w:r>
            <w:r>
              <w:rPr>
                <w:rFonts w:hint="eastAsia" w:ascii="宋体" w:hAnsi="宋体" w:eastAsia="宋体" w:cs="宋体"/>
                <w:color w:val="000000"/>
                <w:sz w:val="21"/>
                <w:szCs w:val="21"/>
                <w:lang w:val="en-US" w:eastAsia="zh-CN" w:bidi="en-US"/>
              </w:rPr>
              <w:t>三证”齐全；安全附件完好，安全阀、水位表、压力表齐全、灵敏、可靠，排污装置无泄漏；按规定合理设置报警和连锁保护装置；给水设备完好，匹配合理；炉墙无严重漏风、漏烟，油、气、煤粉炉防爆式装置完好；水质处理应能达到指标要求，炉内水垢在1.5mm以下；各类管道无泄漏，保温层完好无损，管道构架牢固可靠；其他辅机设备应符合机械安全要求。</w:t>
            </w:r>
          </w:p>
        </w:tc>
        <w:tc>
          <w:tcPr>
            <w:tcW w:w="462" w:type="dxa"/>
            <w:noWrap w:val="0"/>
            <w:vAlign w:val="center"/>
          </w:tcPr>
          <w:p w14:paraId="2146D389">
            <w:pPr>
              <w:widowControl w:val="0"/>
              <w:autoSpaceDE w:val="0"/>
              <w:autoSpaceDN w:val="0"/>
              <w:jc w:val="center"/>
              <w:rPr>
                <w:rFonts w:hint="eastAsia" w:ascii="宋体" w:hAnsi="宋体" w:eastAsia="宋体" w:cs="宋体"/>
                <w:color w:val="000000"/>
                <w:sz w:val="21"/>
                <w:szCs w:val="21"/>
                <w:lang w:val="en-US" w:eastAsia="en-US" w:bidi="en-US"/>
              </w:rPr>
            </w:pPr>
            <w:r>
              <w:rPr>
                <w:rFonts w:hint="eastAsia" w:ascii="宋体" w:hAnsi="宋体" w:eastAsia="宋体" w:cs="宋体"/>
                <w:color w:val="000000"/>
                <w:sz w:val="21"/>
                <w:szCs w:val="21"/>
                <w:lang w:val="en-US" w:eastAsia="en-US" w:bidi="en-US"/>
              </w:rPr>
              <w:t>3</w:t>
            </w:r>
          </w:p>
        </w:tc>
        <w:tc>
          <w:tcPr>
            <w:tcW w:w="3763" w:type="dxa"/>
            <w:gridSpan w:val="2"/>
            <w:noWrap w:val="0"/>
            <w:vAlign w:val="center"/>
          </w:tcPr>
          <w:p w14:paraId="794F1E30">
            <w:pPr>
              <w:widowControl w:val="0"/>
              <w:numPr>
                <w:ilvl w:val="0"/>
                <w:numId w:val="31"/>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锅炉无“三证”（产品合格证、使用登记证、定期检验合格证）的，扣3分；</w:t>
            </w:r>
          </w:p>
          <w:p w14:paraId="15B1077F">
            <w:pPr>
              <w:widowControl w:val="0"/>
              <w:numPr>
                <w:ilvl w:val="0"/>
                <w:numId w:val="31"/>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安全阀、水位表、压力表不齐全、灵敏、可靠的，每处扣1分；</w:t>
            </w:r>
          </w:p>
          <w:p w14:paraId="3D9F33B9">
            <w:pPr>
              <w:widowControl w:val="0"/>
              <w:numPr>
                <w:ilvl w:val="0"/>
                <w:numId w:val="31"/>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排污装置泄漏的，扣1分；</w:t>
            </w:r>
          </w:p>
          <w:p w14:paraId="567A2F24">
            <w:pPr>
              <w:widowControl w:val="0"/>
              <w:numPr>
                <w:ilvl w:val="0"/>
                <w:numId w:val="31"/>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未合理设置报警和连锁保护装置的，扣1分；</w:t>
            </w:r>
          </w:p>
          <w:p w14:paraId="677E1874">
            <w:pPr>
              <w:widowControl w:val="0"/>
              <w:numPr>
                <w:ilvl w:val="0"/>
                <w:numId w:val="31"/>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给水设备不完好，匹配不合理的，扣1分；</w:t>
            </w:r>
          </w:p>
          <w:p w14:paraId="5B7D8C29">
            <w:pPr>
              <w:widowControl w:val="0"/>
              <w:numPr>
                <w:ilvl w:val="0"/>
                <w:numId w:val="31"/>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炉墙严重漏风、漏烟，油、气，每处扣1分；</w:t>
            </w:r>
          </w:p>
          <w:p w14:paraId="335BBA6B">
            <w:pPr>
              <w:widowControl w:val="0"/>
              <w:numPr>
                <w:ilvl w:val="0"/>
                <w:numId w:val="31"/>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管道泄漏，保温层破损，管道构架不牢固的，每处扣1分；</w:t>
            </w:r>
          </w:p>
          <w:p w14:paraId="567998EB">
            <w:pPr>
              <w:widowControl w:val="0"/>
              <w:numPr>
                <w:ilvl w:val="0"/>
                <w:numId w:val="31"/>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辅机设备不符合机械安全要求的，每处扣1分。</w:t>
            </w:r>
          </w:p>
        </w:tc>
        <w:tc>
          <w:tcPr>
            <w:tcW w:w="1437" w:type="dxa"/>
            <w:gridSpan w:val="2"/>
            <w:noWrap w:val="0"/>
            <w:vAlign w:val="center"/>
          </w:tcPr>
          <w:p w14:paraId="00DD843C">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4B400E99">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5CADEB02">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2B13CE33">
            <w:pPr>
              <w:widowControl w:val="0"/>
              <w:autoSpaceDE w:val="0"/>
              <w:autoSpaceDN w:val="0"/>
              <w:jc w:val="both"/>
              <w:rPr>
                <w:rFonts w:hint="eastAsia" w:ascii="宋体" w:hAnsi="宋体" w:eastAsia="宋体" w:cs="宋体"/>
                <w:color w:val="000000"/>
                <w:sz w:val="21"/>
                <w:szCs w:val="21"/>
                <w:lang w:val="en-US" w:eastAsia="zh-CN" w:bidi="en-US"/>
              </w:rPr>
            </w:pPr>
          </w:p>
        </w:tc>
      </w:tr>
      <w:tr w14:paraId="3D51F1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14:paraId="32024A5D">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46DC670D">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vMerge w:val="continue"/>
            <w:noWrap w:val="0"/>
            <w:vAlign w:val="center"/>
          </w:tcPr>
          <w:p w14:paraId="440312D5">
            <w:pPr>
              <w:widowControl w:val="0"/>
              <w:autoSpaceDE w:val="0"/>
              <w:autoSpaceDN w:val="0"/>
              <w:jc w:val="both"/>
              <w:rPr>
                <w:rFonts w:hint="eastAsia" w:ascii="宋体" w:hAnsi="宋体" w:eastAsia="宋体" w:cs="宋体"/>
                <w:color w:val="000000"/>
                <w:sz w:val="21"/>
                <w:szCs w:val="21"/>
                <w:lang w:val="en-US" w:eastAsia="zh-CN" w:bidi="en-US"/>
              </w:rPr>
            </w:pPr>
          </w:p>
        </w:tc>
        <w:tc>
          <w:tcPr>
            <w:tcW w:w="4361" w:type="dxa"/>
            <w:noWrap w:val="0"/>
            <w:vAlign w:val="center"/>
          </w:tcPr>
          <w:p w14:paraId="0F73FB69">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工业气瓶应满足：储存仓库状态良好，安全标志完善，气瓶存放位置、间距、标志及存放量符合要求。各种护具及消防器材齐全可靠。气瓶在检验期内使用，外观无缺陷及腐蚀，漆色及标志正确、明显，安全附件齐全、完好。气瓶使用时的防倾倒措施可靠，工作场地存放量符合规定，与明火的间距符合规定。</w:t>
            </w:r>
          </w:p>
        </w:tc>
        <w:tc>
          <w:tcPr>
            <w:tcW w:w="462" w:type="dxa"/>
            <w:noWrap w:val="0"/>
            <w:vAlign w:val="center"/>
          </w:tcPr>
          <w:p w14:paraId="274C126A">
            <w:pPr>
              <w:widowControl w:val="0"/>
              <w:autoSpaceDE w:val="0"/>
              <w:autoSpaceDN w:val="0"/>
              <w:jc w:val="center"/>
              <w:rPr>
                <w:rFonts w:hint="eastAsia" w:ascii="宋体" w:hAnsi="宋体" w:eastAsia="宋体" w:cs="宋体"/>
                <w:color w:val="000000"/>
                <w:sz w:val="21"/>
                <w:szCs w:val="21"/>
                <w:lang w:val="en-US" w:eastAsia="en-US" w:bidi="en-US"/>
              </w:rPr>
            </w:pPr>
            <w:r>
              <w:rPr>
                <w:rFonts w:hint="eastAsia" w:ascii="宋体" w:hAnsi="宋体" w:eastAsia="宋体" w:cs="宋体"/>
                <w:color w:val="000000"/>
                <w:sz w:val="21"/>
                <w:szCs w:val="21"/>
                <w:lang w:val="en-US" w:eastAsia="en-US" w:bidi="en-US"/>
              </w:rPr>
              <w:t>5</w:t>
            </w:r>
          </w:p>
        </w:tc>
        <w:tc>
          <w:tcPr>
            <w:tcW w:w="3763" w:type="dxa"/>
            <w:gridSpan w:val="2"/>
            <w:noWrap w:val="0"/>
            <w:vAlign w:val="center"/>
          </w:tcPr>
          <w:p w14:paraId="44B2F19C">
            <w:pPr>
              <w:widowControl w:val="0"/>
              <w:numPr>
                <w:ilvl w:val="0"/>
                <w:numId w:val="32"/>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储存仓库设置、安全设施不符合要求的，扣5分；</w:t>
            </w:r>
          </w:p>
          <w:p w14:paraId="35428CB5">
            <w:pPr>
              <w:widowControl w:val="0"/>
              <w:numPr>
                <w:ilvl w:val="0"/>
                <w:numId w:val="32"/>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气瓶存放位置、间距、标志及存放量不符合要求的，每项扣1分；</w:t>
            </w:r>
          </w:p>
          <w:p w14:paraId="603EC397">
            <w:pPr>
              <w:widowControl w:val="0"/>
              <w:numPr>
                <w:ilvl w:val="0"/>
                <w:numId w:val="32"/>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各种护具及消防器材缺失或不能正常使用的，每项扣1分；</w:t>
            </w:r>
          </w:p>
          <w:p w14:paraId="392C069E">
            <w:pPr>
              <w:widowControl w:val="0"/>
              <w:numPr>
                <w:ilvl w:val="0"/>
                <w:numId w:val="32"/>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气瓶超期使用的，每个扣1分；</w:t>
            </w:r>
          </w:p>
          <w:p w14:paraId="2A04211F">
            <w:pPr>
              <w:widowControl w:val="0"/>
              <w:numPr>
                <w:ilvl w:val="0"/>
                <w:numId w:val="32"/>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漆色及标志不明显的，每个扣1分；</w:t>
            </w:r>
          </w:p>
          <w:p w14:paraId="21A84426">
            <w:pPr>
              <w:widowControl w:val="0"/>
              <w:numPr>
                <w:ilvl w:val="0"/>
                <w:numId w:val="32"/>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安全附件不全或损坏的，每个扣1分；</w:t>
            </w:r>
          </w:p>
          <w:p w14:paraId="49FF21C2">
            <w:pPr>
              <w:widowControl w:val="0"/>
              <w:numPr>
                <w:ilvl w:val="0"/>
                <w:numId w:val="32"/>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使用不符合要求的，每次扣2分。</w:t>
            </w:r>
          </w:p>
        </w:tc>
        <w:tc>
          <w:tcPr>
            <w:tcW w:w="1437" w:type="dxa"/>
            <w:gridSpan w:val="2"/>
            <w:noWrap w:val="0"/>
            <w:vAlign w:val="center"/>
          </w:tcPr>
          <w:p w14:paraId="3C5B5687">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51B11618">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1621CC4D">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0BD56FC0">
            <w:pPr>
              <w:widowControl w:val="0"/>
              <w:autoSpaceDE w:val="0"/>
              <w:autoSpaceDN w:val="0"/>
              <w:jc w:val="both"/>
              <w:rPr>
                <w:rFonts w:hint="eastAsia" w:ascii="宋体" w:hAnsi="宋体" w:eastAsia="宋体" w:cs="宋体"/>
                <w:color w:val="000000"/>
                <w:sz w:val="21"/>
                <w:szCs w:val="21"/>
                <w:lang w:val="en-US" w:eastAsia="zh-CN" w:bidi="en-US"/>
              </w:rPr>
            </w:pPr>
          </w:p>
        </w:tc>
      </w:tr>
      <w:tr w14:paraId="2AC894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14:paraId="64D57932">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0C5AE5EB">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vMerge w:val="continue"/>
            <w:noWrap w:val="0"/>
            <w:vAlign w:val="center"/>
          </w:tcPr>
          <w:p w14:paraId="2E3BA5A1">
            <w:pPr>
              <w:widowControl w:val="0"/>
              <w:autoSpaceDE w:val="0"/>
              <w:autoSpaceDN w:val="0"/>
              <w:jc w:val="both"/>
              <w:rPr>
                <w:rFonts w:hint="eastAsia" w:ascii="宋体" w:hAnsi="宋体" w:eastAsia="宋体" w:cs="宋体"/>
                <w:color w:val="000000"/>
                <w:sz w:val="21"/>
                <w:szCs w:val="21"/>
                <w:lang w:val="en-US" w:eastAsia="zh-CN" w:bidi="en-US"/>
              </w:rPr>
            </w:pPr>
          </w:p>
        </w:tc>
        <w:tc>
          <w:tcPr>
            <w:tcW w:w="4361" w:type="dxa"/>
            <w:noWrap w:val="0"/>
            <w:vAlign w:val="center"/>
          </w:tcPr>
          <w:p w14:paraId="0A52ED18">
            <w:pPr>
              <w:widowControl w:val="0"/>
              <w:autoSpaceDE w:val="0"/>
              <w:autoSpaceDN w:val="0"/>
              <w:jc w:val="both"/>
              <w:rPr>
                <w:rFonts w:hint="eastAsia" w:ascii="宋体" w:hAnsi="宋体" w:eastAsia="宋体" w:cs="宋体"/>
                <w:color w:val="000000"/>
                <w:sz w:val="21"/>
                <w:szCs w:val="21"/>
                <w:lang w:val="en-US" w:eastAsia="en-US" w:bidi="en-US"/>
              </w:rPr>
            </w:pPr>
            <w:r>
              <w:rPr>
                <w:rFonts w:hint="eastAsia" w:ascii="宋体" w:hAnsi="宋体" w:eastAsia="宋体" w:cs="宋体"/>
                <w:color w:val="000000"/>
                <w:sz w:val="21"/>
                <w:szCs w:val="21"/>
                <w:lang w:val="en-US" w:eastAsia="zh-CN" w:bidi="en-US"/>
              </w:rPr>
              <w:t>厂内机动车辆应满足：在检验有效期内使用，动力系统运转平稳，无漏电、漏水、漏油。灯光</w:t>
            </w:r>
            <w:r>
              <w:rPr>
                <w:rFonts w:hint="eastAsia" w:ascii="宋体" w:hAnsi="宋体" w:cs="宋体"/>
                <w:color w:val="000000"/>
                <w:sz w:val="21"/>
                <w:szCs w:val="21"/>
                <w:lang w:val="en-US" w:eastAsia="zh-CN" w:bidi="en-US"/>
              </w:rPr>
              <w:t>电器</w:t>
            </w:r>
            <w:r>
              <w:rPr>
                <w:rFonts w:hint="eastAsia" w:ascii="宋体" w:hAnsi="宋体" w:eastAsia="宋体" w:cs="宋体"/>
                <w:color w:val="000000"/>
                <w:sz w:val="21"/>
                <w:szCs w:val="21"/>
                <w:lang w:val="en-US" w:eastAsia="zh-CN" w:bidi="en-US"/>
              </w:rPr>
              <w:t>完好，仪表、照明、信号及各附属安全装置性能良好。</w:t>
            </w:r>
            <w:r>
              <w:rPr>
                <w:rFonts w:hint="eastAsia" w:ascii="宋体" w:hAnsi="宋体" w:eastAsia="宋体" w:cs="宋体"/>
                <w:color w:val="000000"/>
                <w:sz w:val="21"/>
                <w:szCs w:val="21"/>
                <w:lang w:val="en-US" w:eastAsia="en-US" w:bidi="en-US"/>
              </w:rPr>
              <w:t>轮胎无损伤。制动距离符合要求。</w:t>
            </w:r>
          </w:p>
        </w:tc>
        <w:tc>
          <w:tcPr>
            <w:tcW w:w="462" w:type="dxa"/>
            <w:noWrap w:val="0"/>
            <w:vAlign w:val="center"/>
          </w:tcPr>
          <w:p w14:paraId="23B6D32F">
            <w:pPr>
              <w:widowControl w:val="0"/>
              <w:autoSpaceDE w:val="0"/>
              <w:autoSpaceDN w:val="0"/>
              <w:jc w:val="center"/>
              <w:rPr>
                <w:rFonts w:hint="eastAsia" w:ascii="宋体" w:hAnsi="宋体" w:eastAsia="宋体" w:cs="宋体"/>
                <w:color w:val="000000"/>
                <w:sz w:val="21"/>
                <w:szCs w:val="21"/>
                <w:lang w:val="en-US" w:eastAsia="en-US" w:bidi="en-US"/>
              </w:rPr>
            </w:pPr>
            <w:r>
              <w:rPr>
                <w:rFonts w:hint="eastAsia" w:ascii="宋体" w:hAnsi="宋体" w:eastAsia="宋体" w:cs="宋体"/>
                <w:color w:val="000000"/>
                <w:sz w:val="21"/>
                <w:szCs w:val="21"/>
                <w:lang w:val="en-US" w:eastAsia="en-US" w:bidi="en-US"/>
              </w:rPr>
              <w:t>3</w:t>
            </w:r>
          </w:p>
        </w:tc>
        <w:tc>
          <w:tcPr>
            <w:tcW w:w="3763" w:type="dxa"/>
            <w:gridSpan w:val="2"/>
            <w:noWrap w:val="0"/>
            <w:vAlign w:val="center"/>
          </w:tcPr>
          <w:p w14:paraId="6CA34D53">
            <w:pPr>
              <w:widowControl w:val="0"/>
              <w:numPr>
                <w:ilvl w:val="0"/>
                <w:numId w:val="33"/>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全部未定期检验的，扣3分；</w:t>
            </w:r>
          </w:p>
          <w:p w14:paraId="6E291191">
            <w:pPr>
              <w:widowControl w:val="0"/>
              <w:numPr>
                <w:ilvl w:val="0"/>
                <w:numId w:val="33"/>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有一台未定期检验的，扣1分；</w:t>
            </w:r>
          </w:p>
          <w:p w14:paraId="2726AFC0">
            <w:pPr>
              <w:widowControl w:val="0"/>
              <w:numPr>
                <w:ilvl w:val="0"/>
                <w:numId w:val="33"/>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使用过程中，有一项不符合要求的，扣1分。</w:t>
            </w:r>
          </w:p>
        </w:tc>
        <w:tc>
          <w:tcPr>
            <w:tcW w:w="1437" w:type="dxa"/>
            <w:gridSpan w:val="2"/>
            <w:noWrap w:val="0"/>
            <w:vAlign w:val="center"/>
          </w:tcPr>
          <w:p w14:paraId="6501DFCF">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66E2AF38">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16FF79ED">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1C6E09A0">
            <w:pPr>
              <w:widowControl w:val="0"/>
              <w:autoSpaceDE w:val="0"/>
              <w:autoSpaceDN w:val="0"/>
              <w:jc w:val="both"/>
              <w:rPr>
                <w:rFonts w:hint="eastAsia" w:ascii="宋体" w:hAnsi="宋体" w:eastAsia="宋体" w:cs="宋体"/>
                <w:color w:val="000000"/>
                <w:sz w:val="21"/>
                <w:szCs w:val="21"/>
                <w:lang w:val="en-US" w:eastAsia="zh-CN" w:bidi="en-US"/>
              </w:rPr>
            </w:pPr>
          </w:p>
        </w:tc>
      </w:tr>
      <w:tr w14:paraId="6E161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14:paraId="52176A8B">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7814B201">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vMerge w:val="continue"/>
            <w:noWrap w:val="0"/>
            <w:vAlign w:val="center"/>
          </w:tcPr>
          <w:p w14:paraId="6DA9A779">
            <w:pPr>
              <w:widowControl w:val="0"/>
              <w:autoSpaceDE w:val="0"/>
              <w:autoSpaceDN w:val="0"/>
              <w:jc w:val="both"/>
              <w:rPr>
                <w:rFonts w:hint="eastAsia" w:ascii="宋体" w:hAnsi="宋体" w:eastAsia="宋体" w:cs="宋体"/>
                <w:color w:val="000000"/>
                <w:sz w:val="21"/>
                <w:szCs w:val="21"/>
                <w:lang w:val="en-US" w:eastAsia="zh-CN" w:bidi="en-US"/>
              </w:rPr>
            </w:pPr>
          </w:p>
        </w:tc>
        <w:tc>
          <w:tcPr>
            <w:tcW w:w="4361" w:type="dxa"/>
            <w:noWrap w:val="0"/>
            <w:vAlign w:val="center"/>
          </w:tcPr>
          <w:p w14:paraId="50C8964F">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低压临时线路应满足：有完备的临时接线装置审批手续，不超期使用。使用绝缘良好，并有与负荷匹配的护套软管，敷设符合安全要求。装有总开关控制和漏电保护装置，每分路应装设与负荷匹配的熔断器。临时用电设备PE连接可靠。</w:t>
            </w:r>
          </w:p>
        </w:tc>
        <w:tc>
          <w:tcPr>
            <w:tcW w:w="462" w:type="dxa"/>
            <w:noWrap w:val="0"/>
            <w:vAlign w:val="center"/>
          </w:tcPr>
          <w:p w14:paraId="585BF050">
            <w:pPr>
              <w:widowControl w:val="0"/>
              <w:autoSpaceDE w:val="0"/>
              <w:autoSpaceDN w:val="0"/>
              <w:jc w:val="center"/>
              <w:rPr>
                <w:rFonts w:hint="eastAsia" w:ascii="宋体" w:hAnsi="宋体" w:eastAsia="宋体" w:cs="宋体"/>
                <w:color w:val="000000"/>
                <w:sz w:val="21"/>
                <w:szCs w:val="21"/>
                <w:lang w:val="en-US" w:eastAsia="en-US" w:bidi="en-US"/>
              </w:rPr>
            </w:pPr>
            <w:r>
              <w:rPr>
                <w:rFonts w:hint="eastAsia" w:ascii="宋体" w:hAnsi="宋体" w:eastAsia="宋体" w:cs="宋体"/>
                <w:color w:val="000000"/>
                <w:sz w:val="21"/>
                <w:szCs w:val="21"/>
                <w:lang w:val="en-US" w:eastAsia="en-US" w:bidi="en-US"/>
              </w:rPr>
              <w:t>3</w:t>
            </w:r>
          </w:p>
        </w:tc>
        <w:tc>
          <w:tcPr>
            <w:tcW w:w="3763" w:type="dxa"/>
            <w:gridSpan w:val="2"/>
            <w:noWrap w:val="0"/>
            <w:vAlign w:val="center"/>
          </w:tcPr>
          <w:p w14:paraId="075C84E1">
            <w:pPr>
              <w:widowControl w:val="0"/>
              <w:numPr>
                <w:ilvl w:val="0"/>
                <w:numId w:val="34"/>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无临时接线装置审批手续的，扣3分；</w:t>
            </w:r>
          </w:p>
          <w:p w14:paraId="4E383158">
            <w:pPr>
              <w:widowControl w:val="0"/>
              <w:numPr>
                <w:ilvl w:val="0"/>
                <w:numId w:val="34"/>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超期使用的，每次扣1分；</w:t>
            </w:r>
          </w:p>
          <w:p w14:paraId="5C525D7D">
            <w:pPr>
              <w:widowControl w:val="0"/>
              <w:numPr>
                <w:ilvl w:val="0"/>
                <w:numId w:val="34"/>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敷设不符合安全要求的，每处扣1分；</w:t>
            </w:r>
          </w:p>
          <w:p w14:paraId="5DA6A4DD">
            <w:pPr>
              <w:widowControl w:val="0"/>
              <w:numPr>
                <w:ilvl w:val="0"/>
                <w:numId w:val="34"/>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未装总开关控制和漏电保护装置的，扣3分；</w:t>
            </w:r>
          </w:p>
          <w:p w14:paraId="51DF0122">
            <w:pPr>
              <w:widowControl w:val="0"/>
              <w:numPr>
                <w:ilvl w:val="0"/>
                <w:numId w:val="34"/>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每分路的熔断器与负荷不匹配的，每处扣1分；</w:t>
            </w:r>
          </w:p>
          <w:p w14:paraId="43B628B2">
            <w:pPr>
              <w:widowControl w:val="0"/>
              <w:numPr>
                <w:ilvl w:val="0"/>
                <w:numId w:val="34"/>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临时用电设备PE连接不可靠的，每处扣1分；</w:t>
            </w:r>
          </w:p>
          <w:p w14:paraId="7F081D11">
            <w:pPr>
              <w:widowControl w:val="0"/>
              <w:numPr>
                <w:ilvl w:val="0"/>
                <w:numId w:val="34"/>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在有爆炸和火灾危险场所设临时线路的，扣3分。</w:t>
            </w:r>
          </w:p>
        </w:tc>
        <w:tc>
          <w:tcPr>
            <w:tcW w:w="1437" w:type="dxa"/>
            <w:gridSpan w:val="2"/>
            <w:noWrap w:val="0"/>
            <w:vAlign w:val="center"/>
          </w:tcPr>
          <w:p w14:paraId="57C48768">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64065658">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0D9C2106">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2F5BE127">
            <w:pPr>
              <w:widowControl w:val="0"/>
              <w:autoSpaceDE w:val="0"/>
              <w:autoSpaceDN w:val="0"/>
              <w:jc w:val="both"/>
              <w:rPr>
                <w:rFonts w:hint="eastAsia" w:ascii="宋体" w:hAnsi="宋体" w:eastAsia="宋体" w:cs="宋体"/>
                <w:color w:val="000000"/>
                <w:sz w:val="21"/>
                <w:szCs w:val="21"/>
                <w:lang w:val="en-US" w:eastAsia="zh-CN" w:bidi="en-US"/>
              </w:rPr>
            </w:pPr>
          </w:p>
        </w:tc>
      </w:tr>
      <w:tr w14:paraId="424884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14:paraId="0AAC7FC1">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0A734C22">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vMerge w:val="continue"/>
            <w:noWrap w:val="0"/>
            <w:vAlign w:val="center"/>
          </w:tcPr>
          <w:p w14:paraId="514AC382">
            <w:pPr>
              <w:widowControl w:val="0"/>
              <w:autoSpaceDE w:val="0"/>
              <w:autoSpaceDN w:val="0"/>
              <w:jc w:val="both"/>
              <w:rPr>
                <w:rFonts w:hint="eastAsia" w:ascii="宋体" w:hAnsi="宋体" w:eastAsia="宋体" w:cs="宋体"/>
                <w:color w:val="000000"/>
                <w:sz w:val="21"/>
                <w:szCs w:val="21"/>
                <w:lang w:val="en-US" w:eastAsia="zh-CN" w:bidi="en-US"/>
              </w:rPr>
            </w:pPr>
          </w:p>
        </w:tc>
        <w:tc>
          <w:tcPr>
            <w:tcW w:w="4361" w:type="dxa"/>
            <w:noWrap w:val="0"/>
            <w:vAlign w:val="center"/>
          </w:tcPr>
          <w:p w14:paraId="66F372FF">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低压电气线路（固定线路）应满足：定期进行电缆线路的预防性实验记录。线路的安全距离符合要求；线路的导电性能和机械强度符合要求；线路的保护装置齐全可靠；线路绝缘、屏护良好，无发热和渗漏油现象；电杆直立、拉线、横担瓷瓶及金属构架等符合安全要求；线路相序、相色正确、标志齐全、清晰；线路排列整齐、无影响线路安全的障碍物。</w:t>
            </w:r>
          </w:p>
        </w:tc>
        <w:tc>
          <w:tcPr>
            <w:tcW w:w="462" w:type="dxa"/>
            <w:noWrap w:val="0"/>
            <w:vAlign w:val="center"/>
          </w:tcPr>
          <w:p w14:paraId="0F7F3CEB">
            <w:pPr>
              <w:widowControl w:val="0"/>
              <w:autoSpaceDE w:val="0"/>
              <w:autoSpaceDN w:val="0"/>
              <w:jc w:val="center"/>
              <w:rPr>
                <w:rFonts w:hint="eastAsia" w:ascii="宋体" w:hAnsi="宋体" w:eastAsia="宋体" w:cs="宋体"/>
                <w:color w:val="000000"/>
                <w:sz w:val="21"/>
                <w:szCs w:val="21"/>
                <w:lang w:val="en-US" w:eastAsia="en-US" w:bidi="en-US"/>
              </w:rPr>
            </w:pPr>
            <w:r>
              <w:rPr>
                <w:rFonts w:hint="eastAsia" w:ascii="宋体" w:hAnsi="宋体" w:eastAsia="宋体" w:cs="宋体"/>
                <w:color w:val="000000"/>
                <w:sz w:val="21"/>
                <w:szCs w:val="21"/>
                <w:lang w:val="en-US" w:eastAsia="en-US" w:bidi="en-US"/>
              </w:rPr>
              <w:t>3</w:t>
            </w:r>
          </w:p>
        </w:tc>
        <w:tc>
          <w:tcPr>
            <w:tcW w:w="3763" w:type="dxa"/>
            <w:gridSpan w:val="2"/>
            <w:noWrap w:val="0"/>
            <w:vAlign w:val="center"/>
          </w:tcPr>
          <w:p w14:paraId="3B4E0C74">
            <w:pPr>
              <w:widowControl w:val="0"/>
              <w:numPr>
                <w:ilvl w:val="0"/>
                <w:numId w:val="35"/>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无定期进行电缆线路的预防性实验记录的，扣3分；</w:t>
            </w:r>
          </w:p>
          <w:p w14:paraId="477A9440">
            <w:pPr>
              <w:widowControl w:val="0"/>
              <w:numPr>
                <w:ilvl w:val="0"/>
                <w:numId w:val="35"/>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线路的安全距离不符合要求的，每处扣1分；</w:t>
            </w:r>
          </w:p>
          <w:p w14:paraId="6E80CA8E">
            <w:pPr>
              <w:widowControl w:val="0"/>
              <w:numPr>
                <w:ilvl w:val="0"/>
                <w:numId w:val="35"/>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线路的导电性能和机械强度不符合要求的，每处扣1分；</w:t>
            </w:r>
          </w:p>
          <w:p w14:paraId="2C30478B">
            <w:pPr>
              <w:widowControl w:val="0"/>
              <w:numPr>
                <w:ilvl w:val="0"/>
                <w:numId w:val="35"/>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线路的保护装置不齐全、不可靠的，每处扣1分；</w:t>
            </w:r>
          </w:p>
          <w:p w14:paraId="22B59F88">
            <w:pPr>
              <w:widowControl w:val="0"/>
              <w:numPr>
                <w:ilvl w:val="0"/>
                <w:numId w:val="35"/>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线路绝缘、屏护不良好，有发热和渗漏油现象的，每处扣1分；</w:t>
            </w:r>
          </w:p>
          <w:p w14:paraId="38261A85">
            <w:pPr>
              <w:widowControl w:val="0"/>
              <w:numPr>
                <w:ilvl w:val="0"/>
                <w:numId w:val="35"/>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电杆直立、拉线、横担瓷瓶及金属构架等不符合安全要求的，每处扣1分；线路相序、相色不正确、标志不齐全、清晰的，每处扣1分；</w:t>
            </w:r>
          </w:p>
          <w:p w14:paraId="6C75C2E0">
            <w:pPr>
              <w:widowControl w:val="0"/>
              <w:numPr>
                <w:ilvl w:val="0"/>
                <w:numId w:val="35"/>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线路排列不整齐、有影响线路安全的障碍物的，每处扣1分。</w:t>
            </w:r>
          </w:p>
        </w:tc>
        <w:tc>
          <w:tcPr>
            <w:tcW w:w="1437" w:type="dxa"/>
            <w:gridSpan w:val="2"/>
            <w:noWrap w:val="0"/>
            <w:vAlign w:val="center"/>
          </w:tcPr>
          <w:p w14:paraId="4D0E7F4A">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408BF94A">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2BF5F07F">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0D40C0AD">
            <w:pPr>
              <w:widowControl w:val="0"/>
              <w:autoSpaceDE w:val="0"/>
              <w:autoSpaceDN w:val="0"/>
              <w:jc w:val="both"/>
              <w:rPr>
                <w:rFonts w:hint="eastAsia" w:ascii="宋体" w:hAnsi="宋体" w:eastAsia="宋体" w:cs="宋体"/>
                <w:color w:val="000000"/>
                <w:sz w:val="21"/>
                <w:szCs w:val="21"/>
                <w:lang w:val="en-US" w:eastAsia="zh-CN" w:bidi="en-US"/>
              </w:rPr>
            </w:pPr>
          </w:p>
        </w:tc>
      </w:tr>
      <w:tr w14:paraId="074E5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14:paraId="1EDC9010">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5A23A2B7">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vMerge w:val="continue"/>
            <w:noWrap w:val="0"/>
            <w:vAlign w:val="center"/>
          </w:tcPr>
          <w:p w14:paraId="4A39CF46">
            <w:pPr>
              <w:widowControl w:val="0"/>
              <w:autoSpaceDE w:val="0"/>
              <w:autoSpaceDN w:val="0"/>
              <w:jc w:val="both"/>
              <w:rPr>
                <w:rFonts w:hint="eastAsia" w:ascii="宋体" w:hAnsi="宋体" w:eastAsia="宋体" w:cs="宋体"/>
                <w:color w:val="000000"/>
                <w:sz w:val="21"/>
                <w:szCs w:val="21"/>
                <w:lang w:val="en-US" w:eastAsia="zh-CN" w:bidi="en-US"/>
              </w:rPr>
            </w:pPr>
          </w:p>
        </w:tc>
        <w:tc>
          <w:tcPr>
            <w:tcW w:w="4361" w:type="dxa"/>
            <w:noWrap w:val="0"/>
            <w:vAlign w:val="center"/>
          </w:tcPr>
          <w:p w14:paraId="243DE46D">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电网接地系统应满足：电源系统接地制式的运行应满足其结构的整体性，独立性的安全要求；各接地装置的电阻检测合格；TN系统重复接地布设合理；接地装置的连接必须保证电气接触可靠；有足够的机械强度，并能防腐蚀，防损伤或者有附加保护措施；接地装置编号、标识明晰，定期检测报告有效，资料完整。</w:t>
            </w:r>
          </w:p>
        </w:tc>
        <w:tc>
          <w:tcPr>
            <w:tcW w:w="462" w:type="dxa"/>
            <w:noWrap w:val="0"/>
            <w:vAlign w:val="center"/>
          </w:tcPr>
          <w:p w14:paraId="5E7F929D">
            <w:pPr>
              <w:widowControl w:val="0"/>
              <w:autoSpaceDE w:val="0"/>
              <w:autoSpaceDN w:val="0"/>
              <w:jc w:val="center"/>
              <w:rPr>
                <w:rFonts w:hint="eastAsia" w:ascii="宋体" w:hAnsi="宋体" w:eastAsia="宋体" w:cs="宋体"/>
                <w:color w:val="000000"/>
                <w:sz w:val="21"/>
                <w:szCs w:val="21"/>
                <w:lang w:val="en-US" w:eastAsia="en-US" w:bidi="en-US"/>
              </w:rPr>
            </w:pPr>
            <w:r>
              <w:rPr>
                <w:rFonts w:hint="eastAsia" w:ascii="宋体" w:hAnsi="宋体" w:eastAsia="宋体" w:cs="宋体"/>
                <w:color w:val="000000"/>
                <w:sz w:val="21"/>
                <w:szCs w:val="21"/>
                <w:lang w:val="en-US" w:eastAsia="en-US" w:bidi="en-US"/>
              </w:rPr>
              <w:t>3</w:t>
            </w:r>
          </w:p>
        </w:tc>
        <w:tc>
          <w:tcPr>
            <w:tcW w:w="3763" w:type="dxa"/>
            <w:gridSpan w:val="2"/>
            <w:noWrap w:val="0"/>
            <w:vAlign w:val="center"/>
          </w:tcPr>
          <w:p w14:paraId="2805AB9A">
            <w:pPr>
              <w:widowControl w:val="0"/>
              <w:numPr>
                <w:ilvl w:val="0"/>
                <w:numId w:val="36"/>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不符合安全要求的，扣3分；</w:t>
            </w:r>
          </w:p>
          <w:p w14:paraId="4EDF5A70">
            <w:pPr>
              <w:widowControl w:val="0"/>
              <w:numPr>
                <w:ilvl w:val="0"/>
                <w:numId w:val="36"/>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电阻检测不合格的，扣1分；</w:t>
            </w:r>
          </w:p>
          <w:p w14:paraId="689003EB">
            <w:pPr>
              <w:widowControl w:val="0"/>
              <w:numPr>
                <w:ilvl w:val="0"/>
                <w:numId w:val="36"/>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TN系统重复接地布设不合理的，扣1分；</w:t>
            </w:r>
          </w:p>
          <w:p w14:paraId="112BA933">
            <w:pPr>
              <w:widowControl w:val="0"/>
              <w:numPr>
                <w:ilvl w:val="0"/>
                <w:numId w:val="36"/>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接地装置的连接不可靠的，扣1分；</w:t>
            </w:r>
          </w:p>
          <w:p w14:paraId="2CA62545">
            <w:pPr>
              <w:widowControl w:val="0"/>
              <w:numPr>
                <w:ilvl w:val="0"/>
                <w:numId w:val="36"/>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无有效防腐蚀、损伤保护措施的，扣1分；</w:t>
            </w:r>
          </w:p>
          <w:p w14:paraId="04B62C7D">
            <w:pPr>
              <w:widowControl w:val="0"/>
              <w:numPr>
                <w:ilvl w:val="0"/>
                <w:numId w:val="36"/>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接地装置编号、标识不明晰，未定期检测的，扣1分。</w:t>
            </w:r>
          </w:p>
        </w:tc>
        <w:tc>
          <w:tcPr>
            <w:tcW w:w="1437" w:type="dxa"/>
            <w:gridSpan w:val="2"/>
            <w:noWrap w:val="0"/>
            <w:vAlign w:val="center"/>
          </w:tcPr>
          <w:p w14:paraId="47A5C856">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55A45AD4">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2DA9E767">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278D122C">
            <w:pPr>
              <w:widowControl w:val="0"/>
              <w:autoSpaceDE w:val="0"/>
              <w:autoSpaceDN w:val="0"/>
              <w:jc w:val="both"/>
              <w:rPr>
                <w:rFonts w:hint="eastAsia" w:ascii="宋体" w:hAnsi="宋体" w:eastAsia="宋体" w:cs="宋体"/>
                <w:color w:val="000000"/>
                <w:sz w:val="21"/>
                <w:szCs w:val="21"/>
                <w:lang w:val="en-US" w:eastAsia="zh-CN" w:bidi="en-US"/>
              </w:rPr>
            </w:pPr>
          </w:p>
        </w:tc>
      </w:tr>
      <w:tr w14:paraId="0CDC58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14:paraId="07F5C1D3">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4D227BC3">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vMerge w:val="continue"/>
            <w:noWrap w:val="0"/>
            <w:vAlign w:val="center"/>
          </w:tcPr>
          <w:p w14:paraId="6D15286D">
            <w:pPr>
              <w:widowControl w:val="0"/>
              <w:autoSpaceDE w:val="0"/>
              <w:autoSpaceDN w:val="0"/>
              <w:jc w:val="both"/>
              <w:rPr>
                <w:rFonts w:hint="eastAsia" w:ascii="宋体" w:hAnsi="宋体" w:eastAsia="宋体" w:cs="宋体"/>
                <w:color w:val="000000"/>
                <w:sz w:val="21"/>
                <w:szCs w:val="21"/>
                <w:lang w:val="en-US" w:eastAsia="zh-CN" w:bidi="en-US"/>
              </w:rPr>
            </w:pPr>
          </w:p>
        </w:tc>
        <w:tc>
          <w:tcPr>
            <w:tcW w:w="4361" w:type="dxa"/>
            <w:noWrap w:val="0"/>
            <w:vAlign w:val="center"/>
          </w:tcPr>
          <w:p w14:paraId="58FFAD01">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金属切削机床应满足：防护罩、盖、栏应完备可靠；防止夹具、卡具松动或脱落的装置完好；各种限位、联锁、操作手柄要求灵敏可靠；机床PE连接规范可靠；机床照明符合要求；机床电器箱，柜与线路符合要求；未加罩旋转部位的楔、销、键，原则上不许突出；备有清除切屑的专用工具。</w:t>
            </w:r>
          </w:p>
        </w:tc>
        <w:tc>
          <w:tcPr>
            <w:tcW w:w="462" w:type="dxa"/>
            <w:noWrap w:val="0"/>
            <w:vAlign w:val="center"/>
          </w:tcPr>
          <w:p w14:paraId="517C7748">
            <w:pPr>
              <w:widowControl w:val="0"/>
              <w:autoSpaceDE w:val="0"/>
              <w:autoSpaceDN w:val="0"/>
              <w:jc w:val="center"/>
              <w:rPr>
                <w:rFonts w:hint="eastAsia" w:ascii="宋体" w:hAnsi="宋体" w:eastAsia="宋体" w:cs="宋体"/>
                <w:color w:val="000000"/>
                <w:sz w:val="21"/>
                <w:szCs w:val="21"/>
                <w:lang w:val="en-US" w:eastAsia="en-US" w:bidi="en-US"/>
              </w:rPr>
            </w:pPr>
            <w:r>
              <w:rPr>
                <w:rFonts w:hint="eastAsia" w:ascii="宋体" w:hAnsi="宋体" w:eastAsia="宋体" w:cs="宋体"/>
                <w:color w:val="000000"/>
                <w:sz w:val="21"/>
                <w:szCs w:val="21"/>
                <w:lang w:val="en-US" w:eastAsia="en-US" w:bidi="en-US"/>
              </w:rPr>
              <w:t>3</w:t>
            </w:r>
          </w:p>
        </w:tc>
        <w:tc>
          <w:tcPr>
            <w:tcW w:w="3763" w:type="dxa"/>
            <w:gridSpan w:val="2"/>
            <w:noWrap w:val="0"/>
            <w:vAlign w:val="center"/>
          </w:tcPr>
          <w:p w14:paraId="443B4B9C">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有一处不符合要求的，扣1分。</w:t>
            </w:r>
          </w:p>
        </w:tc>
        <w:tc>
          <w:tcPr>
            <w:tcW w:w="1437" w:type="dxa"/>
            <w:gridSpan w:val="2"/>
            <w:noWrap w:val="0"/>
            <w:vAlign w:val="center"/>
          </w:tcPr>
          <w:p w14:paraId="66782351">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609AD9DE">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57EB9463">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3BCABFFC">
            <w:pPr>
              <w:widowControl w:val="0"/>
              <w:autoSpaceDE w:val="0"/>
              <w:autoSpaceDN w:val="0"/>
              <w:jc w:val="both"/>
              <w:rPr>
                <w:rFonts w:hint="eastAsia" w:ascii="宋体" w:hAnsi="宋体" w:eastAsia="宋体" w:cs="宋体"/>
                <w:color w:val="000000"/>
                <w:sz w:val="21"/>
                <w:szCs w:val="21"/>
                <w:lang w:val="en-US" w:eastAsia="zh-CN" w:bidi="en-US"/>
              </w:rPr>
            </w:pPr>
          </w:p>
        </w:tc>
      </w:tr>
      <w:tr w14:paraId="10DB51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14:paraId="42153E71">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0D23CB4A">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vMerge w:val="continue"/>
            <w:noWrap w:val="0"/>
            <w:vAlign w:val="center"/>
          </w:tcPr>
          <w:p w14:paraId="26C3DF81">
            <w:pPr>
              <w:widowControl w:val="0"/>
              <w:autoSpaceDE w:val="0"/>
              <w:autoSpaceDN w:val="0"/>
              <w:jc w:val="both"/>
              <w:rPr>
                <w:rFonts w:hint="eastAsia" w:ascii="宋体" w:hAnsi="宋体" w:eastAsia="宋体" w:cs="宋体"/>
                <w:color w:val="000000"/>
                <w:sz w:val="21"/>
                <w:szCs w:val="21"/>
                <w:lang w:val="en-US" w:eastAsia="zh-CN" w:bidi="en-US"/>
              </w:rPr>
            </w:pPr>
          </w:p>
        </w:tc>
        <w:tc>
          <w:tcPr>
            <w:tcW w:w="4361" w:type="dxa"/>
            <w:noWrap w:val="0"/>
            <w:vAlign w:val="center"/>
          </w:tcPr>
          <w:p w14:paraId="3F79B7A4">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冲、剪、压机械应满足：离合器动作灵敏、可靠，无连冲；制动器工作可靠；紧急停止按钮灵敏、醒目，在规定位置安装有效；传动外露部分的防护装置齐全可靠；脚踏开关应有完备的防护罩且防滑；机床PE可靠，电气控制有效；安全防护装置可靠有效，使用专用工具符合安全要求；剪板机等压料脚应平整，危险部位有可靠的防护。</w:t>
            </w:r>
          </w:p>
        </w:tc>
        <w:tc>
          <w:tcPr>
            <w:tcW w:w="462" w:type="dxa"/>
            <w:noWrap w:val="0"/>
            <w:vAlign w:val="center"/>
          </w:tcPr>
          <w:p w14:paraId="53FB7351">
            <w:pPr>
              <w:widowControl w:val="0"/>
              <w:autoSpaceDE w:val="0"/>
              <w:autoSpaceDN w:val="0"/>
              <w:jc w:val="center"/>
              <w:rPr>
                <w:rFonts w:hint="eastAsia" w:ascii="宋体" w:hAnsi="宋体" w:eastAsia="宋体" w:cs="宋体"/>
                <w:color w:val="000000"/>
                <w:sz w:val="21"/>
                <w:szCs w:val="21"/>
                <w:lang w:val="en-US" w:eastAsia="en-US" w:bidi="en-US"/>
              </w:rPr>
            </w:pPr>
            <w:r>
              <w:rPr>
                <w:rFonts w:hint="eastAsia" w:ascii="宋体" w:hAnsi="宋体" w:eastAsia="宋体" w:cs="宋体"/>
                <w:color w:val="000000"/>
                <w:sz w:val="21"/>
                <w:szCs w:val="21"/>
                <w:lang w:val="en-US" w:eastAsia="en-US" w:bidi="en-US"/>
              </w:rPr>
              <w:t>3</w:t>
            </w:r>
          </w:p>
        </w:tc>
        <w:tc>
          <w:tcPr>
            <w:tcW w:w="3763" w:type="dxa"/>
            <w:gridSpan w:val="2"/>
            <w:noWrap w:val="0"/>
            <w:vAlign w:val="center"/>
          </w:tcPr>
          <w:p w14:paraId="64C8BB5E">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有一处不符合要求的，扣1分。</w:t>
            </w:r>
          </w:p>
        </w:tc>
        <w:tc>
          <w:tcPr>
            <w:tcW w:w="1437" w:type="dxa"/>
            <w:gridSpan w:val="2"/>
            <w:noWrap w:val="0"/>
            <w:vAlign w:val="center"/>
          </w:tcPr>
          <w:p w14:paraId="1553A01F">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26501E1D">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7CF77ADC">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280A3C62">
            <w:pPr>
              <w:widowControl w:val="0"/>
              <w:autoSpaceDE w:val="0"/>
              <w:autoSpaceDN w:val="0"/>
              <w:jc w:val="both"/>
              <w:rPr>
                <w:rFonts w:hint="eastAsia" w:ascii="宋体" w:hAnsi="宋体" w:eastAsia="宋体" w:cs="宋体"/>
                <w:color w:val="000000"/>
                <w:sz w:val="21"/>
                <w:szCs w:val="21"/>
                <w:lang w:val="en-US" w:eastAsia="zh-CN" w:bidi="en-US"/>
              </w:rPr>
            </w:pPr>
          </w:p>
        </w:tc>
      </w:tr>
      <w:tr w14:paraId="106536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14:paraId="015EA9D4">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2730C4C3">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vMerge w:val="continue"/>
            <w:noWrap w:val="0"/>
            <w:vAlign w:val="center"/>
          </w:tcPr>
          <w:p w14:paraId="018606BD">
            <w:pPr>
              <w:widowControl w:val="0"/>
              <w:autoSpaceDE w:val="0"/>
              <w:autoSpaceDN w:val="0"/>
              <w:jc w:val="both"/>
              <w:rPr>
                <w:rFonts w:hint="eastAsia" w:ascii="宋体" w:hAnsi="宋体" w:eastAsia="宋体" w:cs="宋体"/>
                <w:color w:val="000000"/>
                <w:sz w:val="21"/>
                <w:szCs w:val="21"/>
                <w:lang w:val="en-US" w:eastAsia="zh-CN" w:bidi="en-US"/>
              </w:rPr>
            </w:pPr>
          </w:p>
        </w:tc>
        <w:tc>
          <w:tcPr>
            <w:tcW w:w="4361" w:type="dxa"/>
            <w:noWrap w:val="0"/>
            <w:vAlign w:val="center"/>
          </w:tcPr>
          <w:p w14:paraId="02D84E75">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砂轮机应满足：安装地点应保证人员和设备的安全；砂轮机的防护罩应符合国家标准；</w:t>
            </w:r>
            <w:r>
              <w:rPr>
                <w:rFonts w:hint="eastAsia" w:ascii="宋体" w:hAnsi="宋体" w:cs="宋体"/>
                <w:color w:val="000000"/>
                <w:sz w:val="21"/>
                <w:szCs w:val="21"/>
                <w:lang w:val="en-US" w:eastAsia="zh-CN" w:bidi="en-US"/>
              </w:rPr>
              <w:t>挡</w:t>
            </w:r>
            <w:r>
              <w:rPr>
                <w:rFonts w:hint="eastAsia" w:ascii="宋体" w:hAnsi="宋体" w:eastAsia="宋体" w:cs="宋体"/>
                <w:color w:val="000000"/>
                <w:sz w:val="21"/>
                <w:szCs w:val="21"/>
                <w:lang w:val="en-US" w:eastAsia="zh-CN" w:bidi="en-US"/>
              </w:rPr>
              <w:t>屑板应有足够的强度且可调；砂轮无裂纹无破损；托架安装牢固可调；法兰盘与软垫应符合安全要求；砂轮机运行必须平稳可靠，砂轮磨损量不超标，且在有效期内使用；PE连接可靠，控制电器符合规定。</w:t>
            </w:r>
          </w:p>
        </w:tc>
        <w:tc>
          <w:tcPr>
            <w:tcW w:w="462" w:type="dxa"/>
            <w:noWrap w:val="0"/>
            <w:vAlign w:val="center"/>
          </w:tcPr>
          <w:p w14:paraId="71B615FB">
            <w:pPr>
              <w:widowControl w:val="0"/>
              <w:autoSpaceDE w:val="0"/>
              <w:autoSpaceDN w:val="0"/>
              <w:jc w:val="center"/>
              <w:rPr>
                <w:rFonts w:hint="eastAsia" w:ascii="宋体" w:hAnsi="宋体" w:eastAsia="宋体" w:cs="宋体"/>
                <w:color w:val="000000"/>
                <w:sz w:val="21"/>
                <w:szCs w:val="21"/>
                <w:lang w:val="en-US" w:eastAsia="en-US" w:bidi="en-US"/>
              </w:rPr>
            </w:pPr>
            <w:r>
              <w:rPr>
                <w:rFonts w:hint="eastAsia" w:ascii="宋体" w:hAnsi="宋体" w:eastAsia="宋体" w:cs="宋体"/>
                <w:color w:val="000000"/>
                <w:sz w:val="21"/>
                <w:szCs w:val="21"/>
                <w:lang w:val="en-US" w:eastAsia="en-US" w:bidi="en-US"/>
              </w:rPr>
              <w:t>3</w:t>
            </w:r>
          </w:p>
        </w:tc>
        <w:tc>
          <w:tcPr>
            <w:tcW w:w="3763" w:type="dxa"/>
            <w:gridSpan w:val="2"/>
            <w:noWrap w:val="0"/>
            <w:vAlign w:val="center"/>
          </w:tcPr>
          <w:p w14:paraId="7C823E73">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有一处不符合要求的，扣1分。</w:t>
            </w:r>
          </w:p>
        </w:tc>
        <w:tc>
          <w:tcPr>
            <w:tcW w:w="1437" w:type="dxa"/>
            <w:gridSpan w:val="2"/>
            <w:noWrap w:val="0"/>
            <w:vAlign w:val="center"/>
          </w:tcPr>
          <w:p w14:paraId="268DF17D">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16D18616">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12D3CD13">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75537D80">
            <w:pPr>
              <w:widowControl w:val="0"/>
              <w:autoSpaceDE w:val="0"/>
              <w:autoSpaceDN w:val="0"/>
              <w:jc w:val="both"/>
              <w:rPr>
                <w:rFonts w:hint="eastAsia" w:ascii="宋体" w:hAnsi="宋体" w:eastAsia="宋体" w:cs="宋体"/>
                <w:color w:val="000000"/>
                <w:sz w:val="21"/>
                <w:szCs w:val="21"/>
                <w:lang w:val="en-US" w:eastAsia="zh-CN" w:bidi="en-US"/>
              </w:rPr>
            </w:pPr>
          </w:p>
        </w:tc>
      </w:tr>
      <w:tr w14:paraId="0273A9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14:paraId="50B7376C">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783D72AC">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vMerge w:val="continue"/>
            <w:noWrap w:val="0"/>
            <w:vAlign w:val="center"/>
          </w:tcPr>
          <w:p w14:paraId="583A7B8A">
            <w:pPr>
              <w:widowControl w:val="0"/>
              <w:autoSpaceDE w:val="0"/>
              <w:autoSpaceDN w:val="0"/>
              <w:jc w:val="both"/>
              <w:rPr>
                <w:rFonts w:hint="eastAsia" w:ascii="宋体" w:hAnsi="宋体" w:eastAsia="宋体" w:cs="宋体"/>
                <w:color w:val="000000"/>
                <w:sz w:val="21"/>
                <w:szCs w:val="21"/>
                <w:lang w:val="en-US" w:eastAsia="zh-CN" w:bidi="en-US"/>
              </w:rPr>
            </w:pPr>
          </w:p>
        </w:tc>
        <w:tc>
          <w:tcPr>
            <w:tcW w:w="4361" w:type="dxa"/>
            <w:noWrap w:val="0"/>
            <w:vAlign w:val="center"/>
          </w:tcPr>
          <w:p w14:paraId="4AB4F6D8">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工业机器人应满足：装有限位装置，在额定负荷、最高速度和最大伸长量时使机器停止；采用手动操作时，运动时速应设定在250毫米/秒以下；当进行运送工作时，紧急开关启动后，立即停止运行；作业区域有隔离的安全护罩，覆盖全部危险区域；防护罩无锐边和凸出部分；护罩应有足够强度，能抵抗机器人最大突击能量；防护罩应永久固定，只有借助工具方可拆卸；防护罩的舱门应有机械式安全锁或门禁装置，钥匙或专用工具应由专业人员保管；危险区域内装有紧急停止开关，并符合相关标准。</w:t>
            </w:r>
          </w:p>
        </w:tc>
        <w:tc>
          <w:tcPr>
            <w:tcW w:w="462" w:type="dxa"/>
            <w:noWrap w:val="0"/>
            <w:vAlign w:val="center"/>
          </w:tcPr>
          <w:p w14:paraId="5BA3D7C9">
            <w:pPr>
              <w:widowControl w:val="0"/>
              <w:autoSpaceDE w:val="0"/>
              <w:autoSpaceDN w:val="0"/>
              <w:jc w:val="center"/>
              <w:rPr>
                <w:rFonts w:hint="eastAsia" w:ascii="宋体" w:hAnsi="宋体" w:eastAsia="宋体" w:cs="宋体"/>
                <w:color w:val="000000"/>
                <w:sz w:val="21"/>
                <w:szCs w:val="21"/>
                <w:lang w:val="en-US" w:eastAsia="en-US" w:bidi="en-US"/>
              </w:rPr>
            </w:pPr>
            <w:r>
              <w:rPr>
                <w:rFonts w:hint="eastAsia" w:ascii="宋体" w:hAnsi="宋体" w:eastAsia="宋体" w:cs="宋体"/>
                <w:color w:val="000000"/>
                <w:sz w:val="21"/>
                <w:szCs w:val="21"/>
                <w:lang w:val="en-US" w:eastAsia="en-US" w:bidi="en-US"/>
              </w:rPr>
              <w:t>3</w:t>
            </w:r>
          </w:p>
        </w:tc>
        <w:tc>
          <w:tcPr>
            <w:tcW w:w="3763" w:type="dxa"/>
            <w:gridSpan w:val="2"/>
            <w:noWrap w:val="0"/>
            <w:vAlign w:val="center"/>
          </w:tcPr>
          <w:p w14:paraId="277BB38F">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有一处不符合要求的，扣1分。</w:t>
            </w:r>
          </w:p>
        </w:tc>
        <w:tc>
          <w:tcPr>
            <w:tcW w:w="1437" w:type="dxa"/>
            <w:gridSpan w:val="2"/>
            <w:noWrap w:val="0"/>
            <w:vAlign w:val="center"/>
          </w:tcPr>
          <w:p w14:paraId="06BB7F8D">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1CA1C1E3">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51F1F1AD">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203AC1A1">
            <w:pPr>
              <w:widowControl w:val="0"/>
              <w:autoSpaceDE w:val="0"/>
              <w:autoSpaceDN w:val="0"/>
              <w:jc w:val="both"/>
              <w:rPr>
                <w:rFonts w:hint="eastAsia" w:ascii="宋体" w:hAnsi="宋体" w:eastAsia="宋体" w:cs="宋体"/>
                <w:color w:val="000000"/>
                <w:sz w:val="21"/>
                <w:szCs w:val="21"/>
                <w:lang w:val="en-US" w:eastAsia="zh-CN" w:bidi="en-US"/>
              </w:rPr>
            </w:pPr>
          </w:p>
        </w:tc>
      </w:tr>
      <w:tr w14:paraId="19A6F6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14:paraId="42DA59B6">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3063491F">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vMerge w:val="continue"/>
            <w:noWrap w:val="0"/>
            <w:vAlign w:val="center"/>
          </w:tcPr>
          <w:p w14:paraId="38DF3630">
            <w:pPr>
              <w:widowControl w:val="0"/>
              <w:autoSpaceDE w:val="0"/>
              <w:autoSpaceDN w:val="0"/>
              <w:jc w:val="both"/>
              <w:rPr>
                <w:rFonts w:hint="eastAsia" w:ascii="宋体" w:hAnsi="宋体" w:eastAsia="宋体" w:cs="宋体"/>
                <w:color w:val="000000"/>
                <w:sz w:val="21"/>
                <w:szCs w:val="21"/>
                <w:lang w:val="en-US" w:eastAsia="zh-CN" w:bidi="en-US"/>
              </w:rPr>
            </w:pPr>
          </w:p>
        </w:tc>
        <w:tc>
          <w:tcPr>
            <w:tcW w:w="4361" w:type="dxa"/>
            <w:noWrap w:val="0"/>
            <w:vAlign w:val="center"/>
          </w:tcPr>
          <w:p w14:paraId="7F3DEF3A">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移动电气设备应满足：定期对绝缘电阻进行检测，绝缘电阻应小于1兆欧，电源线应采用三芯或四芯多股橡胶电缆，无接头，不得跨越通道，绝缘层无破损，长度不得超过5米，PE线连接可靠，防护罩等完好，无松动，开关可靠、灵敏，与负载匹配。</w:t>
            </w:r>
          </w:p>
        </w:tc>
        <w:tc>
          <w:tcPr>
            <w:tcW w:w="462" w:type="dxa"/>
            <w:noWrap w:val="0"/>
            <w:vAlign w:val="center"/>
          </w:tcPr>
          <w:p w14:paraId="2F9445F9">
            <w:pPr>
              <w:widowControl w:val="0"/>
              <w:autoSpaceDE w:val="0"/>
              <w:autoSpaceDN w:val="0"/>
              <w:jc w:val="center"/>
              <w:rPr>
                <w:rFonts w:hint="eastAsia" w:ascii="宋体" w:hAnsi="宋体" w:eastAsia="宋体" w:cs="宋体"/>
                <w:color w:val="000000"/>
                <w:sz w:val="21"/>
                <w:szCs w:val="21"/>
                <w:lang w:val="en-US" w:eastAsia="en-US" w:bidi="en-US"/>
              </w:rPr>
            </w:pPr>
            <w:r>
              <w:rPr>
                <w:rFonts w:hint="eastAsia" w:ascii="宋体" w:hAnsi="宋体" w:eastAsia="宋体" w:cs="宋体"/>
                <w:color w:val="000000"/>
                <w:sz w:val="21"/>
                <w:szCs w:val="21"/>
                <w:lang w:val="en-US" w:eastAsia="en-US" w:bidi="en-US"/>
              </w:rPr>
              <w:t>3</w:t>
            </w:r>
          </w:p>
        </w:tc>
        <w:tc>
          <w:tcPr>
            <w:tcW w:w="3763" w:type="dxa"/>
            <w:gridSpan w:val="2"/>
            <w:noWrap w:val="0"/>
            <w:vAlign w:val="center"/>
          </w:tcPr>
          <w:p w14:paraId="207E9D6A">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有一处不符合要求的，扣1分。</w:t>
            </w:r>
          </w:p>
        </w:tc>
        <w:tc>
          <w:tcPr>
            <w:tcW w:w="1437" w:type="dxa"/>
            <w:gridSpan w:val="2"/>
            <w:noWrap w:val="0"/>
            <w:vAlign w:val="center"/>
          </w:tcPr>
          <w:p w14:paraId="7E5F0A67">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6BF41ABA">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65EAF030">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23118F5D">
            <w:pPr>
              <w:widowControl w:val="0"/>
              <w:autoSpaceDE w:val="0"/>
              <w:autoSpaceDN w:val="0"/>
              <w:jc w:val="both"/>
              <w:rPr>
                <w:rFonts w:hint="eastAsia" w:ascii="宋体" w:hAnsi="宋体" w:eastAsia="宋体" w:cs="宋体"/>
                <w:color w:val="000000"/>
                <w:sz w:val="21"/>
                <w:szCs w:val="21"/>
                <w:lang w:val="en-US" w:eastAsia="zh-CN" w:bidi="en-US"/>
              </w:rPr>
            </w:pPr>
          </w:p>
        </w:tc>
      </w:tr>
      <w:tr w14:paraId="604C5F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14:paraId="61E1964C">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05BFC376">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vMerge w:val="continue"/>
            <w:noWrap w:val="0"/>
            <w:vAlign w:val="center"/>
          </w:tcPr>
          <w:p w14:paraId="0A1D1BB1">
            <w:pPr>
              <w:widowControl w:val="0"/>
              <w:autoSpaceDE w:val="0"/>
              <w:autoSpaceDN w:val="0"/>
              <w:jc w:val="both"/>
              <w:rPr>
                <w:rFonts w:hint="eastAsia" w:ascii="宋体" w:hAnsi="宋体" w:eastAsia="宋体" w:cs="宋体"/>
                <w:color w:val="000000"/>
                <w:sz w:val="21"/>
                <w:szCs w:val="21"/>
                <w:lang w:val="en-US" w:eastAsia="zh-CN" w:bidi="en-US"/>
              </w:rPr>
            </w:pPr>
          </w:p>
        </w:tc>
        <w:tc>
          <w:tcPr>
            <w:tcW w:w="4361" w:type="dxa"/>
            <w:noWrap w:val="0"/>
            <w:vAlign w:val="center"/>
          </w:tcPr>
          <w:p w14:paraId="5673B50B">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电气设备（特别是手持式电动工具）的金属外壳和电线的金属保护管，应有良好的保护接零（或接地）装置。</w:t>
            </w:r>
          </w:p>
        </w:tc>
        <w:tc>
          <w:tcPr>
            <w:tcW w:w="462" w:type="dxa"/>
            <w:noWrap w:val="0"/>
            <w:vAlign w:val="center"/>
          </w:tcPr>
          <w:p w14:paraId="7CD97A4E">
            <w:pPr>
              <w:widowControl w:val="0"/>
              <w:autoSpaceDE w:val="0"/>
              <w:autoSpaceDN w:val="0"/>
              <w:jc w:val="center"/>
              <w:rPr>
                <w:rFonts w:hint="eastAsia" w:ascii="宋体" w:hAnsi="宋体" w:eastAsia="宋体" w:cs="宋体"/>
                <w:color w:val="000000"/>
                <w:sz w:val="21"/>
                <w:szCs w:val="21"/>
                <w:lang w:val="en-US" w:eastAsia="en-US" w:bidi="en-US"/>
              </w:rPr>
            </w:pPr>
            <w:r>
              <w:rPr>
                <w:rFonts w:hint="eastAsia" w:ascii="宋体" w:hAnsi="宋体" w:eastAsia="宋体" w:cs="宋体"/>
                <w:color w:val="000000"/>
                <w:sz w:val="21"/>
                <w:szCs w:val="21"/>
                <w:lang w:val="en-US" w:eastAsia="en-US" w:bidi="en-US"/>
              </w:rPr>
              <w:t>3</w:t>
            </w:r>
          </w:p>
        </w:tc>
        <w:tc>
          <w:tcPr>
            <w:tcW w:w="3763" w:type="dxa"/>
            <w:gridSpan w:val="2"/>
            <w:noWrap w:val="0"/>
            <w:vAlign w:val="center"/>
          </w:tcPr>
          <w:p w14:paraId="53E40263">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有一处不符合要求的，扣1分。</w:t>
            </w:r>
          </w:p>
        </w:tc>
        <w:tc>
          <w:tcPr>
            <w:tcW w:w="1437" w:type="dxa"/>
            <w:gridSpan w:val="2"/>
            <w:noWrap w:val="0"/>
            <w:vAlign w:val="center"/>
          </w:tcPr>
          <w:p w14:paraId="56AD5DA7">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085DC44A">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403BD4B0">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4007A391">
            <w:pPr>
              <w:widowControl w:val="0"/>
              <w:autoSpaceDE w:val="0"/>
              <w:autoSpaceDN w:val="0"/>
              <w:jc w:val="both"/>
              <w:rPr>
                <w:rFonts w:hint="eastAsia" w:ascii="宋体" w:hAnsi="宋体" w:eastAsia="宋体" w:cs="宋体"/>
                <w:color w:val="000000"/>
                <w:sz w:val="21"/>
                <w:szCs w:val="21"/>
                <w:lang w:val="en-US" w:eastAsia="zh-CN" w:bidi="en-US"/>
              </w:rPr>
            </w:pPr>
          </w:p>
        </w:tc>
      </w:tr>
      <w:tr w14:paraId="0506FE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14:paraId="5446B3C7">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227F0ABC">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vMerge w:val="continue"/>
            <w:noWrap w:val="0"/>
            <w:vAlign w:val="center"/>
          </w:tcPr>
          <w:p w14:paraId="13B00914">
            <w:pPr>
              <w:widowControl w:val="0"/>
              <w:autoSpaceDE w:val="0"/>
              <w:autoSpaceDN w:val="0"/>
              <w:jc w:val="both"/>
              <w:rPr>
                <w:rFonts w:hint="eastAsia" w:ascii="宋体" w:hAnsi="宋体" w:eastAsia="宋体" w:cs="宋体"/>
                <w:color w:val="000000"/>
                <w:sz w:val="21"/>
                <w:szCs w:val="21"/>
                <w:lang w:val="en-US" w:eastAsia="zh-CN" w:bidi="en-US"/>
              </w:rPr>
            </w:pPr>
          </w:p>
        </w:tc>
        <w:tc>
          <w:tcPr>
            <w:tcW w:w="4361" w:type="dxa"/>
            <w:noWrap w:val="0"/>
            <w:vAlign w:val="center"/>
          </w:tcPr>
          <w:p w14:paraId="037618AC">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传动部位应按照如下情况，设置防护罩、盖或栏：以操纵人员站立平面为基准，高度在2米以下的外露传动部位；旋转的键、销、楔等突出大于3毫米的部位；产生切屑、磨屑、冷却液等飞溅，可能触及人体或造成设备与环境污染的部位；产生射线或弧光的部位；伸入通道的超长工件；超长设备后端300毫米以上的工件；容易伤人的设备往复运动部位；悬挂输送装置跨越通道的下部；高于地面0.7米的操作平台。</w:t>
            </w:r>
          </w:p>
        </w:tc>
        <w:tc>
          <w:tcPr>
            <w:tcW w:w="462" w:type="dxa"/>
            <w:noWrap w:val="0"/>
            <w:vAlign w:val="center"/>
          </w:tcPr>
          <w:p w14:paraId="214B17E3">
            <w:pPr>
              <w:widowControl w:val="0"/>
              <w:autoSpaceDE w:val="0"/>
              <w:autoSpaceDN w:val="0"/>
              <w:jc w:val="center"/>
              <w:rPr>
                <w:rFonts w:hint="eastAsia" w:ascii="宋体" w:hAnsi="宋体" w:eastAsia="宋体" w:cs="宋体"/>
                <w:color w:val="000000"/>
                <w:sz w:val="21"/>
                <w:szCs w:val="21"/>
                <w:lang w:val="en-US" w:eastAsia="en-US" w:bidi="en-US"/>
              </w:rPr>
            </w:pPr>
            <w:r>
              <w:rPr>
                <w:rFonts w:hint="eastAsia" w:ascii="宋体" w:hAnsi="宋体" w:eastAsia="宋体" w:cs="宋体"/>
                <w:color w:val="000000"/>
                <w:sz w:val="21"/>
                <w:szCs w:val="21"/>
                <w:lang w:val="en-US" w:eastAsia="en-US" w:bidi="en-US"/>
              </w:rPr>
              <w:t>3</w:t>
            </w:r>
          </w:p>
        </w:tc>
        <w:tc>
          <w:tcPr>
            <w:tcW w:w="3763" w:type="dxa"/>
            <w:gridSpan w:val="2"/>
            <w:noWrap w:val="0"/>
            <w:vAlign w:val="center"/>
          </w:tcPr>
          <w:p w14:paraId="40446444">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有一处不符合要求的，扣1分。</w:t>
            </w:r>
          </w:p>
        </w:tc>
        <w:tc>
          <w:tcPr>
            <w:tcW w:w="1437" w:type="dxa"/>
            <w:gridSpan w:val="2"/>
            <w:noWrap w:val="0"/>
            <w:vAlign w:val="center"/>
          </w:tcPr>
          <w:p w14:paraId="30C859D9">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02925BFF">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477FE650">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3C733B3E">
            <w:pPr>
              <w:widowControl w:val="0"/>
              <w:autoSpaceDE w:val="0"/>
              <w:autoSpaceDN w:val="0"/>
              <w:jc w:val="both"/>
              <w:rPr>
                <w:rFonts w:hint="eastAsia" w:ascii="宋体" w:hAnsi="宋体" w:eastAsia="宋体" w:cs="宋体"/>
                <w:color w:val="000000"/>
                <w:sz w:val="21"/>
                <w:szCs w:val="21"/>
                <w:lang w:val="en-US" w:eastAsia="zh-CN" w:bidi="en-US"/>
              </w:rPr>
            </w:pPr>
          </w:p>
        </w:tc>
      </w:tr>
      <w:tr w14:paraId="614B1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14:paraId="2E806001">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2A155ADF">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vMerge w:val="continue"/>
            <w:noWrap w:val="0"/>
            <w:vAlign w:val="center"/>
          </w:tcPr>
          <w:p w14:paraId="5F48B184">
            <w:pPr>
              <w:widowControl w:val="0"/>
              <w:autoSpaceDE w:val="0"/>
              <w:autoSpaceDN w:val="0"/>
              <w:jc w:val="both"/>
              <w:rPr>
                <w:rFonts w:hint="eastAsia" w:ascii="宋体" w:hAnsi="宋体" w:eastAsia="宋体" w:cs="宋体"/>
                <w:color w:val="000000"/>
                <w:sz w:val="21"/>
                <w:szCs w:val="21"/>
                <w:lang w:val="en-US" w:eastAsia="zh-CN" w:bidi="en-US"/>
              </w:rPr>
            </w:pPr>
          </w:p>
        </w:tc>
        <w:tc>
          <w:tcPr>
            <w:tcW w:w="4361" w:type="dxa"/>
            <w:noWrap w:val="0"/>
            <w:vAlign w:val="center"/>
          </w:tcPr>
          <w:p w14:paraId="7B6977B7">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危险化学品库应满足：库房符合安全标准的要求，</w:t>
            </w:r>
            <w:r>
              <w:rPr>
                <w:rFonts w:hint="eastAsia" w:ascii="宋体" w:hAnsi="宋体" w:eastAsia="宋体" w:cs="宋体"/>
                <w:color w:val="000000"/>
                <w:sz w:val="21"/>
                <w:szCs w:val="21"/>
                <w:highlight w:val="none"/>
                <w:lang w:val="en-US" w:eastAsia="zh-CN" w:bidi="en-US"/>
              </w:rPr>
              <w:t>库内张贴有现场处置方案。</w:t>
            </w:r>
            <w:r>
              <w:rPr>
                <w:rFonts w:hint="eastAsia" w:ascii="宋体" w:hAnsi="宋体" w:eastAsia="宋体" w:cs="宋体"/>
                <w:color w:val="000000"/>
                <w:sz w:val="21"/>
                <w:szCs w:val="21"/>
                <w:lang w:val="en-US" w:eastAsia="zh-CN" w:bidi="en-US"/>
              </w:rPr>
              <w:t>危险化学品按危险性进行分类、分区、分库储存。库内有隔热、降温、通风等措施，消防设施齐全，消防通道畅通。采用相应等级的防爆电器。有效处理废弃物品或包装容器。</w:t>
            </w:r>
          </w:p>
        </w:tc>
        <w:tc>
          <w:tcPr>
            <w:tcW w:w="462" w:type="dxa"/>
            <w:noWrap w:val="0"/>
            <w:vAlign w:val="center"/>
          </w:tcPr>
          <w:p w14:paraId="1918F8AE">
            <w:pPr>
              <w:widowControl w:val="0"/>
              <w:autoSpaceDE w:val="0"/>
              <w:autoSpaceDN w:val="0"/>
              <w:jc w:val="center"/>
              <w:rPr>
                <w:rFonts w:hint="eastAsia" w:ascii="宋体" w:hAnsi="宋体" w:eastAsia="宋体" w:cs="宋体"/>
                <w:color w:val="000000"/>
                <w:sz w:val="21"/>
                <w:szCs w:val="21"/>
                <w:lang w:val="en-US" w:eastAsia="en-US" w:bidi="en-US"/>
              </w:rPr>
            </w:pPr>
            <w:r>
              <w:rPr>
                <w:rFonts w:hint="eastAsia" w:ascii="宋体" w:hAnsi="宋体" w:eastAsia="宋体" w:cs="宋体"/>
                <w:color w:val="000000"/>
                <w:sz w:val="21"/>
                <w:szCs w:val="21"/>
                <w:lang w:val="en-US" w:eastAsia="en-US" w:bidi="en-US"/>
              </w:rPr>
              <w:t>5</w:t>
            </w:r>
          </w:p>
        </w:tc>
        <w:tc>
          <w:tcPr>
            <w:tcW w:w="3763" w:type="dxa"/>
            <w:gridSpan w:val="2"/>
            <w:noWrap w:val="0"/>
            <w:vAlign w:val="center"/>
          </w:tcPr>
          <w:p w14:paraId="21D74A57">
            <w:pPr>
              <w:widowControl w:val="0"/>
              <w:numPr>
                <w:ilvl w:val="0"/>
                <w:numId w:val="37"/>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库房不符合安全标准要求的，扣5分；</w:t>
            </w:r>
          </w:p>
          <w:p w14:paraId="63BF562D">
            <w:pPr>
              <w:widowControl w:val="0"/>
              <w:numPr>
                <w:ilvl w:val="0"/>
                <w:numId w:val="37"/>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库内未张贴处置方案的，扣2分；</w:t>
            </w:r>
          </w:p>
          <w:p w14:paraId="1B05CC7D">
            <w:pPr>
              <w:widowControl w:val="0"/>
              <w:numPr>
                <w:ilvl w:val="0"/>
                <w:numId w:val="37"/>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危险化学品存放不符合要求的，每处扣2分；</w:t>
            </w:r>
          </w:p>
          <w:p w14:paraId="04C06E6D">
            <w:pPr>
              <w:widowControl w:val="0"/>
              <w:numPr>
                <w:ilvl w:val="0"/>
                <w:numId w:val="37"/>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库内隔热、降温、通风等措施不完善的，每处扣1分；</w:t>
            </w:r>
          </w:p>
          <w:p w14:paraId="2E47D6F4">
            <w:pPr>
              <w:widowControl w:val="0"/>
              <w:numPr>
                <w:ilvl w:val="0"/>
                <w:numId w:val="37"/>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消防设施不全的，每处扣1分；</w:t>
            </w:r>
          </w:p>
          <w:p w14:paraId="11BA8284">
            <w:pPr>
              <w:widowControl w:val="0"/>
              <w:numPr>
                <w:ilvl w:val="0"/>
                <w:numId w:val="37"/>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消防通道不畅通的，扣2分；</w:t>
            </w:r>
          </w:p>
          <w:p w14:paraId="31857D53">
            <w:pPr>
              <w:widowControl w:val="0"/>
              <w:numPr>
                <w:ilvl w:val="0"/>
                <w:numId w:val="37"/>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未按规定处理废弃物品或包装容器的，每次扣1分。</w:t>
            </w:r>
          </w:p>
        </w:tc>
        <w:tc>
          <w:tcPr>
            <w:tcW w:w="1437" w:type="dxa"/>
            <w:gridSpan w:val="2"/>
            <w:noWrap w:val="0"/>
            <w:vAlign w:val="center"/>
          </w:tcPr>
          <w:p w14:paraId="21BF2123">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4801211E">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30EC452C">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646D8D32">
            <w:pPr>
              <w:widowControl w:val="0"/>
              <w:autoSpaceDE w:val="0"/>
              <w:autoSpaceDN w:val="0"/>
              <w:jc w:val="both"/>
              <w:rPr>
                <w:rFonts w:hint="eastAsia" w:ascii="宋体" w:hAnsi="宋体" w:eastAsia="宋体" w:cs="宋体"/>
                <w:color w:val="000000"/>
                <w:sz w:val="21"/>
                <w:szCs w:val="21"/>
                <w:lang w:val="en-US" w:eastAsia="zh-CN" w:bidi="en-US"/>
              </w:rPr>
            </w:pPr>
          </w:p>
        </w:tc>
      </w:tr>
      <w:tr w14:paraId="550E5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14:paraId="4E004A27">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558C05B8">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vMerge w:val="continue"/>
            <w:noWrap w:val="0"/>
            <w:vAlign w:val="center"/>
          </w:tcPr>
          <w:p w14:paraId="0ABE1D77">
            <w:pPr>
              <w:widowControl w:val="0"/>
              <w:autoSpaceDE w:val="0"/>
              <w:autoSpaceDN w:val="0"/>
              <w:jc w:val="both"/>
              <w:rPr>
                <w:rFonts w:hint="eastAsia" w:ascii="宋体" w:hAnsi="宋体" w:eastAsia="宋体" w:cs="宋体"/>
                <w:color w:val="000000"/>
                <w:sz w:val="21"/>
                <w:szCs w:val="21"/>
                <w:lang w:val="en-US" w:eastAsia="zh-CN" w:bidi="en-US"/>
              </w:rPr>
            </w:pPr>
          </w:p>
        </w:tc>
        <w:tc>
          <w:tcPr>
            <w:tcW w:w="4361" w:type="dxa"/>
            <w:noWrap w:val="0"/>
            <w:vAlign w:val="center"/>
          </w:tcPr>
          <w:p w14:paraId="32DE06CE">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油库、油罐应满足：油槽车需持有专用许可证，进入库区，必须装设专用排气阻火器；油罐无腐蚀、泄漏；油罐上的液位计、呼吸阀齐全可靠、动作灵敏；罐体、胶质输油管等应有可靠的防雷接地和防静电接地；罐体与罐体之间</w:t>
            </w:r>
            <w:r>
              <w:rPr>
                <w:rFonts w:hint="eastAsia" w:ascii="宋体" w:hAnsi="宋体" w:cs="宋体"/>
                <w:color w:val="000000"/>
                <w:sz w:val="21"/>
                <w:szCs w:val="21"/>
                <w:lang w:val="en-US" w:eastAsia="zh-CN" w:bidi="en-US"/>
              </w:rPr>
              <w:t>或其他</w:t>
            </w:r>
            <w:r>
              <w:rPr>
                <w:rFonts w:hint="eastAsia" w:ascii="宋体" w:hAnsi="宋体" w:eastAsia="宋体" w:cs="宋体"/>
                <w:color w:val="000000"/>
                <w:sz w:val="21"/>
                <w:szCs w:val="21"/>
                <w:lang w:val="en-US" w:eastAsia="zh-CN" w:bidi="en-US"/>
              </w:rPr>
              <w:t>建筑物、管网、干道应留有足够的间距；库房的电气设施均应防爆；油库内应按贮存物品的种类和数量，配置足够的消防器材和灭火设施，并有相应的报警装置；库内使用的工具应是不产生火花的防爆工具；库内外应有醒目的安全警示标志和油品的名称、特性、数量、灭火方法等。</w:t>
            </w:r>
          </w:p>
        </w:tc>
        <w:tc>
          <w:tcPr>
            <w:tcW w:w="462" w:type="dxa"/>
            <w:noWrap w:val="0"/>
            <w:vAlign w:val="center"/>
          </w:tcPr>
          <w:p w14:paraId="09AFDA92">
            <w:pPr>
              <w:widowControl w:val="0"/>
              <w:autoSpaceDE w:val="0"/>
              <w:autoSpaceDN w:val="0"/>
              <w:jc w:val="center"/>
              <w:rPr>
                <w:rFonts w:hint="eastAsia" w:ascii="宋体" w:hAnsi="宋体" w:eastAsia="宋体" w:cs="宋体"/>
                <w:color w:val="000000"/>
                <w:sz w:val="21"/>
                <w:szCs w:val="21"/>
                <w:lang w:val="en-US" w:eastAsia="en-US" w:bidi="en-US"/>
              </w:rPr>
            </w:pPr>
            <w:r>
              <w:rPr>
                <w:rFonts w:hint="eastAsia" w:ascii="宋体" w:hAnsi="宋体" w:eastAsia="宋体" w:cs="宋体"/>
                <w:color w:val="000000"/>
                <w:sz w:val="21"/>
                <w:szCs w:val="21"/>
                <w:lang w:val="en-US" w:eastAsia="en-US" w:bidi="en-US"/>
              </w:rPr>
              <w:t>3</w:t>
            </w:r>
          </w:p>
        </w:tc>
        <w:tc>
          <w:tcPr>
            <w:tcW w:w="3763" w:type="dxa"/>
            <w:gridSpan w:val="2"/>
            <w:noWrap w:val="0"/>
            <w:vAlign w:val="center"/>
          </w:tcPr>
          <w:p w14:paraId="77275B1A">
            <w:pPr>
              <w:widowControl w:val="0"/>
              <w:numPr>
                <w:ilvl w:val="0"/>
                <w:numId w:val="38"/>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不符合标准的，扣3分；</w:t>
            </w:r>
          </w:p>
          <w:p w14:paraId="3DF2DCB2">
            <w:pPr>
              <w:widowControl w:val="0"/>
              <w:numPr>
                <w:ilvl w:val="0"/>
                <w:numId w:val="38"/>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无应急预案的，扣1分；油槽车无许可证，或进入库区无专用排气阻火器的，扣3分；</w:t>
            </w:r>
          </w:p>
          <w:p w14:paraId="1ACC168D">
            <w:pPr>
              <w:widowControl w:val="0"/>
              <w:numPr>
                <w:ilvl w:val="0"/>
                <w:numId w:val="38"/>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油罐腐蚀、泄漏的，扣1分；</w:t>
            </w:r>
          </w:p>
          <w:p w14:paraId="3B86384C">
            <w:pPr>
              <w:widowControl w:val="0"/>
              <w:numPr>
                <w:ilvl w:val="0"/>
                <w:numId w:val="38"/>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液位计、呼吸阀不全、不可靠的，扣1分；</w:t>
            </w:r>
          </w:p>
          <w:p w14:paraId="43E1C614">
            <w:pPr>
              <w:widowControl w:val="0"/>
              <w:numPr>
                <w:ilvl w:val="0"/>
                <w:numId w:val="38"/>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无可靠的防雷接地和防静电接地的，扣2分；</w:t>
            </w:r>
          </w:p>
          <w:p w14:paraId="66B73EFD">
            <w:pPr>
              <w:widowControl w:val="0"/>
              <w:numPr>
                <w:ilvl w:val="0"/>
                <w:numId w:val="38"/>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罐体与罐体之间或</w:t>
            </w:r>
            <w:r>
              <w:rPr>
                <w:rFonts w:hint="eastAsia" w:ascii="宋体" w:hAnsi="宋体" w:cs="宋体"/>
                <w:color w:val="000000"/>
                <w:sz w:val="21"/>
                <w:szCs w:val="21"/>
                <w:lang w:val="en-US" w:eastAsia="zh-CN" w:bidi="en-US"/>
              </w:rPr>
              <w:t>与其他</w:t>
            </w:r>
            <w:r>
              <w:rPr>
                <w:rFonts w:hint="eastAsia" w:ascii="宋体" w:hAnsi="宋体" w:eastAsia="宋体" w:cs="宋体"/>
                <w:color w:val="000000"/>
                <w:sz w:val="21"/>
                <w:szCs w:val="21"/>
                <w:lang w:val="en-US" w:eastAsia="zh-CN" w:bidi="en-US"/>
              </w:rPr>
              <w:t>建筑物、管网、干道间距不足的，扣1分；</w:t>
            </w:r>
          </w:p>
          <w:p w14:paraId="445209D8">
            <w:pPr>
              <w:widowControl w:val="0"/>
              <w:numPr>
                <w:ilvl w:val="0"/>
                <w:numId w:val="38"/>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油库内的消防器材和灭火设施不足、无报警装置扣1分；</w:t>
            </w:r>
          </w:p>
          <w:p w14:paraId="29452408">
            <w:pPr>
              <w:widowControl w:val="0"/>
              <w:numPr>
                <w:ilvl w:val="0"/>
                <w:numId w:val="38"/>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使用的工具能产生火花的，扣1分；</w:t>
            </w:r>
          </w:p>
          <w:p w14:paraId="5019421E">
            <w:pPr>
              <w:widowControl w:val="0"/>
              <w:numPr>
                <w:ilvl w:val="0"/>
                <w:numId w:val="38"/>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无安全警示标志和油品的名称、特性、数量、灭火方法的，扣1分。</w:t>
            </w:r>
          </w:p>
        </w:tc>
        <w:tc>
          <w:tcPr>
            <w:tcW w:w="1437" w:type="dxa"/>
            <w:gridSpan w:val="2"/>
            <w:noWrap w:val="0"/>
            <w:vAlign w:val="center"/>
          </w:tcPr>
          <w:p w14:paraId="3E3F8046">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3301AEE3">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1860E0EF">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0E06B204">
            <w:pPr>
              <w:widowControl w:val="0"/>
              <w:autoSpaceDE w:val="0"/>
              <w:autoSpaceDN w:val="0"/>
              <w:jc w:val="both"/>
              <w:rPr>
                <w:rFonts w:hint="eastAsia" w:ascii="宋体" w:hAnsi="宋体" w:eastAsia="宋体" w:cs="宋体"/>
                <w:color w:val="000000"/>
                <w:sz w:val="21"/>
                <w:szCs w:val="21"/>
                <w:lang w:val="en-US" w:eastAsia="zh-CN" w:bidi="en-US"/>
              </w:rPr>
            </w:pPr>
          </w:p>
        </w:tc>
      </w:tr>
      <w:tr w14:paraId="1FE61B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14:paraId="51F2DA27">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60B3B3C6">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vMerge w:val="continue"/>
            <w:noWrap w:val="0"/>
            <w:vAlign w:val="center"/>
          </w:tcPr>
          <w:p w14:paraId="02E4BFC4">
            <w:pPr>
              <w:widowControl w:val="0"/>
              <w:autoSpaceDE w:val="0"/>
              <w:autoSpaceDN w:val="0"/>
              <w:jc w:val="both"/>
              <w:rPr>
                <w:rFonts w:hint="eastAsia" w:ascii="宋体" w:hAnsi="宋体" w:eastAsia="宋体" w:cs="宋体"/>
                <w:color w:val="000000"/>
                <w:sz w:val="21"/>
                <w:szCs w:val="21"/>
                <w:lang w:val="en-US" w:eastAsia="zh-CN" w:bidi="en-US"/>
              </w:rPr>
            </w:pPr>
          </w:p>
        </w:tc>
        <w:tc>
          <w:tcPr>
            <w:tcW w:w="4361" w:type="dxa"/>
            <w:noWrap w:val="0"/>
            <w:vAlign w:val="center"/>
          </w:tcPr>
          <w:p w14:paraId="505971B9">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专用设备应符合有关法律法规、标准规范要求：防护罩、盖、栏应完整可靠；各联锁、紧停、控制装置灵敏可靠；局部照明应为安全电压；PE等电器完好可靠；梯台符合要求。</w:t>
            </w:r>
          </w:p>
        </w:tc>
        <w:tc>
          <w:tcPr>
            <w:tcW w:w="462" w:type="dxa"/>
            <w:noWrap w:val="0"/>
            <w:vAlign w:val="center"/>
          </w:tcPr>
          <w:p w14:paraId="13858856">
            <w:pPr>
              <w:widowControl w:val="0"/>
              <w:autoSpaceDE w:val="0"/>
              <w:autoSpaceDN w:val="0"/>
              <w:jc w:val="center"/>
              <w:rPr>
                <w:rFonts w:hint="eastAsia" w:ascii="宋体" w:hAnsi="宋体" w:eastAsia="宋体" w:cs="宋体"/>
                <w:color w:val="000000"/>
                <w:sz w:val="21"/>
                <w:szCs w:val="21"/>
                <w:lang w:val="en-US" w:eastAsia="en-US" w:bidi="en-US"/>
              </w:rPr>
            </w:pPr>
            <w:r>
              <w:rPr>
                <w:rFonts w:hint="eastAsia" w:ascii="宋体" w:hAnsi="宋体" w:eastAsia="宋体" w:cs="宋体"/>
                <w:color w:val="000000"/>
                <w:sz w:val="21"/>
                <w:szCs w:val="21"/>
                <w:lang w:val="en-US" w:eastAsia="en-US" w:bidi="en-US"/>
              </w:rPr>
              <w:t>3</w:t>
            </w:r>
          </w:p>
        </w:tc>
        <w:tc>
          <w:tcPr>
            <w:tcW w:w="3763" w:type="dxa"/>
            <w:gridSpan w:val="2"/>
            <w:noWrap w:val="0"/>
            <w:vAlign w:val="center"/>
          </w:tcPr>
          <w:p w14:paraId="2B958C81">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有一处不符合规定的，扣1分。</w:t>
            </w:r>
          </w:p>
        </w:tc>
        <w:tc>
          <w:tcPr>
            <w:tcW w:w="1437" w:type="dxa"/>
            <w:gridSpan w:val="2"/>
            <w:noWrap w:val="0"/>
            <w:vAlign w:val="center"/>
          </w:tcPr>
          <w:p w14:paraId="77C30D00">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3A03E6B6">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37AB6BE8">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0B523318">
            <w:pPr>
              <w:widowControl w:val="0"/>
              <w:autoSpaceDE w:val="0"/>
              <w:autoSpaceDN w:val="0"/>
              <w:jc w:val="both"/>
              <w:rPr>
                <w:rFonts w:hint="eastAsia" w:ascii="宋体" w:hAnsi="宋体" w:eastAsia="宋体" w:cs="宋体"/>
                <w:color w:val="000000"/>
                <w:sz w:val="21"/>
                <w:szCs w:val="21"/>
                <w:lang w:val="en-US" w:eastAsia="zh-CN" w:bidi="en-US"/>
              </w:rPr>
            </w:pPr>
          </w:p>
        </w:tc>
      </w:tr>
      <w:tr w14:paraId="5ACDD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14:paraId="41F10A88">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5BA7C72B">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vMerge w:val="continue"/>
            <w:noWrap w:val="0"/>
            <w:vAlign w:val="center"/>
          </w:tcPr>
          <w:p w14:paraId="65976D3A">
            <w:pPr>
              <w:widowControl w:val="0"/>
              <w:autoSpaceDE w:val="0"/>
              <w:autoSpaceDN w:val="0"/>
              <w:jc w:val="both"/>
              <w:rPr>
                <w:rFonts w:hint="eastAsia" w:ascii="宋体" w:hAnsi="宋体" w:eastAsia="宋体" w:cs="宋体"/>
                <w:color w:val="000000"/>
                <w:sz w:val="21"/>
                <w:szCs w:val="21"/>
                <w:lang w:val="en-US" w:eastAsia="zh-CN" w:bidi="en-US"/>
              </w:rPr>
            </w:pPr>
          </w:p>
        </w:tc>
        <w:tc>
          <w:tcPr>
            <w:tcW w:w="4361" w:type="dxa"/>
            <w:noWrap w:val="0"/>
            <w:vAlign w:val="center"/>
          </w:tcPr>
          <w:p w14:paraId="1692FDC9">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安全设备设施不得随意拆除、挪用或弃置不用；确因检维修拆除的，应采取临时安全措施，检维修完毕后立即复原。</w:t>
            </w:r>
          </w:p>
        </w:tc>
        <w:tc>
          <w:tcPr>
            <w:tcW w:w="462" w:type="dxa"/>
            <w:noWrap w:val="0"/>
            <w:vAlign w:val="center"/>
          </w:tcPr>
          <w:p w14:paraId="38877A38">
            <w:pPr>
              <w:widowControl w:val="0"/>
              <w:autoSpaceDE w:val="0"/>
              <w:autoSpaceDN w:val="0"/>
              <w:jc w:val="center"/>
              <w:rPr>
                <w:rFonts w:hint="eastAsia" w:ascii="宋体" w:hAnsi="宋体" w:eastAsia="宋体" w:cs="宋体"/>
                <w:color w:val="000000"/>
                <w:sz w:val="21"/>
                <w:szCs w:val="21"/>
                <w:lang w:val="en-US" w:eastAsia="en-US" w:bidi="en-US"/>
              </w:rPr>
            </w:pPr>
            <w:r>
              <w:rPr>
                <w:rFonts w:hint="eastAsia" w:ascii="宋体" w:hAnsi="宋体" w:eastAsia="宋体" w:cs="宋体"/>
                <w:color w:val="000000"/>
                <w:sz w:val="21"/>
                <w:szCs w:val="21"/>
                <w:lang w:val="en-US" w:eastAsia="en-US" w:bidi="en-US"/>
              </w:rPr>
              <w:t>3</w:t>
            </w:r>
          </w:p>
        </w:tc>
        <w:tc>
          <w:tcPr>
            <w:tcW w:w="3763" w:type="dxa"/>
            <w:gridSpan w:val="2"/>
            <w:noWrap w:val="0"/>
            <w:vAlign w:val="center"/>
          </w:tcPr>
          <w:p w14:paraId="7EE5C270">
            <w:pPr>
              <w:widowControl w:val="0"/>
              <w:numPr>
                <w:ilvl w:val="0"/>
                <w:numId w:val="0"/>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有一处不符合规定的，扣1分。</w:t>
            </w:r>
          </w:p>
        </w:tc>
        <w:tc>
          <w:tcPr>
            <w:tcW w:w="1437" w:type="dxa"/>
            <w:gridSpan w:val="2"/>
            <w:noWrap w:val="0"/>
            <w:vAlign w:val="center"/>
          </w:tcPr>
          <w:p w14:paraId="15B04B3E">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17E23440">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5B5C6865">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3207A4AE">
            <w:pPr>
              <w:widowControl w:val="0"/>
              <w:autoSpaceDE w:val="0"/>
              <w:autoSpaceDN w:val="0"/>
              <w:jc w:val="both"/>
              <w:rPr>
                <w:rFonts w:hint="eastAsia" w:ascii="宋体" w:hAnsi="宋体" w:eastAsia="宋体" w:cs="宋体"/>
                <w:color w:val="000000"/>
                <w:sz w:val="21"/>
                <w:szCs w:val="21"/>
                <w:lang w:val="en-US" w:eastAsia="zh-CN" w:bidi="en-US"/>
              </w:rPr>
            </w:pPr>
          </w:p>
        </w:tc>
      </w:tr>
      <w:tr w14:paraId="5872D5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14:paraId="0A42BF24">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673D6AFD">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vMerge w:val="restart"/>
            <w:noWrap w:val="0"/>
            <w:vAlign w:val="center"/>
          </w:tcPr>
          <w:p w14:paraId="141CC74F">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4.1.4设备设施检维修</w:t>
            </w:r>
          </w:p>
          <w:p w14:paraId="2668FA8E">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4.1.4.1企业应建立设备设施检维修管理制度，制定综合检维修计划，加强日常检维修和定期检维修管理，落实“五定原则”，即定检维修方案、定检维修人员、定安全措施、定检维修质量、定检维修进度，并做好记录。</w:t>
            </w:r>
          </w:p>
          <w:p w14:paraId="3D69E6AB">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4.1.4.2检维修方案应包含作业安全风险分析、控制措施、应急处置措施及安全验收标准。检维修过程中应执行安全控制措施，隔离能量和危险物质，并进行监督检查，检维修后应进行安全确认。检维修过程中涉及危险作业的，应按照4.2.1执行。</w:t>
            </w:r>
          </w:p>
        </w:tc>
        <w:tc>
          <w:tcPr>
            <w:tcW w:w="4361" w:type="dxa"/>
            <w:noWrap w:val="0"/>
            <w:vAlign w:val="center"/>
          </w:tcPr>
          <w:p w14:paraId="6390E98B">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建立设备设施的检修、维护、保养管理制度。</w:t>
            </w:r>
          </w:p>
        </w:tc>
        <w:tc>
          <w:tcPr>
            <w:tcW w:w="462" w:type="dxa"/>
            <w:noWrap w:val="0"/>
            <w:vAlign w:val="center"/>
          </w:tcPr>
          <w:p w14:paraId="338B795C">
            <w:pPr>
              <w:widowControl w:val="0"/>
              <w:autoSpaceDE w:val="0"/>
              <w:autoSpaceDN w:val="0"/>
              <w:jc w:val="center"/>
              <w:rPr>
                <w:rFonts w:hint="eastAsia" w:ascii="宋体" w:hAnsi="宋体" w:eastAsia="宋体" w:cs="宋体"/>
                <w:color w:val="000000"/>
                <w:sz w:val="21"/>
                <w:szCs w:val="21"/>
                <w:lang w:val="en-US" w:eastAsia="en-US" w:bidi="en-US"/>
              </w:rPr>
            </w:pPr>
            <w:r>
              <w:rPr>
                <w:rFonts w:hint="eastAsia" w:ascii="宋体" w:hAnsi="宋体" w:eastAsia="宋体" w:cs="宋体"/>
                <w:color w:val="000000"/>
                <w:sz w:val="21"/>
                <w:szCs w:val="21"/>
                <w:lang w:val="en-US" w:eastAsia="en-US" w:bidi="en-US"/>
              </w:rPr>
              <w:t>3</w:t>
            </w:r>
          </w:p>
        </w:tc>
        <w:tc>
          <w:tcPr>
            <w:tcW w:w="3763" w:type="dxa"/>
            <w:gridSpan w:val="2"/>
            <w:noWrap w:val="0"/>
            <w:vAlign w:val="center"/>
          </w:tcPr>
          <w:p w14:paraId="190F0201">
            <w:pPr>
              <w:widowControl w:val="0"/>
              <w:numPr>
                <w:ilvl w:val="0"/>
                <w:numId w:val="39"/>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无该项制度的，扣3分；</w:t>
            </w:r>
          </w:p>
          <w:p w14:paraId="2323D8BB">
            <w:pPr>
              <w:widowControl w:val="0"/>
              <w:numPr>
                <w:ilvl w:val="0"/>
                <w:numId w:val="39"/>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缺少内容或操作性差的，扣1分。</w:t>
            </w:r>
          </w:p>
        </w:tc>
        <w:tc>
          <w:tcPr>
            <w:tcW w:w="1437" w:type="dxa"/>
            <w:gridSpan w:val="2"/>
            <w:noWrap w:val="0"/>
            <w:vAlign w:val="center"/>
          </w:tcPr>
          <w:p w14:paraId="4FEB5B97">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213C66BA">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0BCCD02D">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38E4F59A">
            <w:pPr>
              <w:widowControl w:val="0"/>
              <w:autoSpaceDE w:val="0"/>
              <w:autoSpaceDN w:val="0"/>
              <w:jc w:val="both"/>
              <w:rPr>
                <w:rFonts w:hint="eastAsia" w:ascii="宋体" w:hAnsi="宋体" w:eastAsia="宋体" w:cs="宋体"/>
                <w:color w:val="000000"/>
                <w:sz w:val="21"/>
                <w:szCs w:val="21"/>
                <w:lang w:val="en-US" w:eastAsia="zh-CN" w:bidi="en-US"/>
              </w:rPr>
            </w:pPr>
          </w:p>
        </w:tc>
      </w:tr>
      <w:tr w14:paraId="3841A7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14:paraId="6CE8AB60">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28E6AF59">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vMerge w:val="continue"/>
            <w:noWrap w:val="0"/>
            <w:vAlign w:val="center"/>
          </w:tcPr>
          <w:p w14:paraId="58811169">
            <w:pPr>
              <w:widowControl w:val="0"/>
              <w:autoSpaceDE w:val="0"/>
              <w:autoSpaceDN w:val="0"/>
              <w:jc w:val="both"/>
              <w:rPr>
                <w:rFonts w:hint="eastAsia" w:ascii="宋体" w:hAnsi="宋体" w:eastAsia="宋体" w:cs="宋体"/>
                <w:color w:val="000000"/>
                <w:sz w:val="21"/>
                <w:szCs w:val="21"/>
                <w:lang w:val="en-US" w:eastAsia="zh-CN" w:bidi="en-US"/>
              </w:rPr>
            </w:pPr>
          </w:p>
        </w:tc>
        <w:tc>
          <w:tcPr>
            <w:tcW w:w="4361" w:type="dxa"/>
            <w:noWrap w:val="0"/>
            <w:vAlign w:val="center"/>
          </w:tcPr>
          <w:p w14:paraId="7779B39A">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建立设备设施运行台账，制定检（维）</w:t>
            </w:r>
          </w:p>
          <w:p w14:paraId="0F009EDF">
            <w:pPr>
              <w:widowControl w:val="0"/>
              <w:autoSpaceDE w:val="0"/>
              <w:autoSpaceDN w:val="0"/>
              <w:jc w:val="both"/>
              <w:rPr>
                <w:rFonts w:hint="eastAsia" w:ascii="宋体" w:hAnsi="宋体" w:eastAsia="宋体" w:cs="宋体"/>
                <w:color w:val="000000"/>
                <w:sz w:val="21"/>
                <w:szCs w:val="21"/>
                <w:lang w:val="en-US" w:eastAsia="en-US" w:bidi="en-US"/>
              </w:rPr>
            </w:pPr>
            <w:r>
              <w:rPr>
                <w:rFonts w:hint="eastAsia" w:ascii="宋体" w:hAnsi="宋体" w:eastAsia="宋体" w:cs="宋体"/>
                <w:color w:val="000000"/>
                <w:sz w:val="21"/>
                <w:szCs w:val="21"/>
                <w:lang w:val="en-US" w:eastAsia="en-US" w:bidi="en-US"/>
              </w:rPr>
              <w:t>修计划。</w:t>
            </w:r>
          </w:p>
        </w:tc>
        <w:tc>
          <w:tcPr>
            <w:tcW w:w="462" w:type="dxa"/>
            <w:noWrap w:val="0"/>
            <w:vAlign w:val="center"/>
          </w:tcPr>
          <w:p w14:paraId="2EB3B33B">
            <w:pPr>
              <w:widowControl w:val="0"/>
              <w:autoSpaceDE w:val="0"/>
              <w:autoSpaceDN w:val="0"/>
              <w:jc w:val="center"/>
              <w:rPr>
                <w:rFonts w:hint="eastAsia" w:ascii="宋体" w:hAnsi="宋体" w:eastAsia="宋体" w:cs="宋体"/>
                <w:color w:val="000000"/>
                <w:sz w:val="21"/>
                <w:szCs w:val="21"/>
                <w:lang w:val="en-US" w:eastAsia="en-US" w:bidi="en-US"/>
              </w:rPr>
            </w:pPr>
            <w:r>
              <w:rPr>
                <w:rFonts w:hint="eastAsia" w:ascii="宋体" w:hAnsi="宋体" w:eastAsia="宋体" w:cs="宋体"/>
                <w:color w:val="000000"/>
                <w:sz w:val="21"/>
                <w:szCs w:val="21"/>
                <w:lang w:val="en-US" w:eastAsia="en-US" w:bidi="en-US"/>
              </w:rPr>
              <w:t>3</w:t>
            </w:r>
          </w:p>
        </w:tc>
        <w:tc>
          <w:tcPr>
            <w:tcW w:w="3763" w:type="dxa"/>
            <w:gridSpan w:val="2"/>
            <w:noWrap w:val="0"/>
            <w:vAlign w:val="center"/>
          </w:tcPr>
          <w:p w14:paraId="3E0F792D">
            <w:pPr>
              <w:widowControl w:val="0"/>
              <w:numPr>
                <w:ilvl w:val="0"/>
                <w:numId w:val="40"/>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无台账或检（维）修计划的，扣3分；</w:t>
            </w:r>
          </w:p>
          <w:p w14:paraId="6A480A30">
            <w:pPr>
              <w:widowControl w:val="0"/>
              <w:numPr>
                <w:ilvl w:val="0"/>
                <w:numId w:val="40"/>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资料不齐全的，每次（项）扣1分。</w:t>
            </w:r>
          </w:p>
        </w:tc>
        <w:tc>
          <w:tcPr>
            <w:tcW w:w="1437" w:type="dxa"/>
            <w:gridSpan w:val="2"/>
            <w:noWrap w:val="0"/>
            <w:vAlign w:val="center"/>
          </w:tcPr>
          <w:p w14:paraId="3C18FF70">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70924BAA">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55AAD15C">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3C69903D">
            <w:pPr>
              <w:widowControl w:val="0"/>
              <w:autoSpaceDE w:val="0"/>
              <w:autoSpaceDN w:val="0"/>
              <w:jc w:val="both"/>
              <w:rPr>
                <w:rFonts w:hint="eastAsia" w:ascii="宋体" w:hAnsi="宋体" w:eastAsia="宋体" w:cs="宋体"/>
                <w:color w:val="000000"/>
                <w:sz w:val="21"/>
                <w:szCs w:val="21"/>
                <w:lang w:val="en-US" w:eastAsia="zh-CN" w:bidi="en-US"/>
              </w:rPr>
            </w:pPr>
          </w:p>
        </w:tc>
      </w:tr>
      <w:tr w14:paraId="25250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14:paraId="463DD0CD">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09C4C898">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vMerge w:val="continue"/>
            <w:noWrap w:val="0"/>
            <w:vAlign w:val="center"/>
          </w:tcPr>
          <w:p w14:paraId="157784A9">
            <w:pPr>
              <w:widowControl w:val="0"/>
              <w:autoSpaceDE w:val="0"/>
              <w:autoSpaceDN w:val="0"/>
              <w:jc w:val="both"/>
              <w:rPr>
                <w:rFonts w:hint="eastAsia" w:ascii="宋体" w:hAnsi="宋体" w:eastAsia="宋体" w:cs="宋体"/>
                <w:color w:val="000000"/>
                <w:sz w:val="21"/>
                <w:szCs w:val="21"/>
                <w:lang w:val="en-US" w:eastAsia="zh-CN" w:bidi="en-US"/>
              </w:rPr>
            </w:pPr>
          </w:p>
        </w:tc>
        <w:tc>
          <w:tcPr>
            <w:tcW w:w="4361" w:type="dxa"/>
            <w:noWrap w:val="0"/>
            <w:vAlign w:val="center"/>
          </w:tcPr>
          <w:p w14:paraId="3D9DE191">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按检（维）修计划定期对设备设施，包括安全设备设施进行检（维）修。</w:t>
            </w:r>
          </w:p>
        </w:tc>
        <w:tc>
          <w:tcPr>
            <w:tcW w:w="462" w:type="dxa"/>
            <w:noWrap w:val="0"/>
            <w:vAlign w:val="center"/>
          </w:tcPr>
          <w:p w14:paraId="1232296D">
            <w:pPr>
              <w:widowControl w:val="0"/>
              <w:autoSpaceDE w:val="0"/>
              <w:autoSpaceDN w:val="0"/>
              <w:jc w:val="center"/>
              <w:rPr>
                <w:rFonts w:hint="eastAsia" w:ascii="宋体" w:hAnsi="宋体" w:eastAsia="宋体" w:cs="宋体"/>
                <w:color w:val="000000"/>
                <w:sz w:val="21"/>
                <w:szCs w:val="21"/>
                <w:lang w:val="en-US" w:eastAsia="en-US" w:bidi="en-US"/>
              </w:rPr>
            </w:pPr>
            <w:r>
              <w:rPr>
                <w:rFonts w:hint="eastAsia" w:ascii="宋体" w:hAnsi="宋体" w:eastAsia="宋体" w:cs="宋体"/>
                <w:color w:val="000000"/>
                <w:sz w:val="21"/>
                <w:szCs w:val="21"/>
                <w:lang w:val="en-US" w:eastAsia="en-US" w:bidi="en-US"/>
              </w:rPr>
              <w:t>4</w:t>
            </w:r>
          </w:p>
        </w:tc>
        <w:tc>
          <w:tcPr>
            <w:tcW w:w="3763" w:type="dxa"/>
            <w:gridSpan w:val="2"/>
            <w:noWrap w:val="0"/>
            <w:vAlign w:val="center"/>
          </w:tcPr>
          <w:p w14:paraId="060E6A66">
            <w:pPr>
              <w:widowControl w:val="0"/>
              <w:numPr>
                <w:ilvl w:val="0"/>
                <w:numId w:val="41"/>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未按计划检（维）修的，每项扣1分；</w:t>
            </w:r>
          </w:p>
          <w:p w14:paraId="717C3013">
            <w:pPr>
              <w:widowControl w:val="0"/>
              <w:numPr>
                <w:ilvl w:val="0"/>
                <w:numId w:val="41"/>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未进行安全验收的，每项扣1分；</w:t>
            </w:r>
          </w:p>
          <w:p w14:paraId="112A64E7">
            <w:pPr>
              <w:widowControl w:val="0"/>
              <w:numPr>
                <w:ilvl w:val="0"/>
                <w:numId w:val="41"/>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检（维）修方案未包含作业</w:t>
            </w:r>
            <w:r>
              <w:rPr>
                <w:rFonts w:hint="eastAsia" w:ascii="宋体" w:hAnsi="宋体" w:cs="宋体"/>
                <w:color w:val="000000"/>
                <w:sz w:val="21"/>
                <w:szCs w:val="21"/>
                <w:lang w:val="en-US" w:eastAsia="zh-CN" w:bidi="en-US"/>
              </w:rPr>
              <w:t>风险分析</w:t>
            </w:r>
            <w:r>
              <w:rPr>
                <w:rFonts w:hint="eastAsia" w:ascii="宋体" w:hAnsi="宋体" w:eastAsia="宋体" w:cs="宋体"/>
                <w:color w:val="000000"/>
                <w:sz w:val="21"/>
                <w:szCs w:val="21"/>
                <w:lang w:val="en-US" w:eastAsia="zh-CN" w:bidi="en-US"/>
              </w:rPr>
              <w:t>和控制措施的，每项扣1分；</w:t>
            </w:r>
          </w:p>
          <w:p w14:paraId="65AFB56D">
            <w:pPr>
              <w:widowControl w:val="0"/>
              <w:numPr>
                <w:ilvl w:val="0"/>
                <w:numId w:val="41"/>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未对检（维）修人员进行安全教育和施工现场安全交底的，每次扣2分；</w:t>
            </w:r>
          </w:p>
          <w:p w14:paraId="2C73EFB2">
            <w:pPr>
              <w:widowControl w:val="0"/>
              <w:numPr>
                <w:ilvl w:val="0"/>
                <w:numId w:val="41"/>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失修的，每处扣2分；检（维）修完毕未及时恢复安全装置的，每处扣2分；</w:t>
            </w:r>
          </w:p>
          <w:p w14:paraId="218B52A4">
            <w:pPr>
              <w:widowControl w:val="0"/>
              <w:numPr>
                <w:ilvl w:val="0"/>
                <w:numId w:val="41"/>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未经安全生产管理机构同意就拆除安全设备设施的，每处扣2分；</w:t>
            </w:r>
          </w:p>
          <w:p w14:paraId="043B7E3A">
            <w:pPr>
              <w:widowControl w:val="0"/>
              <w:numPr>
                <w:ilvl w:val="0"/>
                <w:numId w:val="41"/>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安全设备设施检（维）修记录归档不规范及时的，每处扣2分；</w:t>
            </w:r>
          </w:p>
          <w:p w14:paraId="2DBB0D60">
            <w:pPr>
              <w:widowControl w:val="0"/>
              <w:numPr>
                <w:ilvl w:val="0"/>
                <w:numId w:val="41"/>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检（维）修完毕后未按程序试车的，每项扣2分。</w:t>
            </w:r>
          </w:p>
        </w:tc>
        <w:tc>
          <w:tcPr>
            <w:tcW w:w="1437" w:type="dxa"/>
            <w:gridSpan w:val="2"/>
            <w:noWrap w:val="0"/>
            <w:vAlign w:val="center"/>
          </w:tcPr>
          <w:p w14:paraId="22FB9FFA">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0BBB67DC">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2A7B4571">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76457A18">
            <w:pPr>
              <w:widowControl w:val="0"/>
              <w:autoSpaceDE w:val="0"/>
              <w:autoSpaceDN w:val="0"/>
              <w:jc w:val="both"/>
              <w:rPr>
                <w:rFonts w:hint="eastAsia" w:ascii="宋体" w:hAnsi="宋体" w:eastAsia="宋体" w:cs="宋体"/>
                <w:color w:val="000000"/>
                <w:sz w:val="21"/>
                <w:szCs w:val="21"/>
                <w:lang w:val="en-US" w:eastAsia="zh-CN" w:bidi="en-US"/>
              </w:rPr>
            </w:pPr>
          </w:p>
        </w:tc>
      </w:tr>
      <w:tr w14:paraId="514D1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14:paraId="610F5922">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6C8DDD23">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vMerge w:val="continue"/>
            <w:noWrap w:val="0"/>
            <w:vAlign w:val="center"/>
          </w:tcPr>
          <w:p w14:paraId="2C3674E8">
            <w:pPr>
              <w:widowControl w:val="0"/>
              <w:autoSpaceDE w:val="0"/>
              <w:autoSpaceDN w:val="0"/>
              <w:jc w:val="both"/>
              <w:rPr>
                <w:rFonts w:hint="eastAsia" w:ascii="宋体" w:hAnsi="宋体" w:eastAsia="宋体" w:cs="宋体"/>
                <w:color w:val="000000"/>
                <w:sz w:val="21"/>
                <w:szCs w:val="21"/>
                <w:lang w:val="en-US" w:eastAsia="zh-CN" w:bidi="en-US"/>
              </w:rPr>
            </w:pPr>
          </w:p>
        </w:tc>
        <w:tc>
          <w:tcPr>
            <w:tcW w:w="4361" w:type="dxa"/>
            <w:noWrap w:val="0"/>
            <w:vAlign w:val="center"/>
          </w:tcPr>
          <w:p w14:paraId="3608216C">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按规定对有关设备、设施、仪器仪表、工具等进行检测检验检定，并归档保存有关资料。</w:t>
            </w:r>
          </w:p>
        </w:tc>
        <w:tc>
          <w:tcPr>
            <w:tcW w:w="462" w:type="dxa"/>
            <w:noWrap w:val="0"/>
            <w:vAlign w:val="center"/>
          </w:tcPr>
          <w:p w14:paraId="4B10F9EB">
            <w:pPr>
              <w:widowControl w:val="0"/>
              <w:autoSpaceDE w:val="0"/>
              <w:autoSpaceDN w:val="0"/>
              <w:jc w:val="center"/>
              <w:rPr>
                <w:rFonts w:hint="eastAsia" w:ascii="宋体" w:hAnsi="宋体" w:eastAsia="宋体" w:cs="宋体"/>
                <w:color w:val="000000"/>
                <w:sz w:val="21"/>
                <w:szCs w:val="21"/>
                <w:lang w:val="en-US" w:eastAsia="en-US" w:bidi="en-US"/>
              </w:rPr>
            </w:pPr>
            <w:r>
              <w:rPr>
                <w:rFonts w:hint="eastAsia" w:ascii="宋体" w:hAnsi="宋体" w:eastAsia="宋体" w:cs="宋体"/>
                <w:color w:val="000000"/>
                <w:sz w:val="21"/>
                <w:szCs w:val="21"/>
                <w:lang w:val="en-US" w:eastAsia="en-US" w:bidi="en-US"/>
              </w:rPr>
              <w:t>5</w:t>
            </w:r>
          </w:p>
        </w:tc>
        <w:tc>
          <w:tcPr>
            <w:tcW w:w="3763" w:type="dxa"/>
            <w:gridSpan w:val="2"/>
            <w:noWrap w:val="0"/>
            <w:vAlign w:val="center"/>
          </w:tcPr>
          <w:p w14:paraId="6CB62493">
            <w:pPr>
              <w:widowControl w:val="0"/>
              <w:numPr>
                <w:ilvl w:val="0"/>
                <w:numId w:val="42"/>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未按规定进行检测检验检定的，扣5分；</w:t>
            </w:r>
          </w:p>
          <w:p w14:paraId="4EAD325B">
            <w:pPr>
              <w:widowControl w:val="0"/>
              <w:numPr>
                <w:ilvl w:val="0"/>
                <w:numId w:val="42"/>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有超期现象的，每台（套、个）扣2分；</w:t>
            </w:r>
          </w:p>
          <w:p w14:paraId="6CEE36F6">
            <w:pPr>
              <w:widowControl w:val="0"/>
              <w:numPr>
                <w:ilvl w:val="0"/>
                <w:numId w:val="42"/>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无检测检验检定资料的，扣5分；</w:t>
            </w:r>
          </w:p>
          <w:p w14:paraId="12C0D3DF">
            <w:pPr>
              <w:widowControl w:val="0"/>
              <w:numPr>
                <w:ilvl w:val="0"/>
                <w:numId w:val="42"/>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检测检验检定资料不全的，每项扣2分。</w:t>
            </w:r>
          </w:p>
        </w:tc>
        <w:tc>
          <w:tcPr>
            <w:tcW w:w="1437" w:type="dxa"/>
            <w:gridSpan w:val="2"/>
            <w:noWrap w:val="0"/>
            <w:vAlign w:val="center"/>
          </w:tcPr>
          <w:p w14:paraId="36838109">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4DC4BCE6">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56466ECC">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57A543A2">
            <w:pPr>
              <w:widowControl w:val="0"/>
              <w:autoSpaceDE w:val="0"/>
              <w:autoSpaceDN w:val="0"/>
              <w:jc w:val="both"/>
              <w:rPr>
                <w:rFonts w:hint="eastAsia" w:ascii="宋体" w:hAnsi="宋体" w:eastAsia="宋体" w:cs="宋体"/>
                <w:color w:val="000000"/>
                <w:sz w:val="21"/>
                <w:szCs w:val="21"/>
                <w:lang w:val="en-US" w:eastAsia="zh-CN" w:bidi="en-US"/>
              </w:rPr>
            </w:pPr>
          </w:p>
        </w:tc>
      </w:tr>
      <w:tr w14:paraId="36140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14:paraId="0ECC65EA">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1A96CB14">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vMerge w:val="continue"/>
            <w:noWrap w:val="0"/>
            <w:vAlign w:val="center"/>
          </w:tcPr>
          <w:p w14:paraId="494F0593">
            <w:pPr>
              <w:widowControl w:val="0"/>
              <w:autoSpaceDE w:val="0"/>
              <w:autoSpaceDN w:val="0"/>
              <w:jc w:val="both"/>
              <w:rPr>
                <w:rFonts w:hint="eastAsia" w:ascii="宋体" w:hAnsi="宋体" w:eastAsia="宋体" w:cs="宋体"/>
                <w:color w:val="000000"/>
                <w:sz w:val="21"/>
                <w:szCs w:val="21"/>
                <w:lang w:val="en-US" w:eastAsia="zh-CN" w:bidi="en-US"/>
              </w:rPr>
            </w:pPr>
          </w:p>
        </w:tc>
        <w:tc>
          <w:tcPr>
            <w:tcW w:w="4361" w:type="dxa"/>
            <w:noWrap w:val="0"/>
            <w:vAlign w:val="center"/>
          </w:tcPr>
          <w:p w14:paraId="7D05F66D">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设备设施检维修前应制定方案。检维修方案应包含作业行为分析和控制措施。</w:t>
            </w:r>
          </w:p>
        </w:tc>
        <w:tc>
          <w:tcPr>
            <w:tcW w:w="462" w:type="dxa"/>
            <w:noWrap w:val="0"/>
            <w:vAlign w:val="center"/>
          </w:tcPr>
          <w:p w14:paraId="16412C31">
            <w:pPr>
              <w:widowControl w:val="0"/>
              <w:autoSpaceDE w:val="0"/>
              <w:autoSpaceDN w:val="0"/>
              <w:jc w:val="center"/>
              <w:rPr>
                <w:rFonts w:hint="eastAsia" w:ascii="宋体" w:hAnsi="宋体" w:eastAsia="宋体" w:cs="宋体"/>
                <w:color w:val="000000"/>
                <w:sz w:val="21"/>
                <w:szCs w:val="21"/>
                <w:lang w:val="en-US" w:eastAsia="en-US" w:bidi="en-US"/>
              </w:rPr>
            </w:pPr>
            <w:r>
              <w:rPr>
                <w:rFonts w:hint="eastAsia" w:ascii="宋体" w:hAnsi="宋体" w:eastAsia="宋体" w:cs="宋体"/>
                <w:color w:val="000000"/>
                <w:sz w:val="21"/>
                <w:szCs w:val="21"/>
                <w:lang w:val="en-US" w:eastAsia="en-US" w:bidi="en-US"/>
              </w:rPr>
              <w:t>3</w:t>
            </w:r>
          </w:p>
        </w:tc>
        <w:tc>
          <w:tcPr>
            <w:tcW w:w="3763" w:type="dxa"/>
            <w:gridSpan w:val="2"/>
            <w:noWrap w:val="0"/>
            <w:vAlign w:val="center"/>
          </w:tcPr>
          <w:p w14:paraId="41B59435">
            <w:pPr>
              <w:widowControl w:val="0"/>
              <w:numPr>
                <w:ilvl w:val="0"/>
                <w:numId w:val="43"/>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设备设施检维修前未制定检维修方案的，每次扣1分；</w:t>
            </w:r>
          </w:p>
          <w:p w14:paraId="33A55F68">
            <w:pPr>
              <w:widowControl w:val="0"/>
              <w:numPr>
                <w:ilvl w:val="0"/>
                <w:numId w:val="43"/>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检维修方案未包含作业行为危险性分析、控制措施，或分析与控制措施无针对性的，每处扣1分；</w:t>
            </w:r>
          </w:p>
          <w:p w14:paraId="4871E734">
            <w:pPr>
              <w:widowControl w:val="0"/>
              <w:numPr>
                <w:ilvl w:val="0"/>
                <w:numId w:val="43"/>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检维修过程中未执行隐患控制措施的，扣1分；未进行监督检查的，扣1分。</w:t>
            </w:r>
          </w:p>
        </w:tc>
        <w:tc>
          <w:tcPr>
            <w:tcW w:w="1437" w:type="dxa"/>
            <w:gridSpan w:val="2"/>
            <w:noWrap w:val="0"/>
            <w:vAlign w:val="center"/>
          </w:tcPr>
          <w:p w14:paraId="6893B488">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286EE676">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51371DF6">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69A16977">
            <w:pPr>
              <w:widowControl w:val="0"/>
              <w:autoSpaceDE w:val="0"/>
              <w:autoSpaceDN w:val="0"/>
              <w:jc w:val="both"/>
              <w:rPr>
                <w:rFonts w:hint="eastAsia" w:ascii="宋体" w:hAnsi="宋体" w:eastAsia="宋体" w:cs="宋体"/>
                <w:color w:val="000000"/>
                <w:sz w:val="21"/>
                <w:szCs w:val="21"/>
                <w:lang w:val="en-US" w:eastAsia="zh-CN" w:bidi="en-US"/>
              </w:rPr>
            </w:pPr>
          </w:p>
        </w:tc>
      </w:tr>
      <w:tr w14:paraId="2D3F9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14:paraId="4D58437E">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4C346B65">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noWrap w:val="0"/>
            <w:vAlign w:val="center"/>
          </w:tcPr>
          <w:p w14:paraId="7CA78B95">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4.1.5检测检验</w:t>
            </w:r>
          </w:p>
          <w:p w14:paraId="5B0BC02C">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特种设备应按照有关规定，委托具有专业资质的检测、检验机构进行定期检测、检验。</w:t>
            </w:r>
          </w:p>
        </w:tc>
        <w:tc>
          <w:tcPr>
            <w:tcW w:w="4361" w:type="dxa"/>
            <w:noWrap w:val="0"/>
            <w:vAlign w:val="center"/>
          </w:tcPr>
          <w:p w14:paraId="3007BB4E">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按照有关规定，委托具有专业资质的检测、检验机构进行定期检测、检验。</w:t>
            </w:r>
          </w:p>
        </w:tc>
        <w:tc>
          <w:tcPr>
            <w:tcW w:w="462" w:type="dxa"/>
            <w:noWrap w:val="0"/>
            <w:vAlign w:val="center"/>
          </w:tcPr>
          <w:p w14:paraId="6AA63687">
            <w:pPr>
              <w:widowControl w:val="0"/>
              <w:autoSpaceDE w:val="0"/>
              <w:autoSpaceDN w:val="0"/>
              <w:jc w:val="center"/>
              <w:rPr>
                <w:rFonts w:hint="eastAsia" w:ascii="宋体" w:hAnsi="宋体" w:eastAsia="宋体" w:cs="宋体"/>
                <w:color w:val="000000"/>
                <w:sz w:val="21"/>
                <w:szCs w:val="21"/>
                <w:lang w:val="en-US" w:eastAsia="en-US" w:bidi="en-US"/>
              </w:rPr>
            </w:pPr>
            <w:r>
              <w:rPr>
                <w:rFonts w:hint="eastAsia" w:ascii="宋体" w:hAnsi="宋体" w:eastAsia="宋体" w:cs="宋体"/>
                <w:color w:val="000000"/>
                <w:sz w:val="21"/>
                <w:szCs w:val="21"/>
                <w:lang w:val="en-US" w:eastAsia="en-US" w:bidi="en-US"/>
              </w:rPr>
              <w:t>5</w:t>
            </w:r>
          </w:p>
        </w:tc>
        <w:tc>
          <w:tcPr>
            <w:tcW w:w="3763" w:type="dxa"/>
            <w:gridSpan w:val="2"/>
            <w:noWrap w:val="0"/>
            <w:vAlign w:val="center"/>
          </w:tcPr>
          <w:p w14:paraId="74A73A06">
            <w:pPr>
              <w:widowControl w:val="0"/>
              <w:numPr>
                <w:ilvl w:val="0"/>
                <w:numId w:val="44"/>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未按规定进行检测检验检定的，扣5分；</w:t>
            </w:r>
          </w:p>
          <w:p w14:paraId="1BB26826">
            <w:pPr>
              <w:widowControl w:val="0"/>
              <w:numPr>
                <w:ilvl w:val="0"/>
                <w:numId w:val="44"/>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有超期现象的，每台（套、个）扣2分；</w:t>
            </w:r>
          </w:p>
          <w:p w14:paraId="58B6994F">
            <w:pPr>
              <w:widowControl w:val="0"/>
              <w:numPr>
                <w:ilvl w:val="0"/>
                <w:numId w:val="44"/>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无检测检验检定资料的，扣5分；</w:t>
            </w:r>
          </w:p>
          <w:p w14:paraId="191D7826">
            <w:pPr>
              <w:widowControl w:val="0"/>
              <w:numPr>
                <w:ilvl w:val="0"/>
                <w:numId w:val="44"/>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检测检验检定资料不全的，每项扣2分。</w:t>
            </w:r>
          </w:p>
        </w:tc>
        <w:tc>
          <w:tcPr>
            <w:tcW w:w="1437" w:type="dxa"/>
            <w:gridSpan w:val="2"/>
            <w:noWrap w:val="0"/>
            <w:vAlign w:val="center"/>
          </w:tcPr>
          <w:p w14:paraId="098A63DA">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65415053">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3BB5BFB0">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5B545201">
            <w:pPr>
              <w:widowControl w:val="0"/>
              <w:autoSpaceDE w:val="0"/>
              <w:autoSpaceDN w:val="0"/>
              <w:jc w:val="both"/>
              <w:rPr>
                <w:rFonts w:hint="eastAsia" w:ascii="宋体" w:hAnsi="宋体" w:eastAsia="宋体" w:cs="宋体"/>
                <w:color w:val="000000"/>
                <w:sz w:val="21"/>
                <w:szCs w:val="21"/>
                <w:lang w:val="en-US" w:eastAsia="zh-CN" w:bidi="en-US"/>
              </w:rPr>
            </w:pPr>
          </w:p>
        </w:tc>
      </w:tr>
      <w:tr w14:paraId="00465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14:paraId="45F7618A">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62B8708B">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vMerge w:val="restart"/>
            <w:noWrap w:val="0"/>
            <w:vAlign w:val="center"/>
          </w:tcPr>
          <w:p w14:paraId="3A0FEED9">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4.1.6设备设施拆除、报废</w:t>
            </w:r>
          </w:p>
          <w:p w14:paraId="153F22A1">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企业应建立设备设施报废管理制度。设备设施的报废应办理审批手续，在报废设备设施拆除前应制定方案，并在现场设置明显的报废设备设施标志，报废、拆除涉及许可作业的，应按照4.2.1执行，并在作业前对相关作业人员进行培训和安全技术交底，报废拆除应按方案和许可内容组织落实。</w:t>
            </w:r>
          </w:p>
        </w:tc>
        <w:tc>
          <w:tcPr>
            <w:tcW w:w="4361" w:type="dxa"/>
            <w:noWrap w:val="0"/>
            <w:vAlign w:val="center"/>
          </w:tcPr>
          <w:p w14:paraId="776BDC95">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设备设施全生命周期，应符合相关法律法规、标准规范的要求，确保安全。</w:t>
            </w:r>
          </w:p>
        </w:tc>
        <w:tc>
          <w:tcPr>
            <w:tcW w:w="462" w:type="dxa"/>
            <w:noWrap w:val="0"/>
            <w:vAlign w:val="center"/>
          </w:tcPr>
          <w:p w14:paraId="54E1C830">
            <w:pPr>
              <w:widowControl w:val="0"/>
              <w:autoSpaceDE w:val="0"/>
              <w:autoSpaceDN w:val="0"/>
              <w:jc w:val="center"/>
              <w:rPr>
                <w:rFonts w:hint="eastAsia" w:ascii="宋体" w:hAnsi="宋体" w:eastAsia="宋体" w:cs="宋体"/>
                <w:color w:val="000000"/>
                <w:sz w:val="21"/>
                <w:szCs w:val="21"/>
                <w:lang w:val="en-US" w:eastAsia="en-US" w:bidi="en-US"/>
              </w:rPr>
            </w:pPr>
            <w:r>
              <w:rPr>
                <w:rFonts w:hint="eastAsia" w:ascii="宋体" w:hAnsi="宋体" w:eastAsia="宋体" w:cs="宋体"/>
                <w:color w:val="000000"/>
                <w:sz w:val="21"/>
                <w:szCs w:val="21"/>
                <w:lang w:val="en-US" w:eastAsia="en-US" w:bidi="en-US"/>
              </w:rPr>
              <w:t>3</w:t>
            </w:r>
          </w:p>
        </w:tc>
        <w:tc>
          <w:tcPr>
            <w:tcW w:w="3763" w:type="dxa"/>
            <w:gridSpan w:val="2"/>
            <w:noWrap w:val="0"/>
            <w:vAlign w:val="center"/>
          </w:tcPr>
          <w:p w14:paraId="03C8D7B5">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设备设施的全生命周期管理，有一处不符合要求的，扣1分。</w:t>
            </w:r>
          </w:p>
        </w:tc>
        <w:tc>
          <w:tcPr>
            <w:tcW w:w="1437" w:type="dxa"/>
            <w:gridSpan w:val="2"/>
            <w:noWrap w:val="0"/>
            <w:vAlign w:val="center"/>
          </w:tcPr>
          <w:p w14:paraId="3AFFBA4F">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2FF4ACAC">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54018F9F">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2A6203B8">
            <w:pPr>
              <w:widowControl w:val="0"/>
              <w:autoSpaceDE w:val="0"/>
              <w:autoSpaceDN w:val="0"/>
              <w:jc w:val="both"/>
              <w:rPr>
                <w:rFonts w:hint="eastAsia" w:ascii="宋体" w:hAnsi="宋体" w:eastAsia="宋体" w:cs="宋体"/>
                <w:color w:val="000000"/>
                <w:sz w:val="21"/>
                <w:szCs w:val="21"/>
                <w:lang w:val="en-US" w:eastAsia="zh-CN" w:bidi="en-US"/>
              </w:rPr>
            </w:pPr>
          </w:p>
        </w:tc>
      </w:tr>
      <w:tr w14:paraId="75A0A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14:paraId="4C51AF45">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43D85301">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vMerge w:val="continue"/>
            <w:noWrap w:val="0"/>
            <w:vAlign w:val="center"/>
          </w:tcPr>
          <w:p w14:paraId="3B28D17E">
            <w:pPr>
              <w:widowControl w:val="0"/>
              <w:autoSpaceDE w:val="0"/>
              <w:autoSpaceDN w:val="0"/>
              <w:jc w:val="both"/>
              <w:rPr>
                <w:rFonts w:hint="eastAsia" w:ascii="宋体" w:hAnsi="宋体" w:eastAsia="宋体" w:cs="宋体"/>
                <w:color w:val="000000"/>
                <w:sz w:val="21"/>
                <w:szCs w:val="21"/>
                <w:lang w:val="en-US" w:eastAsia="zh-CN" w:bidi="en-US"/>
              </w:rPr>
            </w:pPr>
          </w:p>
        </w:tc>
        <w:tc>
          <w:tcPr>
            <w:tcW w:w="4361" w:type="dxa"/>
            <w:noWrap w:val="0"/>
            <w:vAlign w:val="center"/>
          </w:tcPr>
          <w:p w14:paraId="6A8D7E4F">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按规定对不符合要求的设备设施进行报废或拆除。</w:t>
            </w:r>
          </w:p>
        </w:tc>
        <w:tc>
          <w:tcPr>
            <w:tcW w:w="462" w:type="dxa"/>
            <w:noWrap w:val="0"/>
            <w:vAlign w:val="center"/>
          </w:tcPr>
          <w:p w14:paraId="7C6BDBA6">
            <w:pPr>
              <w:widowControl w:val="0"/>
              <w:autoSpaceDE w:val="0"/>
              <w:autoSpaceDN w:val="0"/>
              <w:jc w:val="center"/>
              <w:rPr>
                <w:rFonts w:hint="eastAsia" w:ascii="宋体" w:hAnsi="宋体" w:eastAsia="宋体" w:cs="宋体"/>
                <w:color w:val="000000"/>
                <w:sz w:val="21"/>
                <w:szCs w:val="21"/>
                <w:lang w:val="en-US" w:eastAsia="en-US" w:bidi="en-US"/>
              </w:rPr>
            </w:pPr>
            <w:r>
              <w:rPr>
                <w:rFonts w:hint="eastAsia" w:ascii="宋体" w:hAnsi="宋体" w:eastAsia="宋体" w:cs="宋体"/>
                <w:color w:val="000000"/>
                <w:sz w:val="21"/>
                <w:szCs w:val="21"/>
                <w:lang w:val="en-US" w:eastAsia="en-US" w:bidi="en-US"/>
              </w:rPr>
              <w:t>3</w:t>
            </w:r>
          </w:p>
        </w:tc>
        <w:tc>
          <w:tcPr>
            <w:tcW w:w="3763" w:type="dxa"/>
            <w:gridSpan w:val="2"/>
            <w:noWrap w:val="0"/>
            <w:vAlign w:val="center"/>
          </w:tcPr>
          <w:p w14:paraId="4E46C548">
            <w:pPr>
              <w:widowControl w:val="0"/>
              <w:numPr>
                <w:ilvl w:val="0"/>
                <w:numId w:val="45"/>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未按规定进行的，扣3分；</w:t>
            </w:r>
          </w:p>
          <w:p w14:paraId="6FCDC57E">
            <w:pPr>
              <w:widowControl w:val="0"/>
              <w:numPr>
                <w:ilvl w:val="0"/>
                <w:numId w:val="45"/>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cs="宋体"/>
                <w:color w:val="000000"/>
                <w:sz w:val="21"/>
                <w:szCs w:val="21"/>
                <w:lang w:val="en-US" w:eastAsia="zh-CN" w:bidi="en-US"/>
              </w:rPr>
              <w:t>涉及</w:t>
            </w:r>
            <w:r>
              <w:rPr>
                <w:rFonts w:hint="eastAsia" w:ascii="宋体" w:hAnsi="宋体" w:eastAsia="宋体" w:cs="宋体"/>
                <w:color w:val="000000"/>
                <w:sz w:val="21"/>
                <w:szCs w:val="21"/>
                <w:lang w:val="en-US" w:eastAsia="zh-CN" w:bidi="en-US"/>
              </w:rPr>
              <w:t>危险物品的生产设备设施的拆除，无危险物品处置方案的，扣3分；</w:t>
            </w:r>
          </w:p>
          <w:p w14:paraId="62548524">
            <w:pPr>
              <w:widowControl w:val="0"/>
              <w:numPr>
                <w:ilvl w:val="0"/>
                <w:numId w:val="45"/>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未执行作业许可的，扣1分；</w:t>
            </w:r>
          </w:p>
          <w:p w14:paraId="2E10287C">
            <w:pPr>
              <w:widowControl w:val="0"/>
              <w:numPr>
                <w:ilvl w:val="0"/>
                <w:numId w:val="45"/>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未进行作业前的安全、技术交底的，扣1分；</w:t>
            </w:r>
          </w:p>
          <w:p w14:paraId="0383719D">
            <w:pPr>
              <w:widowControl w:val="0"/>
              <w:numPr>
                <w:ilvl w:val="0"/>
                <w:numId w:val="45"/>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资料保存不完整齐全的，每项扣1分。</w:t>
            </w:r>
          </w:p>
        </w:tc>
        <w:tc>
          <w:tcPr>
            <w:tcW w:w="1437" w:type="dxa"/>
            <w:gridSpan w:val="2"/>
            <w:noWrap w:val="0"/>
            <w:vAlign w:val="center"/>
          </w:tcPr>
          <w:p w14:paraId="768DC1D7">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565CFF62">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4DE941EB">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097474CD">
            <w:pPr>
              <w:widowControl w:val="0"/>
              <w:autoSpaceDE w:val="0"/>
              <w:autoSpaceDN w:val="0"/>
              <w:jc w:val="both"/>
              <w:rPr>
                <w:rFonts w:hint="eastAsia" w:ascii="宋体" w:hAnsi="宋体" w:eastAsia="宋体" w:cs="宋体"/>
                <w:color w:val="000000"/>
                <w:sz w:val="21"/>
                <w:szCs w:val="21"/>
                <w:lang w:val="en-US" w:eastAsia="zh-CN" w:bidi="en-US"/>
              </w:rPr>
            </w:pPr>
          </w:p>
        </w:tc>
      </w:tr>
      <w:tr w14:paraId="4A4D4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14:paraId="14C46CF8">
            <w:pPr>
              <w:autoSpaceDE w:val="0"/>
              <w:autoSpaceDN w:val="0"/>
              <w:jc w:val="both"/>
              <w:rPr>
                <w:rFonts w:hint="eastAsia" w:ascii="宋体" w:hAnsi="宋体" w:eastAsia="宋体" w:cs="宋体"/>
                <w:color w:val="000000"/>
                <w:kern w:val="0"/>
                <w:sz w:val="21"/>
                <w:szCs w:val="21"/>
                <w:lang w:eastAsia="zh-CN" w:bidi="en-US"/>
              </w:rPr>
            </w:pPr>
          </w:p>
        </w:tc>
        <w:tc>
          <w:tcPr>
            <w:tcW w:w="473" w:type="dxa"/>
            <w:vMerge w:val="restart"/>
            <w:noWrap w:val="0"/>
            <w:vAlign w:val="center"/>
          </w:tcPr>
          <w:p w14:paraId="287E28AD">
            <w:pPr>
              <w:pStyle w:val="6"/>
              <w:spacing w:before="0" w:after="0"/>
              <w:jc w:val="left"/>
              <w:rPr>
                <w:rFonts w:hint="eastAsia"/>
                <w:color w:val="000000"/>
                <w:kern w:val="0"/>
                <w:lang w:eastAsia="zh-CN"/>
              </w:rPr>
            </w:pPr>
            <w:bookmarkStart w:id="17" w:name="_Toc1111430743"/>
          </w:p>
          <w:p w14:paraId="154B9639">
            <w:pPr>
              <w:pStyle w:val="6"/>
              <w:spacing w:before="0" w:after="0"/>
              <w:jc w:val="left"/>
              <w:rPr>
                <w:rFonts w:hint="eastAsia"/>
                <w:color w:val="000000"/>
                <w:kern w:val="0"/>
                <w:lang w:eastAsia="zh-CN"/>
              </w:rPr>
            </w:pPr>
          </w:p>
          <w:p w14:paraId="674D8073">
            <w:pPr>
              <w:pStyle w:val="6"/>
              <w:spacing w:before="0" w:after="0"/>
              <w:jc w:val="left"/>
              <w:rPr>
                <w:rFonts w:hint="eastAsia"/>
                <w:color w:val="000000"/>
                <w:kern w:val="0"/>
                <w:lang w:eastAsia="zh-CN"/>
              </w:rPr>
            </w:pPr>
          </w:p>
          <w:p w14:paraId="521267B9">
            <w:pPr>
              <w:pStyle w:val="6"/>
              <w:spacing w:before="0" w:after="0"/>
              <w:jc w:val="left"/>
              <w:rPr>
                <w:rFonts w:hint="eastAsia"/>
                <w:color w:val="000000"/>
                <w:kern w:val="0"/>
                <w:lang w:eastAsia="zh-CN"/>
              </w:rPr>
            </w:pPr>
          </w:p>
          <w:p w14:paraId="18E40BF7">
            <w:pPr>
              <w:pStyle w:val="6"/>
              <w:spacing w:before="0" w:after="0"/>
              <w:jc w:val="left"/>
              <w:rPr>
                <w:rFonts w:hint="eastAsia"/>
                <w:color w:val="000000"/>
                <w:kern w:val="0"/>
                <w:lang w:eastAsia="zh-CN"/>
              </w:rPr>
            </w:pPr>
          </w:p>
          <w:p w14:paraId="0285F80A">
            <w:pPr>
              <w:pStyle w:val="6"/>
              <w:spacing w:before="0" w:after="0"/>
              <w:jc w:val="left"/>
              <w:rPr>
                <w:rFonts w:hint="eastAsia"/>
                <w:color w:val="000000"/>
                <w:kern w:val="0"/>
                <w:lang w:eastAsia="zh-CN"/>
              </w:rPr>
            </w:pPr>
          </w:p>
          <w:p w14:paraId="5390FBFF">
            <w:pPr>
              <w:pStyle w:val="6"/>
              <w:spacing w:before="0" w:after="0"/>
              <w:jc w:val="left"/>
              <w:rPr>
                <w:rFonts w:hint="eastAsia" w:ascii="宋体" w:hAnsi="宋体"/>
                <w:color w:val="000000"/>
                <w:kern w:val="0"/>
                <w:szCs w:val="21"/>
                <w:lang w:eastAsia="zh-CN"/>
              </w:rPr>
            </w:pPr>
            <w:r>
              <w:rPr>
                <w:rFonts w:hint="eastAsia"/>
                <w:color w:val="000000"/>
                <w:kern w:val="0"/>
              </w:rPr>
              <w:t>4.2作业安全</w:t>
            </w:r>
            <w:bookmarkEnd w:id="17"/>
            <w:r>
              <w:rPr>
                <w:rFonts w:hint="eastAsia"/>
                <w:color w:val="000000"/>
                <w:kern w:val="0"/>
                <w:lang w:eastAsia="zh-CN"/>
              </w:rPr>
              <w:t>（85分）</w:t>
            </w:r>
          </w:p>
        </w:tc>
        <w:tc>
          <w:tcPr>
            <w:tcW w:w="2527" w:type="dxa"/>
            <w:vMerge w:val="restart"/>
            <w:noWrap w:val="0"/>
            <w:vAlign w:val="center"/>
          </w:tcPr>
          <w:p w14:paraId="16F28922">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4.2.1作业环境和作业条件</w:t>
            </w:r>
          </w:p>
          <w:p w14:paraId="3953B885">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4.2.1.1企业应事先分析和控制生产过程及工艺物料、设备设施器材、通道、作业环境等存在的安全风险。</w:t>
            </w:r>
          </w:p>
          <w:p w14:paraId="06DFE637">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4.2.1.2生产现场应实行定置管理，保持作业环境整洁。</w:t>
            </w:r>
          </w:p>
          <w:p w14:paraId="77BF7D15">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4.2.1.3生产现场应配备相应的安全防护用品及消防设施与器材，按照有关规定设置应急照明、安全通道并确保安全畅通。</w:t>
            </w:r>
          </w:p>
          <w:p w14:paraId="4B5F4E61">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4.2.1.4企业应对爆破作业、危险区域动火作业、有限空间作业、临时用电作业、设备检修作业、高处作业、吊装作业、交叉作业、盲板抽堵作业、破土作业等危险性较大的作业活动，实施作业许可管理，严格履行作业许可审批手续。作业许可应包含安全风险分析、安全防护措施，应急处置等内容。作业许可实行闭环管理。</w:t>
            </w:r>
          </w:p>
          <w:p w14:paraId="4CB866A4">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4.2.1.5企业应对作业人员的上岗资格、条件等进行作业前的安全检查，做到特种作业人员持证上岗，并安排专人进行现场安全管理，确保作业人员遵守岗位安全生产操作规程和落实安全防护措施。</w:t>
            </w:r>
          </w:p>
          <w:p w14:paraId="10D0F6E7">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4.2.1.6企业应采取可靠的安全技术措施，对设备能量和危险有害物质进行屏蔽或隔离。</w:t>
            </w:r>
          </w:p>
          <w:p w14:paraId="0450E8F7">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4.2.1.7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tc>
        <w:tc>
          <w:tcPr>
            <w:tcW w:w="4361" w:type="dxa"/>
            <w:noWrap w:val="0"/>
            <w:vAlign w:val="center"/>
          </w:tcPr>
          <w:p w14:paraId="4FF17256">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对生产现场和生产过程、环境存在的风险和隐患进行辨识、评估分级，并制定相应的控制措施。</w:t>
            </w:r>
          </w:p>
        </w:tc>
        <w:tc>
          <w:tcPr>
            <w:tcW w:w="462" w:type="dxa"/>
            <w:noWrap w:val="0"/>
            <w:vAlign w:val="center"/>
          </w:tcPr>
          <w:p w14:paraId="175EC78F">
            <w:pPr>
              <w:widowControl w:val="0"/>
              <w:autoSpaceDE w:val="0"/>
              <w:autoSpaceDN w:val="0"/>
              <w:jc w:val="center"/>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6</w:t>
            </w:r>
          </w:p>
        </w:tc>
        <w:tc>
          <w:tcPr>
            <w:tcW w:w="3763" w:type="dxa"/>
            <w:gridSpan w:val="2"/>
            <w:noWrap w:val="0"/>
            <w:vAlign w:val="center"/>
          </w:tcPr>
          <w:p w14:paraId="6901AEA3">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企业未对生产作业过程及物料、设备设施、器材、通道、作业环境等存在的隐患进行分析和控制，或分析和控制无针对性的，每处扣1分。</w:t>
            </w:r>
          </w:p>
        </w:tc>
        <w:tc>
          <w:tcPr>
            <w:tcW w:w="1437" w:type="dxa"/>
            <w:gridSpan w:val="2"/>
            <w:noWrap w:val="0"/>
            <w:vAlign w:val="center"/>
          </w:tcPr>
          <w:p w14:paraId="6313B10D">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551A75E0">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4A149B90">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76A23F35">
            <w:pPr>
              <w:widowControl w:val="0"/>
              <w:autoSpaceDE w:val="0"/>
              <w:autoSpaceDN w:val="0"/>
              <w:jc w:val="both"/>
              <w:rPr>
                <w:rFonts w:hint="eastAsia" w:ascii="宋体" w:hAnsi="宋体" w:eastAsia="宋体" w:cs="宋体"/>
                <w:color w:val="000000"/>
                <w:sz w:val="21"/>
                <w:szCs w:val="21"/>
                <w:lang w:val="en-US" w:eastAsia="zh-CN" w:bidi="en-US"/>
              </w:rPr>
            </w:pPr>
          </w:p>
        </w:tc>
      </w:tr>
      <w:tr w14:paraId="249CF5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14:paraId="7A8B7F78">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78ABFD9E">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vMerge w:val="continue"/>
            <w:noWrap w:val="0"/>
            <w:vAlign w:val="center"/>
          </w:tcPr>
          <w:p w14:paraId="25DB993D">
            <w:pPr>
              <w:widowControl w:val="0"/>
              <w:autoSpaceDE w:val="0"/>
              <w:autoSpaceDN w:val="0"/>
              <w:jc w:val="both"/>
              <w:rPr>
                <w:rFonts w:hint="eastAsia" w:ascii="宋体" w:hAnsi="宋体" w:eastAsia="宋体" w:cs="宋体"/>
                <w:color w:val="000000"/>
                <w:sz w:val="21"/>
                <w:szCs w:val="21"/>
                <w:lang w:val="en-US" w:eastAsia="zh-CN" w:bidi="en-US"/>
              </w:rPr>
            </w:pPr>
          </w:p>
        </w:tc>
        <w:tc>
          <w:tcPr>
            <w:tcW w:w="4361" w:type="dxa"/>
            <w:noWrap w:val="0"/>
            <w:vAlign w:val="center"/>
          </w:tcPr>
          <w:p w14:paraId="1DA6FC9B">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非经允许，禁止与生产无关人员进入生产操作现场。应划出非岗位操作人员行走的安全路线。</w:t>
            </w:r>
          </w:p>
        </w:tc>
        <w:tc>
          <w:tcPr>
            <w:tcW w:w="462" w:type="dxa"/>
            <w:noWrap w:val="0"/>
            <w:vAlign w:val="center"/>
          </w:tcPr>
          <w:p w14:paraId="3B44B313">
            <w:pPr>
              <w:widowControl w:val="0"/>
              <w:autoSpaceDE w:val="0"/>
              <w:autoSpaceDN w:val="0"/>
              <w:jc w:val="center"/>
              <w:rPr>
                <w:rFonts w:hint="eastAsia" w:ascii="宋体" w:hAnsi="宋体" w:eastAsia="宋体" w:cs="宋体"/>
                <w:color w:val="000000"/>
                <w:sz w:val="21"/>
                <w:szCs w:val="21"/>
                <w:lang w:val="en-US" w:eastAsia="en-US" w:bidi="en-US"/>
              </w:rPr>
            </w:pPr>
            <w:r>
              <w:rPr>
                <w:rFonts w:hint="eastAsia" w:ascii="宋体" w:hAnsi="宋体" w:eastAsia="宋体" w:cs="宋体"/>
                <w:color w:val="000000"/>
                <w:sz w:val="21"/>
                <w:szCs w:val="21"/>
                <w:lang w:val="en-US" w:eastAsia="en-US" w:bidi="en-US"/>
              </w:rPr>
              <w:t>3</w:t>
            </w:r>
          </w:p>
        </w:tc>
        <w:tc>
          <w:tcPr>
            <w:tcW w:w="3763" w:type="dxa"/>
            <w:gridSpan w:val="2"/>
            <w:noWrap w:val="0"/>
            <w:vAlign w:val="center"/>
          </w:tcPr>
          <w:p w14:paraId="48849E84">
            <w:pPr>
              <w:widowControl w:val="0"/>
              <w:numPr>
                <w:ilvl w:val="0"/>
                <w:numId w:val="46"/>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有与生产无关人员进入生产操作现场的，扣3分；</w:t>
            </w:r>
          </w:p>
          <w:p w14:paraId="1D6CD327">
            <w:pPr>
              <w:widowControl w:val="0"/>
              <w:numPr>
                <w:ilvl w:val="0"/>
                <w:numId w:val="46"/>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未划出非岗位操作人员行走的安全路线的，扣3分；</w:t>
            </w:r>
          </w:p>
          <w:p w14:paraId="43469BCA">
            <w:pPr>
              <w:widowControl w:val="0"/>
              <w:numPr>
                <w:ilvl w:val="0"/>
                <w:numId w:val="46"/>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安全路线设置不合理的，每处扣1分。</w:t>
            </w:r>
          </w:p>
        </w:tc>
        <w:tc>
          <w:tcPr>
            <w:tcW w:w="1437" w:type="dxa"/>
            <w:gridSpan w:val="2"/>
            <w:noWrap w:val="0"/>
            <w:vAlign w:val="center"/>
          </w:tcPr>
          <w:p w14:paraId="60BB06C9">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615C1FBE">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678C8E5E">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13B53CBC">
            <w:pPr>
              <w:widowControl w:val="0"/>
              <w:autoSpaceDE w:val="0"/>
              <w:autoSpaceDN w:val="0"/>
              <w:jc w:val="both"/>
              <w:rPr>
                <w:rFonts w:hint="eastAsia" w:ascii="宋体" w:hAnsi="宋体" w:eastAsia="宋体" w:cs="宋体"/>
                <w:color w:val="000000"/>
                <w:sz w:val="21"/>
                <w:szCs w:val="21"/>
                <w:lang w:val="en-US" w:eastAsia="zh-CN" w:bidi="en-US"/>
              </w:rPr>
            </w:pPr>
          </w:p>
        </w:tc>
      </w:tr>
      <w:tr w14:paraId="477B7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14:paraId="193578A1">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04B586A6">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vMerge w:val="continue"/>
            <w:noWrap w:val="0"/>
            <w:vAlign w:val="center"/>
          </w:tcPr>
          <w:p w14:paraId="067B7EA3">
            <w:pPr>
              <w:widowControl w:val="0"/>
              <w:autoSpaceDE w:val="0"/>
              <w:autoSpaceDN w:val="0"/>
              <w:jc w:val="both"/>
              <w:rPr>
                <w:rFonts w:hint="eastAsia" w:ascii="宋体" w:hAnsi="宋体" w:eastAsia="宋体" w:cs="宋体"/>
                <w:color w:val="000000"/>
                <w:sz w:val="21"/>
                <w:szCs w:val="21"/>
                <w:lang w:val="en-US" w:eastAsia="zh-CN" w:bidi="en-US"/>
              </w:rPr>
            </w:pPr>
          </w:p>
        </w:tc>
        <w:tc>
          <w:tcPr>
            <w:tcW w:w="4361" w:type="dxa"/>
            <w:noWrap w:val="0"/>
            <w:vAlign w:val="center"/>
          </w:tcPr>
          <w:p w14:paraId="2FF1507D">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行灯电压不应大于36V，在金属容器内或潮湿场所，则电压不应大于12V。</w:t>
            </w:r>
          </w:p>
        </w:tc>
        <w:tc>
          <w:tcPr>
            <w:tcW w:w="462" w:type="dxa"/>
            <w:noWrap w:val="0"/>
            <w:vAlign w:val="center"/>
          </w:tcPr>
          <w:p w14:paraId="6978EB0C">
            <w:pPr>
              <w:widowControl w:val="0"/>
              <w:autoSpaceDE w:val="0"/>
              <w:autoSpaceDN w:val="0"/>
              <w:jc w:val="center"/>
              <w:rPr>
                <w:rFonts w:hint="eastAsia" w:ascii="宋体" w:hAnsi="宋体" w:eastAsia="宋体" w:cs="宋体"/>
                <w:color w:val="000000"/>
                <w:sz w:val="21"/>
                <w:szCs w:val="21"/>
                <w:lang w:val="en-US" w:eastAsia="en-US" w:bidi="en-US"/>
              </w:rPr>
            </w:pPr>
            <w:r>
              <w:rPr>
                <w:rFonts w:hint="eastAsia" w:ascii="宋体" w:hAnsi="宋体" w:eastAsia="宋体" w:cs="宋体"/>
                <w:color w:val="000000"/>
                <w:sz w:val="21"/>
                <w:szCs w:val="21"/>
                <w:lang w:val="en-US" w:eastAsia="en-US" w:bidi="en-US"/>
              </w:rPr>
              <w:t>3</w:t>
            </w:r>
          </w:p>
        </w:tc>
        <w:tc>
          <w:tcPr>
            <w:tcW w:w="3763" w:type="dxa"/>
            <w:gridSpan w:val="2"/>
            <w:noWrap w:val="0"/>
            <w:vAlign w:val="center"/>
          </w:tcPr>
          <w:p w14:paraId="4B264235">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有一处不符合要求的，扣1分。</w:t>
            </w:r>
          </w:p>
        </w:tc>
        <w:tc>
          <w:tcPr>
            <w:tcW w:w="1437" w:type="dxa"/>
            <w:gridSpan w:val="2"/>
            <w:noWrap w:val="0"/>
            <w:vAlign w:val="center"/>
          </w:tcPr>
          <w:p w14:paraId="70587C69">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1BE71B93">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0DAF308B">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6AC58C7C">
            <w:pPr>
              <w:widowControl w:val="0"/>
              <w:autoSpaceDE w:val="0"/>
              <w:autoSpaceDN w:val="0"/>
              <w:jc w:val="both"/>
              <w:rPr>
                <w:rFonts w:hint="eastAsia" w:ascii="宋体" w:hAnsi="宋体" w:eastAsia="宋体" w:cs="宋体"/>
                <w:color w:val="000000"/>
                <w:sz w:val="21"/>
                <w:szCs w:val="21"/>
                <w:lang w:val="en-US" w:eastAsia="zh-CN" w:bidi="en-US"/>
              </w:rPr>
            </w:pPr>
          </w:p>
        </w:tc>
      </w:tr>
      <w:tr w14:paraId="49A18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14:paraId="784DA211">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54D549CC">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vMerge w:val="continue"/>
            <w:noWrap w:val="0"/>
            <w:vAlign w:val="center"/>
          </w:tcPr>
          <w:p w14:paraId="34477E28">
            <w:pPr>
              <w:widowControl w:val="0"/>
              <w:autoSpaceDE w:val="0"/>
              <w:autoSpaceDN w:val="0"/>
              <w:jc w:val="both"/>
              <w:rPr>
                <w:rFonts w:hint="eastAsia" w:ascii="宋体" w:hAnsi="宋体" w:eastAsia="宋体" w:cs="宋体"/>
                <w:color w:val="000000"/>
                <w:sz w:val="21"/>
                <w:szCs w:val="21"/>
                <w:lang w:val="en-US" w:eastAsia="zh-CN" w:bidi="en-US"/>
              </w:rPr>
            </w:pPr>
          </w:p>
        </w:tc>
        <w:tc>
          <w:tcPr>
            <w:tcW w:w="4361" w:type="dxa"/>
            <w:noWrap w:val="0"/>
            <w:vAlign w:val="center"/>
          </w:tcPr>
          <w:p w14:paraId="0FC42785">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设应急照明，正常照明中断时，应急照明应能自动启动。</w:t>
            </w:r>
          </w:p>
        </w:tc>
        <w:tc>
          <w:tcPr>
            <w:tcW w:w="462" w:type="dxa"/>
            <w:noWrap w:val="0"/>
            <w:vAlign w:val="center"/>
          </w:tcPr>
          <w:p w14:paraId="3247E4D5">
            <w:pPr>
              <w:widowControl w:val="0"/>
              <w:autoSpaceDE w:val="0"/>
              <w:autoSpaceDN w:val="0"/>
              <w:jc w:val="center"/>
              <w:rPr>
                <w:rFonts w:hint="eastAsia" w:ascii="宋体" w:hAnsi="宋体" w:eastAsia="宋体" w:cs="宋体"/>
                <w:color w:val="000000"/>
                <w:sz w:val="21"/>
                <w:szCs w:val="21"/>
                <w:lang w:val="en-US" w:eastAsia="en-US" w:bidi="en-US"/>
              </w:rPr>
            </w:pPr>
            <w:r>
              <w:rPr>
                <w:rFonts w:hint="eastAsia" w:ascii="宋体" w:hAnsi="宋体" w:eastAsia="宋体" w:cs="宋体"/>
                <w:color w:val="000000"/>
                <w:sz w:val="21"/>
                <w:szCs w:val="21"/>
                <w:lang w:val="en-US" w:eastAsia="en-US" w:bidi="en-US"/>
              </w:rPr>
              <w:t>3</w:t>
            </w:r>
          </w:p>
        </w:tc>
        <w:tc>
          <w:tcPr>
            <w:tcW w:w="3763" w:type="dxa"/>
            <w:gridSpan w:val="2"/>
            <w:noWrap w:val="0"/>
            <w:vAlign w:val="center"/>
          </w:tcPr>
          <w:p w14:paraId="6557005D">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有一处不符合要求的，扣1分。</w:t>
            </w:r>
          </w:p>
        </w:tc>
        <w:tc>
          <w:tcPr>
            <w:tcW w:w="1437" w:type="dxa"/>
            <w:gridSpan w:val="2"/>
            <w:noWrap w:val="0"/>
            <w:vAlign w:val="center"/>
          </w:tcPr>
          <w:p w14:paraId="4C075703">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19B746F3">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1289ECDB">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513DF07B">
            <w:pPr>
              <w:widowControl w:val="0"/>
              <w:autoSpaceDE w:val="0"/>
              <w:autoSpaceDN w:val="0"/>
              <w:jc w:val="both"/>
              <w:rPr>
                <w:rFonts w:hint="eastAsia" w:ascii="宋体" w:hAnsi="宋体" w:eastAsia="宋体" w:cs="宋体"/>
                <w:color w:val="000000"/>
                <w:sz w:val="21"/>
                <w:szCs w:val="21"/>
                <w:lang w:val="en-US" w:eastAsia="zh-CN" w:bidi="en-US"/>
              </w:rPr>
            </w:pPr>
          </w:p>
        </w:tc>
      </w:tr>
      <w:tr w14:paraId="47D30F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14:paraId="0757D0CC">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5B077A78">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vMerge w:val="continue"/>
            <w:noWrap w:val="0"/>
            <w:vAlign w:val="center"/>
          </w:tcPr>
          <w:p w14:paraId="720992DC">
            <w:pPr>
              <w:widowControl w:val="0"/>
              <w:autoSpaceDE w:val="0"/>
              <w:autoSpaceDN w:val="0"/>
              <w:jc w:val="both"/>
              <w:rPr>
                <w:rFonts w:hint="eastAsia" w:ascii="宋体" w:hAnsi="宋体" w:eastAsia="宋体" w:cs="宋体"/>
                <w:color w:val="000000"/>
                <w:sz w:val="21"/>
                <w:szCs w:val="21"/>
                <w:lang w:val="en-US" w:eastAsia="zh-CN" w:bidi="en-US"/>
              </w:rPr>
            </w:pPr>
          </w:p>
        </w:tc>
        <w:tc>
          <w:tcPr>
            <w:tcW w:w="4361" w:type="dxa"/>
            <w:noWrap w:val="0"/>
            <w:vAlign w:val="center"/>
          </w:tcPr>
          <w:p w14:paraId="3AAD3435">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易燃、可燃或有毒介质导管不应直接进入仪表操作室或有人值守、休息的房间，应通过变送器把信号引进仪表操作室。</w:t>
            </w:r>
          </w:p>
        </w:tc>
        <w:tc>
          <w:tcPr>
            <w:tcW w:w="462" w:type="dxa"/>
            <w:noWrap w:val="0"/>
            <w:vAlign w:val="center"/>
          </w:tcPr>
          <w:p w14:paraId="787A6386">
            <w:pPr>
              <w:widowControl w:val="0"/>
              <w:autoSpaceDE w:val="0"/>
              <w:autoSpaceDN w:val="0"/>
              <w:jc w:val="center"/>
              <w:rPr>
                <w:rFonts w:hint="eastAsia" w:ascii="宋体" w:hAnsi="宋体" w:eastAsia="宋体" w:cs="宋体"/>
                <w:color w:val="000000"/>
                <w:sz w:val="21"/>
                <w:szCs w:val="21"/>
                <w:lang w:val="en-US" w:eastAsia="en-US" w:bidi="en-US"/>
              </w:rPr>
            </w:pPr>
            <w:r>
              <w:rPr>
                <w:rFonts w:hint="eastAsia" w:ascii="宋体" w:hAnsi="宋体" w:eastAsia="宋体" w:cs="宋体"/>
                <w:color w:val="000000"/>
                <w:sz w:val="21"/>
                <w:szCs w:val="21"/>
                <w:lang w:val="en-US" w:eastAsia="en-US" w:bidi="en-US"/>
              </w:rPr>
              <w:t>3</w:t>
            </w:r>
          </w:p>
        </w:tc>
        <w:tc>
          <w:tcPr>
            <w:tcW w:w="3763" w:type="dxa"/>
            <w:gridSpan w:val="2"/>
            <w:noWrap w:val="0"/>
            <w:vAlign w:val="center"/>
          </w:tcPr>
          <w:p w14:paraId="1A5C7BF3">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有一处不符合要求的，扣3分。</w:t>
            </w:r>
          </w:p>
        </w:tc>
        <w:tc>
          <w:tcPr>
            <w:tcW w:w="1437" w:type="dxa"/>
            <w:gridSpan w:val="2"/>
            <w:noWrap w:val="0"/>
            <w:vAlign w:val="center"/>
          </w:tcPr>
          <w:p w14:paraId="6407539A">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1E46D9EF">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0D06341E">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670A97F1">
            <w:pPr>
              <w:widowControl w:val="0"/>
              <w:autoSpaceDE w:val="0"/>
              <w:autoSpaceDN w:val="0"/>
              <w:jc w:val="both"/>
              <w:rPr>
                <w:rFonts w:hint="eastAsia" w:ascii="宋体" w:hAnsi="宋体" w:eastAsia="宋体" w:cs="宋体"/>
                <w:color w:val="000000"/>
                <w:sz w:val="21"/>
                <w:szCs w:val="21"/>
                <w:lang w:val="en-US" w:eastAsia="zh-CN" w:bidi="en-US"/>
              </w:rPr>
            </w:pPr>
          </w:p>
        </w:tc>
      </w:tr>
      <w:tr w14:paraId="185436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14:paraId="03907660">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7B4BA4D5">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vMerge w:val="continue"/>
            <w:noWrap w:val="0"/>
            <w:vAlign w:val="center"/>
          </w:tcPr>
          <w:p w14:paraId="3300ADDB">
            <w:pPr>
              <w:widowControl w:val="0"/>
              <w:autoSpaceDE w:val="0"/>
              <w:autoSpaceDN w:val="0"/>
              <w:jc w:val="both"/>
              <w:rPr>
                <w:rFonts w:hint="eastAsia" w:ascii="宋体" w:hAnsi="宋体" w:eastAsia="宋体" w:cs="宋体"/>
                <w:color w:val="000000"/>
                <w:sz w:val="21"/>
                <w:szCs w:val="21"/>
                <w:lang w:val="en-US" w:eastAsia="zh-CN" w:bidi="en-US"/>
              </w:rPr>
            </w:pPr>
          </w:p>
        </w:tc>
        <w:tc>
          <w:tcPr>
            <w:tcW w:w="4361" w:type="dxa"/>
            <w:noWrap w:val="0"/>
            <w:vAlign w:val="center"/>
          </w:tcPr>
          <w:p w14:paraId="70BF7BC0">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建立对“三违”行为的管理制度，明确监控的责任、方法、记录、考核等事项。</w:t>
            </w:r>
          </w:p>
        </w:tc>
        <w:tc>
          <w:tcPr>
            <w:tcW w:w="462" w:type="dxa"/>
            <w:noWrap w:val="0"/>
            <w:vAlign w:val="center"/>
          </w:tcPr>
          <w:p w14:paraId="13AB495F">
            <w:pPr>
              <w:widowControl w:val="0"/>
              <w:autoSpaceDE w:val="0"/>
              <w:autoSpaceDN w:val="0"/>
              <w:jc w:val="center"/>
              <w:rPr>
                <w:rFonts w:hint="eastAsia" w:ascii="宋体" w:hAnsi="宋体" w:eastAsia="宋体" w:cs="宋体"/>
                <w:color w:val="000000"/>
                <w:sz w:val="21"/>
                <w:szCs w:val="21"/>
                <w:lang w:val="en-US" w:eastAsia="en-US" w:bidi="en-US"/>
              </w:rPr>
            </w:pPr>
            <w:r>
              <w:rPr>
                <w:rFonts w:hint="eastAsia" w:ascii="宋体" w:hAnsi="宋体" w:eastAsia="宋体" w:cs="宋体"/>
                <w:color w:val="000000"/>
                <w:sz w:val="21"/>
                <w:szCs w:val="21"/>
                <w:lang w:val="en-US" w:eastAsia="en-US" w:bidi="en-US"/>
              </w:rPr>
              <w:t>3</w:t>
            </w:r>
          </w:p>
        </w:tc>
        <w:tc>
          <w:tcPr>
            <w:tcW w:w="3763" w:type="dxa"/>
            <w:gridSpan w:val="2"/>
            <w:noWrap w:val="0"/>
            <w:vAlign w:val="center"/>
          </w:tcPr>
          <w:p w14:paraId="472B62A8">
            <w:pPr>
              <w:widowControl w:val="0"/>
              <w:numPr>
                <w:ilvl w:val="0"/>
                <w:numId w:val="47"/>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无该制度的，扣3分；</w:t>
            </w:r>
          </w:p>
          <w:p w14:paraId="39AF5FC3">
            <w:pPr>
              <w:widowControl w:val="0"/>
              <w:numPr>
                <w:ilvl w:val="0"/>
                <w:numId w:val="47"/>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内容不全的，每缺一环节，扣1分。</w:t>
            </w:r>
          </w:p>
        </w:tc>
        <w:tc>
          <w:tcPr>
            <w:tcW w:w="1437" w:type="dxa"/>
            <w:gridSpan w:val="2"/>
            <w:noWrap w:val="0"/>
            <w:vAlign w:val="center"/>
          </w:tcPr>
          <w:p w14:paraId="69BD3712">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4F9F29DD">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5A4E8B79">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0E7F647B">
            <w:pPr>
              <w:widowControl w:val="0"/>
              <w:autoSpaceDE w:val="0"/>
              <w:autoSpaceDN w:val="0"/>
              <w:jc w:val="both"/>
              <w:rPr>
                <w:rFonts w:hint="eastAsia" w:ascii="宋体" w:hAnsi="宋体" w:eastAsia="宋体" w:cs="宋体"/>
                <w:color w:val="000000"/>
                <w:sz w:val="21"/>
                <w:szCs w:val="21"/>
                <w:lang w:val="en-US" w:eastAsia="zh-CN" w:bidi="en-US"/>
              </w:rPr>
            </w:pPr>
          </w:p>
        </w:tc>
      </w:tr>
      <w:tr w14:paraId="0F034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14:paraId="50288031">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69DFED5C">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vMerge w:val="continue"/>
            <w:noWrap w:val="0"/>
            <w:vAlign w:val="center"/>
          </w:tcPr>
          <w:p w14:paraId="4DAE04D1">
            <w:pPr>
              <w:widowControl w:val="0"/>
              <w:autoSpaceDE w:val="0"/>
              <w:autoSpaceDN w:val="0"/>
              <w:jc w:val="both"/>
              <w:rPr>
                <w:rFonts w:hint="eastAsia" w:ascii="宋体" w:hAnsi="宋体" w:eastAsia="宋体" w:cs="宋体"/>
                <w:color w:val="000000"/>
                <w:sz w:val="21"/>
                <w:szCs w:val="21"/>
                <w:lang w:val="en-US" w:eastAsia="zh-CN" w:bidi="en-US"/>
              </w:rPr>
            </w:pPr>
          </w:p>
        </w:tc>
        <w:tc>
          <w:tcPr>
            <w:tcW w:w="4361" w:type="dxa"/>
            <w:noWrap w:val="0"/>
            <w:vAlign w:val="center"/>
          </w:tcPr>
          <w:p w14:paraId="53448187">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建立至少包括下列危险作业的安全管理制度，明确责任部门、人员、许可范围、审批程序、许可签发人员等：爆破作业、危险区域动火作业、进入有限空间作业、临时用电作业、设备检修作业、高处作业、吊装作业、交叉作业、盲板抽堵作业、破土作业等其他危险作业。</w:t>
            </w:r>
          </w:p>
        </w:tc>
        <w:tc>
          <w:tcPr>
            <w:tcW w:w="462" w:type="dxa"/>
            <w:noWrap w:val="0"/>
            <w:vAlign w:val="center"/>
          </w:tcPr>
          <w:p w14:paraId="4A84E259">
            <w:pPr>
              <w:widowControl w:val="0"/>
              <w:autoSpaceDE w:val="0"/>
              <w:autoSpaceDN w:val="0"/>
              <w:jc w:val="center"/>
              <w:rPr>
                <w:rFonts w:hint="eastAsia" w:ascii="宋体" w:hAnsi="宋体" w:eastAsia="宋体" w:cs="宋体"/>
                <w:color w:val="000000"/>
                <w:sz w:val="21"/>
                <w:szCs w:val="21"/>
                <w:lang w:val="en-US" w:eastAsia="en-US" w:bidi="en-US"/>
              </w:rPr>
            </w:pPr>
            <w:r>
              <w:rPr>
                <w:rFonts w:hint="eastAsia" w:ascii="宋体" w:hAnsi="宋体" w:eastAsia="宋体" w:cs="宋体"/>
                <w:color w:val="000000"/>
                <w:sz w:val="21"/>
                <w:szCs w:val="21"/>
                <w:lang w:val="en-US" w:eastAsia="en-US" w:bidi="en-US"/>
              </w:rPr>
              <w:t>5</w:t>
            </w:r>
          </w:p>
        </w:tc>
        <w:tc>
          <w:tcPr>
            <w:tcW w:w="3763" w:type="dxa"/>
            <w:gridSpan w:val="2"/>
            <w:noWrap w:val="0"/>
            <w:vAlign w:val="center"/>
          </w:tcPr>
          <w:p w14:paraId="225A5306">
            <w:pPr>
              <w:widowControl w:val="0"/>
              <w:numPr>
                <w:ilvl w:val="0"/>
                <w:numId w:val="48"/>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缺少一项危险作业的安全管理规定的，扣1分；</w:t>
            </w:r>
          </w:p>
          <w:p w14:paraId="1F147CD7">
            <w:pPr>
              <w:widowControl w:val="0"/>
              <w:numPr>
                <w:ilvl w:val="0"/>
                <w:numId w:val="48"/>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内容不全或操作性差的，扣1分。</w:t>
            </w:r>
          </w:p>
        </w:tc>
        <w:tc>
          <w:tcPr>
            <w:tcW w:w="1437" w:type="dxa"/>
            <w:gridSpan w:val="2"/>
            <w:noWrap w:val="0"/>
            <w:vAlign w:val="center"/>
          </w:tcPr>
          <w:p w14:paraId="39CC61CC">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73CA5577">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69E3A9C7">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63426887">
            <w:pPr>
              <w:widowControl w:val="0"/>
              <w:autoSpaceDE w:val="0"/>
              <w:autoSpaceDN w:val="0"/>
              <w:jc w:val="both"/>
              <w:rPr>
                <w:rFonts w:hint="eastAsia" w:ascii="宋体" w:hAnsi="宋体" w:eastAsia="宋体" w:cs="宋体"/>
                <w:color w:val="000000"/>
                <w:sz w:val="21"/>
                <w:szCs w:val="21"/>
                <w:lang w:val="en-US" w:eastAsia="zh-CN" w:bidi="en-US"/>
              </w:rPr>
            </w:pPr>
          </w:p>
        </w:tc>
      </w:tr>
      <w:tr w14:paraId="3D8151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14:paraId="4916BAC0">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509C190D">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vMerge w:val="continue"/>
            <w:noWrap w:val="0"/>
            <w:vAlign w:val="center"/>
          </w:tcPr>
          <w:p w14:paraId="0D66C402">
            <w:pPr>
              <w:widowControl w:val="0"/>
              <w:autoSpaceDE w:val="0"/>
              <w:autoSpaceDN w:val="0"/>
              <w:jc w:val="both"/>
              <w:rPr>
                <w:rFonts w:hint="eastAsia" w:ascii="宋体" w:hAnsi="宋体" w:eastAsia="宋体" w:cs="宋体"/>
                <w:color w:val="000000"/>
                <w:sz w:val="21"/>
                <w:szCs w:val="21"/>
                <w:lang w:val="en-US" w:eastAsia="zh-CN" w:bidi="en-US"/>
              </w:rPr>
            </w:pPr>
          </w:p>
        </w:tc>
        <w:tc>
          <w:tcPr>
            <w:tcW w:w="4361" w:type="dxa"/>
            <w:noWrap w:val="0"/>
            <w:vAlign w:val="center"/>
          </w:tcPr>
          <w:p w14:paraId="3CC18D90">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对危险作业的安全管理工作实施作业许可。作业许可证应包含危害因素分析和安全措施等内容。</w:t>
            </w:r>
          </w:p>
        </w:tc>
        <w:tc>
          <w:tcPr>
            <w:tcW w:w="462" w:type="dxa"/>
            <w:noWrap w:val="0"/>
            <w:vAlign w:val="center"/>
          </w:tcPr>
          <w:p w14:paraId="3FF8EB0A">
            <w:pPr>
              <w:widowControl w:val="0"/>
              <w:autoSpaceDE w:val="0"/>
              <w:autoSpaceDN w:val="0"/>
              <w:jc w:val="center"/>
              <w:rPr>
                <w:rFonts w:hint="eastAsia" w:ascii="宋体" w:hAnsi="宋体" w:eastAsia="宋体" w:cs="宋体"/>
                <w:color w:val="000000"/>
                <w:sz w:val="21"/>
                <w:szCs w:val="21"/>
                <w:lang w:val="en-US" w:eastAsia="en-US" w:bidi="en-US"/>
              </w:rPr>
            </w:pPr>
            <w:r>
              <w:rPr>
                <w:rFonts w:hint="eastAsia" w:ascii="宋体" w:hAnsi="宋体" w:eastAsia="宋体" w:cs="宋体"/>
                <w:color w:val="000000"/>
                <w:sz w:val="21"/>
                <w:szCs w:val="21"/>
                <w:lang w:val="en-US" w:eastAsia="en-US" w:bidi="en-US"/>
              </w:rPr>
              <w:t>5</w:t>
            </w:r>
          </w:p>
        </w:tc>
        <w:tc>
          <w:tcPr>
            <w:tcW w:w="3763" w:type="dxa"/>
            <w:gridSpan w:val="2"/>
            <w:noWrap w:val="0"/>
            <w:vAlign w:val="center"/>
          </w:tcPr>
          <w:p w14:paraId="6CFF1D13">
            <w:pPr>
              <w:widowControl w:val="0"/>
              <w:numPr>
                <w:ilvl w:val="0"/>
                <w:numId w:val="49"/>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对危险性较高的作业没有实施作业许可的，每次扣5分；</w:t>
            </w:r>
          </w:p>
          <w:p w14:paraId="1E693365">
            <w:pPr>
              <w:widowControl w:val="0"/>
              <w:numPr>
                <w:ilvl w:val="0"/>
                <w:numId w:val="49"/>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许可手续不完备的，每次扣2分；</w:t>
            </w:r>
          </w:p>
          <w:p w14:paraId="689BF4D4">
            <w:pPr>
              <w:widowControl w:val="0"/>
              <w:numPr>
                <w:ilvl w:val="0"/>
                <w:numId w:val="49"/>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作业许可没有包含危害因素分析的，每处扣2分；</w:t>
            </w:r>
          </w:p>
          <w:p w14:paraId="548A9AE1">
            <w:pPr>
              <w:widowControl w:val="0"/>
              <w:numPr>
                <w:ilvl w:val="0"/>
                <w:numId w:val="49"/>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危险性作业没有采取安全措施的，每次扣2分；</w:t>
            </w:r>
          </w:p>
          <w:p w14:paraId="1015BF3A">
            <w:pPr>
              <w:widowControl w:val="0"/>
              <w:numPr>
                <w:ilvl w:val="0"/>
                <w:numId w:val="49"/>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作业许可证中的危害因素分析不到位或安全措施无针对性的，每处扣2分；</w:t>
            </w:r>
          </w:p>
          <w:p w14:paraId="5446F71F">
            <w:pPr>
              <w:widowControl w:val="0"/>
              <w:numPr>
                <w:ilvl w:val="0"/>
                <w:numId w:val="49"/>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未按作业许可证中的要求进行作业的，每次扣除2分；</w:t>
            </w:r>
          </w:p>
          <w:p w14:paraId="1BA815A7">
            <w:pPr>
              <w:widowControl w:val="0"/>
              <w:numPr>
                <w:ilvl w:val="0"/>
                <w:numId w:val="49"/>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爆破、吊装、动火、有限空间作业、临时用电、设备检修、高处作业、吊装作业、交叉作业、盲板抽堵作业、破土作业等危险作业，无专门人员进行现场管理的，每次扣3分。</w:t>
            </w:r>
          </w:p>
        </w:tc>
        <w:tc>
          <w:tcPr>
            <w:tcW w:w="1437" w:type="dxa"/>
            <w:gridSpan w:val="2"/>
            <w:noWrap w:val="0"/>
            <w:vAlign w:val="center"/>
          </w:tcPr>
          <w:p w14:paraId="4A031593">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75B980CB">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2A7A93EA">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7404F613">
            <w:pPr>
              <w:widowControl w:val="0"/>
              <w:autoSpaceDE w:val="0"/>
              <w:autoSpaceDN w:val="0"/>
              <w:jc w:val="both"/>
              <w:rPr>
                <w:rFonts w:hint="eastAsia" w:ascii="宋体" w:hAnsi="宋体" w:eastAsia="宋体" w:cs="宋体"/>
                <w:color w:val="000000"/>
                <w:sz w:val="21"/>
                <w:szCs w:val="21"/>
                <w:lang w:val="en-US" w:eastAsia="zh-CN" w:bidi="en-US"/>
              </w:rPr>
            </w:pPr>
          </w:p>
        </w:tc>
      </w:tr>
      <w:tr w14:paraId="4F2993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14:paraId="70E2C8AF">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75B37507">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vMerge w:val="restart"/>
            <w:noWrap w:val="0"/>
            <w:vAlign w:val="center"/>
          </w:tcPr>
          <w:p w14:paraId="54C528D0">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4.2.2作业行为</w:t>
            </w:r>
          </w:p>
          <w:p w14:paraId="62E27679">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4.2.2.1企业应依法合理进行生产作业组织和管理，加强对从业人员作业行为的安全管理，对设备设施工艺技术以及从业人员作业行为等进行安全风险辨识，采取相应的措施，控制作业行为安全风险。</w:t>
            </w:r>
          </w:p>
          <w:p w14:paraId="20D8DD15">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4.2.2.2企业应监督、指导从业人员遵守安全生产规章制度和安全生产操作规程，杜绝违章指挥、违规作业和违反劳动纪律的“三违行为”。</w:t>
            </w:r>
          </w:p>
          <w:p w14:paraId="3319610B">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4.2.2.3企业应为从业人员配备与岗位安全风险相适应的符合GB39800规定的个体防护装备与用品，并监督、指导从业人员按照有关规定正确佩戴、使用维护、保养和检查个体防护装备与用品。</w:t>
            </w:r>
          </w:p>
        </w:tc>
        <w:tc>
          <w:tcPr>
            <w:tcW w:w="4361" w:type="dxa"/>
            <w:noWrap w:val="0"/>
            <w:vAlign w:val="center"/>
          </w:tcPr>
          <w:p w14:paraId="021835BF">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b w:val="0"/>
                <w:bCs w:val="0"/>
                <w:color w:val="000000"/>
                <w:sz w:val="21"/>
                <w:szCs w:val="21"/>
                <w:lang w:val="en-US" w:eastAsia="zh-CN" w:bidi="en-US"/>
              </w:rPr>
              <w:t>对生产作业过程中人的不安全行为进行辨识，并制定相应的控制措施。</w:t>
            </w:r>
          </w:p>
        </w:tc>
        <w:tc>
          <w:tcPr>
            <w:tcW w:w="462" w:type="dxa"/>
            <w:noWrap w:val="0"/>
            <w:vAlign w:val="center"/>
          </w:tcPr>
          <w:p w14:paraId="21803991">
            <w:pPr>
              <w:widowControl w:val="0"/>
              <w:autoSpaceDE w:val="0"/>
              <w:autoSpaceDN w:val="0"/>
              <w:jc w:val="center"/>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3</w:t>
            </w:r>
          </w:p>
        </w:tc>
        <w:tc>
          <w:tcPr>
            <w:tcW w:w="3763" w:type="dxa"/>
            <w:gridSpan w:val="2"/>
            <w:noWrap w:val="0"/>
            <w:vAlign w:val="center"/>
          </w:tcPr>
          <w:p w14:paraId="3D384128">
            <w:pPr>
              <w:widowControl w:val="0"/>
              <w:numPr>
                <w:ilvl w:val="0"/>
                <w:numId w:val="50"/>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每缺一类风险和隐患辨识的，扣1分；</w:t>
            </w:r>
          </w:p>
          <w:p w14:paraId="0D3D2D20">
            <w:pPr>
              <w:widowControl w:val="0"/>
              <w:numPr>
                <w:ilvl w:val="0"/>
                <w:numId w:val="50"/>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缺少控制措施或针对性不强的，每类扣1分；</w:t>
            </w:r>
          </w:p>
          <w:p w14:paraId="74F79BCB">
            <w:pPr>
              <w:widowControl w:val="0"/>
              <w:numPr>
                <w:ilvl w:val="0"/>
                <w:numId w:val="50"/>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作业人员不清楚风险及控制措施的，每人次扣1分。</w:t>
            </w:r>
          </w:p>
        </w:tc>
        <w:tc>
          <w:tcPr>
            <w:tcW w:w="1437" w:type="dxa"/>
            <w:gridSpan w:val="2"/>
            <w:noWrap w:val="0"/>
            <w:vAlign w:val="center"/>
          </w:tcPr>
          <w:p w14:paraId="695DAF3C">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6769FC6B">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553AF5B5">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66E12A86">
            <w:pPr>
              <w:widowControl w:val="0"/>
              <w:autoSpaceDE w:val="0"/>
              <w:autoSpaceDN w:val="0"/>
              <w:jc w:val="both"/>
              <w:rPr>
                <w:rFonts w:hint="eastAsia" w:ascii="宋体" w:hAnsi="宋体" w:eastAsia="宋体" w:cs="宋体"/>
                <w:color w:val="000000"/>
                <w:sz w:val="21"/>
                <w:szCs w:val="21"/>
                <w:lang w:val="en-US" w:eastAsia="zh-CN" w:bidi="en-US"/>
              </w:rPr>
            </w:pPr>
          </w:p>
        </w:tc>
      </w:tr>
      <w:tr w14:paraId="2A1E58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14:paraId="0ACD50A8">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61BC2FAF">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vMerge w:val="continue"/>
            <w:noWrap w:val="0"/>
            <w:vAlign w:val="center"/>
          </w:tcPr>
          <w:p w14:paraId="249CA627">
            <w:pPr>
              <w:widowControl w:val="0"/>
              <w:autoSpaceDE w:val="0"/>
              <w:autoSpaceDN w:val="0"/>
              <w:jc w:val="both"/>
              <w:rPr>
                <w:rFonts w:hint="eastAsia" w:ascii="宋体" w:hAnsi="宋体" w:eastAsia="宋体" w:cs="宋体"/>
                <w:color w:val="000000"/>
                <w:sz w:val="21"/>
                <w:szCs w:val="21"/>
                <w:lang w:val="en-US" w:eastAsia="zh-CN" w:bidi="en-US"/>
              </w:rPr>
            </w:pPr>
          </w:p>
        </w:tc>
        <w:tc>
          <w:tcPr>
            <w:tcW w:w="4361" w:type="dxa"/>
            <w:noWrap w:val="0"/>
            <w:vAlign w:val="center"/>
          </w:tcPr>
          <w:p w14:paraId="2D83B826">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对危险性大的作业实行许可制、工作票制。</w:t>
            </w:r>
          </w:p>
        </w:tc>
        <w:tc>
          <w:tcPr>
            <w:tcW w:w="462" w:type="dxa"/>
            <w:noWrap w:val="0"/>
            <w:vAlign w:val="center"/>
          </w:tcPr>
          <w:p w14:paraId="32030977">
            <w:pPr>
              <w:widowControl w:val="0"/>
              <w:autoSpaceDE w:val="0"/>
              <w:autoSpaceDN w:val="0"/>
              <w:jc w:val="center"/>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8</w:t>
            </w:r>
          </w:p>
        </w:tc>
        <w:tc>
          <w:tcPr>
            <w:tcW w:w="3763" w:type="dxa"/>
            <w:gridSpan w:val="2"/>
            <w:noWrap w:val="0"/>
            <w:vAlign w:val="center"/>
          </w:tcPr>
          <w:p w14:paraId="3E8D2434">
            <w:pPr>
              <w:widowControl w:val="0"/>
              <w:numPr>
                <w:ilvl w:val="0"/>
                <w:numId w:val="51"/>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未执行的，扣5分；</w:t>
            </w:r>
          </w:p>
          <w:p w14:paraId="790177E8">
            <w:pPr>
              <w:widowControl w:val="0"/>
              <w:numPr>
                <w:ilvl w:val="0"/>
                <w:numId w:val="51"/>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工作票中</w:t>
            </w:r>
            <w:r>
              <w:rPr>
                <w:rFonts w:hint="eastAsia" w:ascii="宋体" w:hAnsi="宋体" w:cs="宋体"/>
                <w:color w:val="000000"/>
                <w:sz w:val="21"/>
                <w:szCs w:val="21"/>
                <w:lang w:val="en-US" w:eastAsia="zh-CN" w:bidi="en-US"/>
              </w:rPr>
              <w:t>风险分析</w:t>
            </w:r>
            <w:r>
              <w:rPr>
                <w:rFonts w:hint="eastAsia" w:ascii="宋体" w:hAnsi="宋体" w:eastAsia="宋体" w:cs="宋体"/>
                <w:color w:val="000000"/>
                <w:sz w:val="21"/>
                <w:szCs w:val="21"/>
                <w:lang w:val="en-US" w:eastAsia="zh-CN" w:bidi="en-US"/>
              </w:rPr>
              <w:t>和控制措施不全的，每类扣2分；</w:t>
            </w:r>
          </w:p>
          <w:p w14:paraId="06667E12">
            <w:pPr>
              <w:widowControl w:val="0"/>
              <w:numPr>
                <w:ilvl w:val="0"/>
                <w:numId w:val="51"/>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授权程序不清或签字不全的，扣2分；</w:t>
            </w:r>
          </w:p>
          <w:p w14:paraId="5DA8D1C1">
            <w:pPr>
              <w:widowControl w:val="0"/>
              <w:numPr>
                <w:ilvl w:val="0"/>
                <w:numId w:val="51"/>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工作票未有效保存的，扣2分。</w:t>
            </w:r>
          </w:p>
        </w:tc>
        <w:tc>
          <w:tcPr>
            <w:tcW w:w="1437" w:type="dxa"/>
            <w:gridSpan w:val="2"/>
            <w:noWrap w:val="0"/>
            <w:vAlign w:val="center"/>
          </w:tcPr>
          <w:p w14:paraId="41A0E0F7">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007D6A68">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7064169C">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77219D2A">
            <w:pPr>
              <w:widowControl w:val="0"/>
              <w:autoSpaceDE w:val="0"/>
              <w:autoSpaceDN w:val="0"/>
              <w:jc w:val="both"/>
              <w:rPr>
                <w:rFonts w:hint="eastAsia" w:ascii="宋体" w:hAnsi="宋体" w:eastAsia="宋体" w:cs="宋体"/>
                <w:color w:val="000000"/>
                <w:sz w:val="21"/>
                <w:szCs w:val="21"/>
                <w:lang w:val="en-US" w:eastAsia="zh-CN" w:bidi="en-US"/>
              </w:rPr>
            </w:pPr>
          </w:p>
        </w:tc>
      </w:tr>
      <w:tr w14:paraId="66063D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14:paraId="2D88356B">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555736AB">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vMerge w:val="continue"/>
            <w:noWrap w:val="0"/>
            <w:vAlign w:val="center"/>
          </w:tcPr>
          <w:p w14:paraId="540BB915">
            <w:pPr>
              <w:widowControl w:val="0"/>
              <w:autoSpaceDE w:val="0"/>
              <w:autoSpaceDN w:val="0"/>
              <w:jc w:val="both"/>
              <w:rPr>
                <w:rFonts w:hint="eastAsia" w:ascii="宋体" w:hAnsi="宋体" w:eastAsia="宋体" w:cs="宋体"/>
                <w:color w:val="000000"/>
                <w:sz w:val="21"/>
                <w:szCs w:val="21"/>
                <w:lang w:val="en-US" w:eastAsia="zh-CN" w:bidi="en-US"/>
              </w:rPr>
            </w:pPr>
          </w:p>
        </w:tc>
        <w:tc>
          <w:tcPr>
            <w:tcW w:w="4361" w:type="dxa"/>
            <w:noWrap w:val="0"/>
            <w:vAlign w:val="center"/>
          </w:tcPr>
          <w:p w14:paraId="7CE20366">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要害岗位及电气、机械等设备，应实行操作牌制度。</w:t>
            </w:r>
          </w:p>
        </w:tc>
        <w:tc>
          <w:tcPr>
            <w:tcW w:w="462" w:type="dxa"/>
            <w:noWrap w:val="0"/>
            <w:vAlign w:val="center"/>
          </w:tcPr>
          <w:p w14:paraId="1A919ACD">
            <w:pPr>
              <w:widowControl w:val="0"/>
              <w:autoSpaceDE w:val="0"/>
              <w:autoSpaceDN w:val="0"/>
              <w:jc w:val="center"/>
              <w:rPr>
                <w:rFonts w:hint="eastAsia" w:ascii="宋体" w:hAnsi="宋体" w:eastAsia="宋体" w:cs="宋体"/>
                <w:color w:val="000000"/>
                <w:sz w:val="21"/>
                <w:szCs w:val="21"/>
                <w:lang w:val="en-US" w:eastAsia="en-US" w:bidi="en-US"/>
              </w:rPr>
            </w:pPr>
            <w:r>
              <w:rPr>
                <w:rFonts w:hint="eastAsia" w:ascii="宋体" w:hAnsi="宋体" w:eastAsia="宋体" w:cs="宋体"/>
                <w:color w:val="000000"/>
                <w:sz w:val="21"/>
                <w:szCs w:val="21"/>
                <w:lang w:val="en-US" w:eastAsia="en-US" w:bidi="en-US"/>
              </w:rPr>
              <w:t>3</w:t>
            </w:r>
          </w:p>
        </w:tc>
        <w:tc>
          <w:tcPr>
            <w:tcW w:w="3763" w:type="dxa"/>
            <w:gridSpan w:val="2"/>
            <w:noWrap w:val="0"/>
            <w:vAlign w:val="center"/>
          </w:tcPr>
          <w:p w14:paraId="4D4F19C7">
            <w:pPr>
              <w:widowControl w:val="0"/>
              <w:numPr>
                <w:ilvl w:val="0"/>
                <w:numId w:val="52"/>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未执行的，扣3分；</w:t>
            </w:r>
          </w:p>
          <w:p w14:paraId="6CAF16DC">
            <w:pPr>
              <w:widowControl w:val="0"/>
              <w:numPr>
                <w:ilvl w:val="0"/>
                <w:numId w:val="52"/>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未挂操作牌就作业的，每处扣2分；</w:t>
            </w:r>
          </w:p>
          <w:p w14:paraId="7310FE01">
            <w:pPr>
              <w:widowControl w:val="0"/>
              <w:numPr>
                <w:ilvl w:val="0"/>
                <w:numId w:val="52"/>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操作牌污损的，每个扣1分；</w:t>
            </w:r>
          </w:p>
          <w:p w14:paraId="7D320CFB">
            <w:pPr>
              <w:widowControl w:val="0"/>
              <w:numPr>
                <w:ilvl w:val="0"/>
                <w:numId w:val="52"/>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每少一个操作牌的，扣1分。</w:t>
            </w:r>
          </w:p>
        </w:tc>
        <w:tc>
          <w:tcPr>
            <w:tcW w:w="1437" w:type="dxa"/>
            <w:gridSpan w:val="2"/>
            <w:noWrap w:val="0"/>
            <w:vAlign w:val="center"/>
          </w:tcPr>
          <w:p w14:paraId="6D1525F8">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5968E869">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42880058">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21758E38">
            <w:pPr>
              <w:widowControl w:val="0"/>
              <w:autoSpaceDE w:val="0"/>
              <w:autoSpaceDN w:val="0"/>
              <w:jc w:val="both"/>
              <w:rPr>
                <w:rFonts w:hint="eastAsia" w:ascii="宋体" w:hAnsi="宋体" w:eastAsia="宋体" w:cs="宋体"/>
                <w:color w:val="000000"/>
                <w:sz w:val="21"/>
                <w:szCs w:val="21"/>
                <w:lang w:val="en-US" w:eastAsia="zh-CN" w:bidi="en-US"/>
              </w:rPr>
            </w:pPr>
          </w:p>
        </w:tc>
      </w:tr>
      <w:tr w14:paraId="19CD5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14:paraId="7A57C3EA">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7D78FFAB">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vMerge w:val="continue"/>
            <w:noWrap w:val="0"/>
            <w:vAlign w:val="center"/>
          </w:tcPr>
          <w:p w14:paraId="732816C0">
            <w:pPr>
              <w:widowControl w:val="0"/>
              <w:autoSpaceDE w:val="0"/>
              <w:autoSpaceDN w:val="0"/>
              <w:jc w:val="both"/>
              <w:rPr>
                <w:rFonts w:hint="eastAsia" w:ascii="宋体" w:hAnsi="宋体" w:eastAsia="宋体" w:cs="宋体"/>
                <w:color w:val="000000"/>
                <w:sz w:val="21"/>
                <w:szCs w:val="21"/>
                <w:lang w:val="en-US" w:eastAsia="zh-CN" w:bidi="en-US"/>
              </w:rPr>
            </w:pPr>
          </w:p>
        </w:tc>
        <w:tc>
          <w:tcPr>
            <w:tcW w:w="4361" w:type="dxa"/>
            <w:noWrap w:val="0"/>
            <w:vAlign w:val="center"/>
          </w:tcPr>
          <w:p w14:paraId="6A6E52D4">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应当为从业人员配备与工作岗位相适应的符合国家标准或者行业标准的劳动防护用品，并监督、教育从业人员按照使用规则佩戴、使用。</w:t>
            </w:r>
          </w:p>
        </w:tc>
        <w:tc>
          <w:tcPr>
            <w:tcW w:w="462" w:type="dxa"/>
            <w:noWrap w:val="0"/>
            <w:vAlign w:val="center"/>
          </w:tcPr>
          <w:p w14:paraId="3E0D7C3E">
            <w:pPr>
              <w:widowControl w:val="0"/>
              <w:autoSpaceDE w:val="0"/>
              <w:autoSpaceDN w:val="0"/>
              <w:jc w:val="center"/>
              <w:rPr>
                <w:rFonts w:hint="eastAsia" w:ascii="宋体" w:hAnsi="宋体" w:eastAsia="宋体" w:cs="宋体"/>
                <w:color w:val="000000"/>
                <w:sz w:val="21"/>
                <w:szCs w:val="21"/>
                <w:lang w:val="en-US" w:eastAsia="en-US" w:bidi="en-US"/>
              </w:rPr>
            </w:pPr>
            <w:r>
              <w:rPr>
                <w:rFonts w:hint="eastAsia" w:ascii="宋体" w:hAnsi="宋体" w:eastAsia="宋体" w:cs="宋体"/>
                <w:color w:val="000000"/>
                <w:sz w:val="21"/>
                <w:szCs w:val="21"/>
                <w:lang w:val="en-US" w:eastAsia="en-US" w:bidi="en-US"/>
              </w:rPr>
              <w:t>3</w:t>
            </w:r>
          </w:p>
        </w:tc>
        <w:tc>
          <w:tcPr>
            <w:tcW w:w="3763" w:type="dxa"/>
            <w:gridSpan w:val="2"/>
            <w:noWrap w:val="0"/>
            <w:vAlign w:val="center"/>
          </w:tcPr>
          <w:p w14:paraId="1B3F455F">
            <w:pPr>
              <w:widowControl w:val="0"/>
              <w:numPr>
                <w:ilvl w:val="0"/>
                <w:numId w:val="53"/>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无发放标准的，扣3分；</w:t>
            </w:r>
          </w:p>
          <w:p w14:paraId="7452DA4C">
            <w:pPr>
              <w:widowControl w:val="0"/>
              <w:numPr>
                <w:ilvl w:val="0"/>
                <w:numId w:val="53"/>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未及时发放的，扣3分；</w:t>
            </w:r>
          </w:p>
          <w:p w14:paraId="421AC14F">
            <w:pPr>
              <w:widowControl w:val="0"/>
              <w:numPr>
                <w:ilvl w:val="0"/>
                <w:numId w:val="53"/>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购买、使用不合格劳动防护用品的，扣3分；</w:t>
            </w:r>
          </w:p>
          <w:p w14:paraId="00B7BC42">
            <w:pPr>
              <w:widowControl w:val="0"/>
              <w:numPr>
                <w:ilvl w:val="0"/>
                <w:numId w:val="53"/>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发放标准不符有关规定的，每项扣1分；</w:t>
            </w:r>
          </w:p>
          <w:p w14:paraId="7703868D">
            <w:pPr>
              <w:widowControl w:val="0"/>
              <w:numPr>
                <w:ilvl w:val="0"/>
                <w:numId w:val="53"/>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员工未正确佩戴和使用的，每人次扣1分。</w:t>
            </w:r>
          </w:p>
        </w:tc>
        <w:tc>
          <w:tcPr>
            <w:tcW w:w="1437" w:type="dxa"/>
            <w:gridSpan w:val="2"/>
            <w:noWrap w:val="0"/>
            <w:vAlign w:val="center"/>
          </w:tcPr>
          <w:p w14:paraId="5483EAB5">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5D5CA729">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57A198A6">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78A14794">
            <w:pPr>
              <w:widowControl w:val="0"/>
              <w:autoSpaceDE w:val="0"/>
              <w:autoSpaceDN w:val="0"/>
              <w:jc w:val="both"/>
              <w:rPr>
                <w:rFonts w:hint="eastAsia" w:ascii="宋体" w:hAnsi="宋体" w:eastAsia="宋体" w:cs="宋体"/>
                <w:color w:val="000000"/>
                <w:sz w:val="21"/>
                <w:szCs w:val="21"/>
                <w:lang w:val="en-US" w:eastAsia="zh-CN" w:bidi="en-US"/>
              </w:rPr>
            </w:pPr>
          </w:p>
        </w:tc>
      </w:tr>
      <w:tr w14:paraId="1CADD0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14:paraId="3F62D4B6">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3193472F">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vMerge w:val="continue"/>
            <w:noWrap w:val="0"/>
            <w:vAlign w:val="center"/>
          </w:tcPr>
          <w:p w14:paraId="7A904652">
            <w:pPr>
              <w:widowControl w:val="0"/>
              <w:autoSpaceDE w:val="0"/>
              <w:autoSpaceDN w:val="0"/>
              <w:jc w:val="both"/>
              <w:rPr>
                <w:rFonts w:hint="eastAsia" w:ascii="宋体" w:hAnsi="宋体" w:eastAsia="宋体" w:cs="宋体"/>
                <w:color w:val="000000"/>
                <w:sz w:val="21"/>
                <w:szCs w:val="21"/>
                <w:lang w:val="en-US" w:eastAsia="zh-CN" w:bidi="en-US"/>
              </w:rPr>
            </w:pPr>
          </w:p>
        </w:tc>
        <w:tc>
          <w:tcPr>
            <w:tcW w:w="4361" w:type="dxa"/>
            <w:noWrap w:val="0"/>
            <w:vAlign w:val="center"/>
          </w:tcPr>
          <w:p w14:paraId="51DA7CA7">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在有毒物质的设备、管道和容器内检修时，应符合以下规定：应可靠地切断物料进出口，有毒物质的浓度应小于允许值，同时含氧量应在19.5%～23.5%范围内，在富氧环境下不应大于23.5%；监护人不应少于2人，应备好防毒面具和防护用品，检修人员应熟悉防毒面具的性能和使用方法；设备内照明电压应小于等于36V，在潮湿容器、狭小容器内作业应小于等于12V。</w:t>
            </w:r>
          </w:p>
        </w:tc>
        <w:tc>
          <w:tcPr>
            <w:tcW w:w="462" w:type="dxa"/>
            <w:noWrap w:val="0"/>
            <w:vAlign w:val="center"/>
          </w:tcPr>
          <w:p w14:paraId="12B62AA6">
            <w:pPr>
              <w:widowControl w:val="0"/>
              <w:autoSpaceDE w:val="0"/>
              <w:autoSpaceDN w:val="0"/>
              <w:jc w:val="center"/>
              <w:rPr>
                <w:rFonts w:hint="eastAsia" w:ascii="宋体" w:hAnsi="宋体" w:eastAsia="宋体" w:cs="宋体"/>
                <w:color w:val="000000"/>
                <w:sz w:val="21"/>
                <w:szCs w:val="21"/>
                <w:lang w:val="en-US" w:eastAsia="en-US" w:bidi="en-US"/>
              </w:rPr>
            </w:pPr>
            <w:r>
              <w:rPr>
                <w:rFonts w:hint="eastAsia" w:ascii="宋体" w:hAnsi="宋体" w:eastAsia="宋体" w:cs="宋体"/>
                <w:color w:val="000000"/>
                <w:sz w:val="21"/>
                <w:szCs w:val="21"/>
                <w:lang w:val="en-US" w:eastAsia="en-US" w:bidi="en-US"/>
              </w:rPr>
              <w:t>3</w:t>
            </w:r>
          </w:p>
        </w:tc>
        <w:tc>
          <w:tcPr>
            <w:tcW w:w="3763" w:type="dxa"/>
            <w:gridSpan w:val="2"/>
            <w:noWrap w:val="0"/>
            <w:vAlign w:val="center"/>
          </w:tcPr>
          <w:p w14:paraId="5169A18E">
            <w:pPr>
              <w:widowControl w:val="0"/>
              <w:numPr>
                <w:ilvl w:val="0"/>
                <w:numId w:val="54"/>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未可靠地切断物料进出口，或者有毒物质的浓度未能小于允许值，同时含氧量不在规定范围内，有一项不符合要求的，扣1分；</w:t>
            </w:r>
          </w:p>
          <w:p w14:paraId="5286AF79">
            <w:pPr>
              <w:widowControl w:val="0"/>
              <w:numPr>
                <w:ilvl w:val="0"/>
                <w:numId w:val="54"/>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监护人少于2人，或者未备好防毒面具和防护用品，或者检修人员不熟悉防毒面具的性能和使用方法，有一项不符合要求的，扣1分；</w:t>
            </w:r>
          </w:p>
          <w:p w14:paraId="5B0E2593">
            <w:pPr>
              <w:widowControl w:val="0"/>
              <w:numPr>
                <w:ilvl w:val="0"/>
                <w:numId w:val="54"/>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设备内照明电压大于36V，或在潮湿容器、狭小容器内作业大于12V的，扣1分。</w:t>
            </w:r>
          </w:p>
        </w:tc>
        <w:tc>
          <w:tcPr>
            <w:tcW w:w="1437" w:type="dxa"/>
            <w:gridSpan w:val="2"/>
            <w:noWrap w:val="0"/>
            <w:vAlign w:val="center"/>
          </w:tcPr>
          <w:p w14:paraId="5629C7D1">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637BADA6">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3F503743">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30F0D869">
            <w:pPr>
              <w:widowControl w:val="0"/>
              <w:autoSpaceDE w:val="0"/>
              <w:autoSpaceDN w:val="0"/>
              <w:jc w:val="both"/>
              <w:rPr>
                <w:rFonts w:hint="eastAsia" w:ascii="宋体" w:hAnsi="宋体" w:eastAsia="宋体" w:cs="宋体"/>
                <w:color w:val="000000"/>
                <w:sz w:val="21"/>
                <w:szCs w:val="21"/>
                <w:lang w:val="en-US" w:eastAsia="zh-CN" w:bidi="en-US"/>
              </w:rPr>
            </w:pPr>
          </w:p>
        </w:tc>
      </w:tr>
      <w:tr w14:paraId="483DA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14:paraId="3846B273">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767D252C">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vMerge w:val="continue"/>
            <w:noWrap w:val="0"/>
            <w:vAlign w:val="center"/>
          </w:tcPr>
          <w:p w14:paraId="7FDE817B">
            <w:pPr>
              <w:widowControl w:val="0"/>
              <w:autoSpaceDE w:val="0"/>
              <w:autoSpaceDN w:val="0"/>
              <w:jc w:val="both"/>
              <w:rPr>
                <w:rFonts w:hint="eastAsia" w:ascii="宋体" w:hAnsi="宋体" w:eastAsia="宋体" w:cs="宋体"/>
                <w:color w:val="000000"/>
                <w:sz w:val="21"/>
                <w:szCs w:val="21"/>
                <w:lang w:val="en-US" w:eastAsia="zh-CN" w:bidi="en-US"/>
              </w:rPr>
            </w:pPr>
          </w:p>
        </w:tc>
        <w:tc>
          <w:tcPr>
            <w:tcW w:w="4361" w:type="dxa"/>
            <w:noWrap w:val="0"/>
            <w:vAlign w:val="center"/>
          </w:tcPr>
          <w:p w14:paraId="55CC7368">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对易燃、易爆或易中毒物质的设备动火或进入内部工作时，监护人不应少于2人。安全分析取样时间不应早于工作前半小时，工作中应每两小时重新分析一次，工作中断半小时以上也应重新分析。</w:t>
            </w:r>
          </w:p>
        </w:tc>
        <w:tc>
          <w:tcPr>
            <w:tcW w:w="462" w:type="dxa"/>
            <w:noWrap w:val="0"/>
            <w:vAlign w:val="center"/>
          </w:tcPr>
          <w:p w14:paraId="667D4AC3">
            <w:pPr>
              <w:widowControl w:val="0"/>
              <w:autoSpaceDE w:val="0"/>
              <w:autoSpaceDN w:val="0"/>
              <w:jc w:val="center"/>
              <w:rPr>
                <w:rFonts w:hint="eastAsia" w:ascii="宋体" w:hAnsi="宋体" w:eastAsia="宋体" w:cs="宋体"/>
                <w:color w:val="000000"/>
                <w:sz w:val="21"/>
                <w:szCs w:val="21"/>
                <w:lang w:val="en-US" w:eastAsia="en-US" w:bidi="en-US"/>
              </w:rPr>
            </w:pPr>
            <w:r>
              <w:rPr>
                <w:rFonts w:hint="eastAsia" w:ascii="宋体" w:hAnsi="宋体" w:eastAsia="宋体" w:cs="宋体"/>
                <w:color w:val="000000"/>
                <w:sz w:val="21"/>
                <w:szCs w:val="21"/>
                <w:lang w:val="en-US" w:eastAsia="en-US" w:bidi="en-US"/>
              </w:rPr>
              <w:t>3</w:t>
            </w:r>
          </w:p>
        </w:tc>
        <w:tc>
          <w:tcPr>
            <w:tcW w:w="3763" w:type="dxa"/>
            <w:gridSpan w:val="2"/>
            <w:noWrap w:val="0"/>
            <w:vAlign w:val="center"/>
          </w:tcPr>
          <w:p w14:paraId="6B988C1D">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有一项不符合要求的，扣1分。</w:t>
            </w:r>
          </w:p>
        </w:tc>
        <w:tc>
          <w:tcPr>
            <w:tcW w:w="1437" w:type="dxa"/>
            <w:gridSpan w:val="2"/>
            <w:noWrap w:val="0"/>
            <w:vAlign w:val="center"/>
          </w:tcPr>
          <w:p w14:paraId="6706D0A9">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778417E6">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2310D3E3">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213463DE">
            <w:pPr>
              <w:widowControl w:val="0"/>
              <w:autoSpaceDE w:val="0"/>
              <w:autoSpaceDN w:val="0"/>
              <w:jc w:val="both"/>
              <w:rPr>
                <w:rFonts w:hint="eastAsia" w:ascii="宋体" w:hAnsi="宋体" w:eastAsia="宋体" w:cs="宋体"/>
                <w:color w:val="000000"/>
                <w:sz w:val="21"/>
                <w:szCs w:val="21"/>
                <w:lang w:val="en-US" w:eastAsia="zh-CN" w:bidi="en-US"/>
              </w:rPr>
            </w:pPr>
          </w:p>
        </w:tc>
      </w:tr>
      <w:tr w14:paraId="491F7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14:paraId="1AF06294">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25573AB5">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vMerge w:val="continue"/>
            <w:noWrap w:val="0"/>
            <w:vAlign w:val="center"/>
          </w:tcPr>
          <w:p w14:paraId="65E52C93">
            <w:pPr>
              <w:widowControl w:val="0"/>
              <w:autoSpaceDE w:val="0"/>
              <w:autoSpaceDN w:val="0"/>
              <w:jc w:val="both"/>
              <w:rPr>
                <w:rFonts w:hint="eastAsia" w:ascii="宋体" w:hAnsi="宋体" w:eastAsia="宋体" w:cs="宋体"/>
                <w:color w:val="000000"/>
                <w:sz w:val="21"/>
                <w:szCs w:val="21"/>
                <w:lang w:val="en-US" w:eastAsia="zh-CN" w:bidi="en-US"/>
              </w:rPr>
            </w:pPr>
          </w:p>
        </w:tc>
        <w:tc>
          <w:tcPr>
            <w:tcW w:w="4361" w:type="dxa"/>
            <w:noWrap w:val="0"/>
            <w:vAlign w:val="center"/>
          </w:tcPr>
          <w:p w14:paraId="04DA154D">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在全部停电或部分停电的电气设备上作业，应遵守下列规定：拉闸断电，并采取开关箱加锁等措施；验电、放电；各相短路接地；悬挂“禁止合闸，有人工作”的标示牌和装设遮栏。</w:t>
            </w:r>
          </w:p>
        </w:tc>
        <w:tc>
          <w:tcPr>
            <w:tcW w:w="462" w:type="dxa"/>
            <w:noWrap w:val="0"/>
            <w:vAlign w:val="center"/>
          </w:tcPr>
          <w:p w14:paraId="3D34F3CF">
            <w:pPr>
              <w:widowControl w:val="0"/>
              <w:autoSpaceDE w:val="0"/>
              <w:autoSpaceDN w:val="0"/>
              <w:jc w:val="center"/>
              <w:rPr>
                <w:rFonts w:hint="eastAsia" w:ascii="宋体" w:hAnsi="宋体" w:eastAsia="宋体" w:cs="宋体"/>
                <w:color w:val="000000"/>
                <w:sz w:val="21"/>
                <w:szCs w:val="21"/>
                <w:lang w:val="en-US" w:eastAsia="en-US" w:bidi="en-US"/>
              </w:rPr>
            </w:pPr>
            <w:r>
              <w:rPr>
                <w:rFonts w:hint="eastAsia" w:ascii="宋体" w:hAnsi="宋体" w:eastAsia="宋体" w:cs="宋体"/>
                <w:color w:val="000000"/>
                <w:sz w:val="21"/>
                <w:szCs w:val="21"/>
                <w:lang w:val="en-US" w:eastAsia="en-US" w:bidi="en-US"/>
              </w:rPr>
              <w:t>3</w:t>
            </w:r>
          </w:p>
        </w:tc>
        <w:tc>
          <w:tcPr>
            <w:tcW w:w="3763" w:type="dxa"/>
            <w:gridSpan w:val="2"/>
            <w:noWrap w:val="0"/>
            <w:vAlign w:val="center"/>
          </w:tcPr>
          <w:p w14:paraId="7C7FB95B">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有一处不符合要求的，扣1分。</w:t>
            </w:r>
          </w:p>
        </w:tc>
        <w:tc>
          <w:tcPr>
            <w:tcW w:w="1437" w:type="dxa"/>
            <w:gridSpan w:val="2"/>
            <w:noWrap w:val="0"/>
            <w:vAlign w:val="center"/>
          </w:tcPr>
          <w:p w14:paraId="586B917B">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7CD9B978">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50AB05C2">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5ADCCC76">
            <w:pPr>
              <w:widowControl w:val="0"/>
              <w:autoSpaceDE w:val="0"/>
              <w:autoSpaceDN w:val="0"/>
              <w:jc w:val="both"/>
              <w:rPr>
                <w:rFonts w:hint="eastAsia" w:ascii="宋体" w:hAnsi="宋体" w:eastAsia="宋体" w:cs="宋体"/>
                <w:color w:val="000000"/>
                <w:sz w:val="21"/>
                <w:szCs w:val="21"/>
                <w:lang w:val="en-US" w:eastAsia="zh-CN" w:bidi="en-US"/>
              </w:rPr>
            </w:pPr>
          </w:p>
        </w:tc>
      </w:tr>
      <w:tr w14:paraId="772AB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14:paraId="3D44A20C">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4AF932BD">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vMerge w:val="continue"/>
            <w:noWrap w:val="0"/>
            <w:vAlign w:val="center"/>
          </w:tcPr>
          <w:p w14:paraId="2BD24D23">
            <w:pPr>
              <w:widowControl w:val="0"/>
              <w:autoSpaceDE w:val="0"/>
              <w:autoSpaceDN w:val="0"/>
              <w:jc w:val="both"/>
              <w:rPr>
                <w:rFonts w:hint="eastAsia" w:ascii="宋体" w:hAnsi="宋体" w:eastAsia="宋体" w:cs="宋体"/>
                <w:color w:val="000000"/>
                <w:sz w:val="21"/>
                <w:szCs w:val="21"/>
                <w:lang w:val="en-US" w:eastAsia="zh-CN" w:bidi="en-US"/>
              </w:rPr>
            </w:pPr>
          </w:p>
        </w:tc>
        <w:tc>
          <w:tcPr>
            <w:tcW w:w="4361" w:type="dxa"/>
            <w:noWrap w:val="0"/>
            <w:vAlign w:val="center"/>
          </w:tcPr>
          <w:p w14:paraId="0A4FD5F8">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建立个体安全防护的相关管理制度。</w:t>
            </w:r>
          </w:p>
        </w:tc>
        <w:tc>
          <w:tcPr>
            <w:tcW w:w="462" w:type="dxa"/>
            <w:noWrap w:val="0"/>
            <w:vAlign w:val="center"/>
          </w:tcPr>
          <w:p w14:paraId="6C86963C">
            <w:pPr>
              <w:widowControl w:val="0"/>
              <w:autoSpaceDE w:val="0"/>
              <w:autoSpaceDN w:val="0"/>
              <w:jc w:val="center"/>
              <w:rPr>
                <w:rFonts w:hint="eastAsia" w:ascii="宋体" w:hAnsi="宋体" w:eastAsia="宋体" w:cs="宋体"/>
                <w:color w:val="000000"/>
                <w:sz w:val="21"/>
                <w:szCs w:val="21"/>
                <w:lang w:val="en-US" w:eastAsia="en-US" w:bidi="en-US"/>
              </w:rPr>
            </w:pPr>
            <w:r>
              <w:rPr>
                <w:rFonts w:hint="eastAsia" w:ascii="宋体" w:hAnsi="宋体" w:eastAsia="宋体" w:cs="宋体"/>
                <w:color w:val="000000"/>
                <w:sz w:val="21"/>
                <w:szCs w:val="21"/>
                <w:lang w:val="en-US" w:eastAsia="en-US" w:bidi="en-US"/>
              </w:rPr>
              <w:t>3</w:t>
            </w:r>
          </w:p>
        </w:tc>
        <w:tc>
          <w:tcPr>
            <w:tcW w:w="3763" w:type="dxa"/>
            <w:gridSpan w:val="2"/>
            <w:noWrap w:val="0"/>
            <w:vAlign w:val="center"/>
          </w:tcPr>
          <w:p w14:paraId="2F02E23B">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无该项制度的，扣3分。</w:t>
            </w:r>
          </w:p>
        </w:tc>
        <w:tc>
          <w:tcPr>
            <w:tcW w:w="1437" w:type="dxa"/>
            <w:gridSpan w:val="2"/>
            <w:noWrap w:val="0"/>
            <w:vAlign w:val="center"/>
          </w:tcPr>
          <w:p w14:paraId="4BF7BF42">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1D228F6F">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66E45A11">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6E5766DE">
            <w:pPr>
              <w:widowControl w:val="0"/>
              <w:autoSpaceDE w:val="0"/>
              <w:autoSpaceDN w:val="0"/>
              <w:jc w:val="both"/>
              <w:rPr>
                <w:rFonts w:hint="eastAsia" w:ascii="宋体" w:hAnsi="宋体" w:eastAsia="宋体" w:cs="宋体"/>
                <w:color w:val="000000"/>
                <w:sz w:val="21"/>
                <w:szCs w:val="21"/>
                <w:lang w:val="en-US" w:eastAsia="zh-CN" w:bidi="en-US"/>
              </w:rPr>
            </w:pPr>
          </w:p>
        </w:tc>
      </w:tr>
      <w:tr w14:paraId="6D796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14:paraId="3E48987B">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44875984">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vMerge w:val="restart"/>
            <w:noWrap w:val="0"/>
            <w:vAlign w:val="center"/>
          </w:tcPr>
          <w:p w14:paraId="460B4D34">
            <w:pPr>
              <w:widowControl w:val="0"/>
              <w:numPr>
                <w:ilvl w:val="2"/>
                <w:numId w:val="55"/>
              </w:numPr>
              <w:tabs>
                <w:tab w:val="left" w:pos="602"/>
              </w:tabs>
              <w:autoSpaceDE w:val="0"/>
              <w:autoSpaceDN w:val="0"/>
              <w:ind w:left="495" w:hanging="495"/>
              <w:jc w:val="both"/>
              <w:rPr>
                <w:rFonts w:hint="eastAsia" w:ascii="宋体" w:hAnsi="宋体" w:eastAsia="宋体" w:cs="宋体"/>
                <w:color w:val="000000"/>
                <w:sz w:val="21"/>
                <w:szCs w:val="21"/>
                <w:lang w:val="en-US" w:eastAsia="en-US" w:bidi="en-US"/>
              </w:rPr>
            </w:pPr>
            <w:r>
              <w:rPr>
                <w:rFonts w:hint="eastAsia" w:ascii="宋体" w:hAnsi="宋体" w:eastAsia="宋体" w:cs="宋体"/>
                <w:color w:val="000000"/>
                <w:sz w:val="21"/>
                <w:szCs w:val="21"/>
                <w:lang w:val="en-US" w:eastAsia="en-US" w:bidi="en-US"/>
              </w:rPr>
              <w:t>岗位达标</w:t>
            </w:r>
          </w:p>
          <w:p w14:paraId="66654DCC">
            <w:pPr>
              <w:widowControl w:val="0"/>
              <w:tabs>
                <w:tab w:val="left" w:pos="602"/>
              </w:tabs>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4.2.3.1企业应建立班组安全活动管理制度，开展岗位达标活动，明确岗位达标的内容和要求。</w:t>
            </w:r>
          </w:p>
          <w:p w14:paraId="7CD1B024">
            <w:pPr>
              <w:widowControl w:val="0"/>
              <w:tabs>
                <w:tab w:val="left" w:pos="602"/>
              </w:tabs>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4.2.3.2从业人员应熟练掌握本岗位安全职责、安全生产操作规程、安全风险及管控措施、防护用品使用自救互救及应急处置措施。</w:t>
            </w:r>
          </w:p>
          <w:p w14:paraId="3F0E2123">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4.2.3.3各班组应按照有关规定开展安全生产教育培训、安全操作技能训练、岗位作业危险预知、作业现场隐患排查、事故分析等工作，并做好记录。</w:t>
            </w:r>
          </w:p>
        </w:tc>
        <w:tc>
          <w:tcPr>
            <w:tcW w:w="4361" w:type="dxa"/>
            <w:noWrap w:val="0"/>
            <w:vAlign w:val="center"/>
          </w:tcPr>
          <w:p w14:paraId="191418C5">
            <w:pPr>
              <w:autoSpaceDE w:val="0"/>
              <w:autoSpaceDN w:val="0"/>
              <w:jc w:val="left"/>
              <w:rPr>
                <w:rFonts w:hint="eastAsia" w:ascii="宋体" w:hAnsi="宋体" w:eastAsia="宋体" w:cs="宋体"/>
                <w:color w:val="000000"/>
                <w:kern w:val="0"/>
                <w:sz w:val="21"/>
                <w:szCs w:val="21"/>
                <w:lang w:eastAsia="zh-CN" w:bidi="en-US"/>
              </w:rPr>
            </w:pPr>
            <w:r>
              <w:rPr>
                <w:rFonts w:hint="eastAsia" w:ascii="宋体" w:hAnsi="宋体" w:eastAsia="宋体" w:cs="宋体"/>
                <w:color w:val="000000"/>
                <w:kern w:val="0"/>
                <w:sz w:val="21"/>
                <w:szCs w:val="21"/>
                <w:lang w:eastAsia="zh-CN" w:bidi="en-US"/>
              </w:rPr>
              <w:t>建立班组安全活动管理制度，并按照制度执行留有相应记</w:t>
            </w:r>
            <w:r>
              <w:rPr>
                <w:rFonts w:hint="eastAsia" w:ascii="宋体" w:hAnsi="宋体" w:eastAsia="宋体" w:cs="宋体"/>
                <w:color w:val="000000"/>
                <w:kern w:val="0"/>
                <w:sz w:val="22"/>
                <w:szCs w:val="22"/>
                <w:lang w:eastAsia="zh-CN" w:bidi="en-US"/>
              </w:rPr>
              <w:t>录。</w:t>
            </w:r>
          </w:p>
        </w:tc>
        <w:tc>
          <w:tcPr>
            <w:tcW w:w="462" w:type="dxa"/>
            <w:noWrap w:val="0"/>
            <w:vAlign w:val="center"/>
          </w:tcPr>
          <w:p w14:paraId="6A705F59">
            <w:pPr>
              <w:widowControl w:val="0"/>
              <w:autoSpaceDE w:val="0"/>
              <w:autoSpaceDN w:val="0"/>
              <w:jc w:val="center"/>
              <w:rPr>
                <w:rFonts w:hint="eastAsia" w:ascii="宋体" w:hAnsi="宋体" w:eastAsia="宋体" w:cs="宋体"/>
                <w:color w:val="000000"/>
                <w:sz w:val="21"/>
                <w:szCs w:val="21"/>
                <w:lang w:val="en-US" w:eastAsia="en-US" w:bidi="en-US"/>
              </w:rPr>
            </w:pPr>
            <w:r>
              <w:rPr>
                <w:rFonts w:hint="eastAsia" w:ascii="宋体" w:hAnsi="宋体" w:eastAsia="宋体" w:cs="宋体"/>
                <w:color w:val="000000"/>
                <w:sz w:val="21"/>
                <w:szCs w:val="21"/>
                <w:lang w:val="en-US" w:eastAsia="en-US" w:bidi="en-US"/>
              </w:rPr>
              <w:t>3</w:t>
            </w:r>
          </w:p>
        </w:tc>
        <w:tc>
          <w:tcPr>
            <w:tcW w:w="3763" w:type="dxa"/>
            <w:gridSpan w:val="2"/>
            <w:noWrap w:val="0"/>
            <w:vAlign w:val="center"/>
          </w:tcPr>
          <w:p w14:paraId="7FBAF2FB">
            <w:pPr>
              <w:widowControl w:val="0"/>
              <w:numPr>
                <w:ilvl w:val="0"/>
                <w:numId w:val="56"/>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未建立制度的，扣3分；</w:t>
            </w:r>
          </w:p>
          <w:p w14:paraId="32065305">
            <w:pPr>
              <w:widowControl w:val="0"/>
              <w:numPr>
                <w:ilvl w:val="0"/>
                <w:numId w:val="56"/>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制度未正式发布生效的，扣3分；</w:t>
            </w:r>
          </w:p>
          <w:p w14:paraId="2354593E">
            <w:pPr>
              <w:widowControl w:val="0"/>
              <w:numPr>
                <w:ilvl w:val="0"/>
                <w:numId w:val="56"/>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记录不完善的，每处扣1分。</w:t>
            </w:r>
          </w:p>
        </w:tc>
        <w:tc>
          <w:tcPr>
            <w:tcW w:w="1437" w:type="dxa"/>
            <w:gridSpan w:val="2"/>
            <w:noWrap w:val="0"/>
            <w:vAlign w:val="center"/>
          </w:tcPr>
          <w:p w14:paraId="177A2D3F">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1006BD26">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75D20072">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37C91067">
            <w:pPr>
              <w:widowControl w:val="0"/>
              <w:autoSpaceDE w:val="0"/>
              <w:autoSpaceDN w:val="0"/>
              <w:jc w:val="both"/>
              <w:rPr>
                <w:rFonts w:hint="eastAsia" w:ascii="宋体" w:hAnsi="宋体" w:eastAsia="宋体" w:cs="宋体"/>
                <w:color w:val="000000"/>
                <w:sz w:val="21"/>
                <w:szCs w:val="21"/>
                <w:lang w:val="en-US" w:eastAsia="zh-CN" w:bidi="en-US"/>
              </w:rPr>
            </w:pPr>
          </w:p>
        </w:tc>
      </w:tr>
      <w:tr w14:paraId="7D7C79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14:paraId="28D9D3DD">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79919CB7">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vMerge w:val="continue"/>
            <w:noWrap w:val="0"/>
            <w:vAlign w:val="center"/>
          </w:tcPr>
          <w:p w14:paraId="777335E6">
            <w:pPr>
              <w:widowControl w:val="0"/>
              <w:autoSpaceDE w:val="0"/>
              <w:autoSpaceDN w:val="0"/>
              <w:jc w:val="both"/>
              <w:rPr>
                <w:rFonts w:hint="eastAsia" w:ascii="宋体" w:hAnsi="宋体" w:eastAsia="宋体" w:cs="宋体"/>
                <w:color w:val="000000"/>
                <w:sz w:val="21"/>
                <w:szCs w:val="21"/>
                <w:lang w:val="en-US" w:eastAsia="zh-CN" w:bidi="en-US"/>
              </w:rPr>
            </w:pPr>
          </w:p>
        </w:tc>
        <w:tc>
          <w:tcPr>
            <w:tcW w:w="4361" w:type="dxa"/>
            <w:noWrap w:val="0"/>
            <w:vAlign w:val="center"/>
          </w:tcPr>
          <w:p w14:paraId="07675A7B">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从业人员应熟练掌握本岗位安全职责、安全生产操作规程、安全风险及管控措施、防护用品使用自救互救及应急处置措施。</w:t>
            </w:r>
          </w:p>
        </w:tc>
        <w:tc>
          <w:tcPr>
            <w:tcW w:w="462" w:type="dxa"/>
            <w:noWrap w:val="0"/>
            <w:vAlign w:val="center"/>
          </w:tcPr>
          <w:p w14:paraId="74C6C7C2">
            <w:pPr>
              <w:widowControl w:val="0"/>
              <w:autoSpaceDE w:val="0"/>
              <w:autoSpaceDN w:val="0"/>
              <w:jc w:val="center"/>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4</w:t>
            </w:r>
          </w:p>
        </w:tc>
        <w:tc>
          <w:tcPr>
            <w:tcW w:w="3763" w:type="dxa"/>
            <w:gridSpan w:val="2"/>
            <w:noWrap w:val="0"/>
            <w:vAlign w:val="center"/>
          </w:tcPr>
          <w:p w14:paraId="4812C97F">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随机抽查从业人员提问岗位安全职责，没回答出来的每人扣1分。</w:t>
            </w:r>
          </w:p>
        </w:tc>
        <w:tc>
          <w:tcPr>
            <w:tcW w:w="1437" w:type="dxa"/>
            <w:gridSpan w:val="2"/>
            <w:noWrap w:val="0"/>
            <w:vAlign w:val="center"/>
          </w:tcPr>
          <w:p w14:paraId="14BD09F9">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514B1F59">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3D457E8A">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55410E9E">
            <w:pPr>
              <w:widowControl w:val="0"/>
              <w:autoSpaceDE w:val="0"/>
              <w:autoSpaceDN w:val="0"/>
              <w:jc w:val="both"/>
              <w:rPr>
                <w:rFonts w:hint="eastAsia" w:ascii="宋体" w:hAnsi="宋体" w:eastAsia="宋体" w:cs="宋体"/>
                <w:color w:val="000000"/>
                <w:sz w:val="21"/>
                <w:szCs w:val="21"/>
                <w:lang w:val="en-US" w:eastAsia="zh-CN" w:bidi="en-US"/>
              </w:rPr>
            </w:pPr>
          </w:p>
        </w:tc>
      </w:tr>
      <w:tr w14:paraId="272046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14:paraId="210E7ACE">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5DF88130">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vMerge w:val="continue"/>
            <w:noWrap w:val="0"/>
            <w:vAlign w:val="center"/>
          </w:tcPr>
          <w:p w14:paraId="525D72D6">
            <w:pPr>
              <w:widowControl w:val="0"/>
              <w:autoSpaceDE w:val="0"/>
              <w:autoSpaceDN w:val="0"/>
              <w:jc w:val="both"/>
              <w:rPr>
                <w:rFonts w:hint="eastAsia" w:ascii="宋体" w:hAnsi="宋体" w:eastAsia="宋体" w:cs="宋体"/>
                <w:color w:val="000000"/>
                <w:sz w:val="21"/>
                <w:szCs w:val="21"/>
                <w:lang w:val="en-US" w:eastAsia="zh-CN" w:bidi="en-US"/>
              </w:rPr>
            </w:pPr>
          </w:p>
        </w:tc>
        <w:tc>
          <w:tcPr>
            <w:tcW w:w="4361" w:type="dxa"/>
            <w:noWrap w:val="0"/>
            <w:vAlign w:val="center"/>
          </w:tcPr>
          <w:p w14:paraId="7ED87334">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各班组需定期开展安全生产教育培训、安全操作技能训练、岗位作业危险预知、作业现场隐患排查、事故分析等工作，并做好记录。</w:t>
            </w:r>
          </w:p>
        </w:tc>
        <w:tc>
          <w:tcPr>
            <w:tcW w:w="462" w:type="dxa"/>
            <w:noWrap w:val="0"/>
            <w:vAlign w:val="center"/>
          </w:tcPr>
          <w:p w14:paraId="63D1C32F">
            <w:pPr>
              <w:widowControl w:val="0"/>
              <w:autoSpaceDE w:val="0"/>
              <w:autoSpaceDN w:val="0"/>
              <w:jc w:val="center"/>
              <w:rPr>
                <w:rFonts w:hint="eastAsia" w:ascii="宋体" w:hAnsi="宋体" w:eastAsia="宋体" w:cs="宋体"/>
                <w:color w:val="000000"/>
                <w:sz w:val="21"/>
                <w:szCs w:val="21"/>
                <w:lang w:val="en-US" w:eastAsia="en-US" w:bidi="en-US"/>
              </w:rPr>
            </w:pPr>
            <w:r>
              <w:rPr>
                <w:rFonts w:hint="eastAsia" w:ascii="宋体" w:hAnsi="宋体" w:eastAsia="宋体" w:cs="宋体"/>
                <w:color w:val="000000"/>
                <w:sz w:val="21"/>
                <w:szCs w:val="21"/>
                <w:lang w:val="en-US" w:eastAsia="en-US" w:bidi="en-US"/>
              </w:rPr>
              <w:t>3</w:t>
            </w:r>
          </w:p>
        </w:tc>
        <w:tc>
          <w:tcPr>
            <w:tcW w:w="3763" w:type="dxa"/>
            <w:gridSpan w:val="2"/>
            <w:noWrap w:val="0"/>
            <w:vAlign w:val="center"/>
          </w:tcPr>
          <w:p w14:paraId="153CB4F3">
            <w:pPr>
              <w:widowControl w:val="0"/>
              <w:numPr>
                <w:ilvl w:val="0"/>
                <w:numId w:val="57"/>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班组无安全培训记录的，扣3分；</w:t>
            </w:r>
          </w:p>
          <w:p w14:paraId="62F59357">
            <w:pPr>
              <w:widowControl w:val="0"/>
              <w:numPr>
                <w:ilvl w:val="0"/>
                <w:numId w:val="57"/>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每缺失一处班组培训的，每处扣1分。</w:t>
            </w:r>
          </w:p>
        </w:tc>
        <w:tc>
          <w:tcPr>
            <w:tcW w:w="1437" w:type="dxa"/>
            <w:gridSpan w:val="2"/>
            <w:noWrap w:val="0"/>
            <w:vAlign w:val="center"/>
          </w:tcPr>
          <w:p w14:paraId="6252CAD2">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48AD3E95">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60D63C4B">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4D421B3F">
            <w:pPr>
              <w:widowControl w:val="0"/>
              <w:autoSpaceDE w:val="0"/>
              <w:autoSpaceDN w:val="0"/>
              <w:jc w:val="both"/>
              <w:rPr>
                <w:rFonts w:hint="eastAsia" w:ascii="宋体" w:hAnsi="宋体" w:eastAsia="宋体" w:cs="宋体"/>
                <w:color w:val="000000"/>
                <w:sz w:val="21"/>
                <w:szCs w:val="21"/>
                <w:lang w:val="en-US" w:eastAsia="zh-CN" w:bidi="en-US"/>
              </w:rPr>
            </w:pPr>
          </w:p>
        </w:tc>
      </w:tr>
      <w:tr w14:paraId="1BB58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14:paraId="41F0B69E">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6067AE65">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vMerge w:val="restart"/>
            <w:noWrap w:val="0"/>
            <w:vAlign w:val="center"/>
          </w:tcPr>
          <w:p w14:paraId="5D5DE63C">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4.2.4相关方</w:t>
            </w:r>
          </w:p>
          <w:p w14:paraId="3FA97ABB">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4.2.4.1企业应建立承包商、供应商等安全管理制度，将承包商、供应商等相关方的安全生产纳入企业内部管理，对承包商、供应商等相关方的资格预审、选择、作业人员培训、作业过程检查监督、提供的产品与服务绩效评估、续用或退出等进行管理。</w:t>
            </w:r>
          </w:p>
          <w:p w14:paraId="128281FD">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4.2.4.2企业应建立合格承包商、供应商等相关方的名录和档案，定期识别服务行为安全风险，并采取有效的控制措施。</w:t>
            </w:r>
          </w:p>
          <w:p w14:paraId="5437313A">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4.2.4.3企业不应将项目委托给不具备相应资质或安全生产防护条件的承包商、供应商等相关方。</w:t>
            </w:r>
          </w:p>
          <w:p w14:paraId="10417233">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4.2.4.4企业应与承包商、供应商等签订合作协议，明确规定双方的安全生产的责任和义务。企业应通过供应链关系促进承包商、供应商等相关方达到安全生产标准化要求。</w:t>
            </w:r>
          </w:p>
        </w:tc>
        <w:tc>
          <w:tcPr>
            <w:tcW w:w="4361" w:type="dxa"/>
            <w:noWrap w:val="0"/>
            <w:vAlign w:val="center"/>
          </w:tcPr>
          <w:p w14:paraId="47457237">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建立有关承包商、供应商等相关方的管理制度。</w:t>
            </w:r>
          </w:p>
        </w:tc>
        <w:tc>
          <w:tcPr>
            <w:tcW w:w="462" w:type="dxa"/>
            <w:noWrap w:val="0"/>
            <w:vAlign w:val="center"/>
          </w:tcPr>
          <w:p w14:paraId="703C2D6D">
            <w:pPr>
              <w:widowControl w:val="0"/>
              <w:autoSpaceDE w:val="0"/>
              <w:autoSpaceDN w:val="0"/>
              <w:jc w:val="center"/>
              <w:rPr>
                <w:rFonts w:hint="eastAsia" w:ascii="宋体" w:hAnsi="宋体" w:eastAsia="宋体" w:cs="宋体"/>
                <w:color w:val="000000"/>
                <w:sz w:val="21"/>
                <w:szCs w:val="21"/>
                <w:lang w:val="en-US" w:eastAsia="en-US" w:bidi="en-US"/>
              </w:rPr>
            </w:pPr>
            <w:r>
              <w:rPr>
                <w:rFonts w:hint="eastAsia" w:ascii="宋体" w:hAnsi="宋体" w:eastAsia="宋体" w:cs="宋体"/>
                <w:color w:val="000000"/>
                <w:sz w:val="21"/>
                <w:szCs w:val="21"/>
                <w:lang w:val="en-US" w:eastAsia="en-US" w:bidi="en-US"/>
              </w:rPr>
              <w:t>3</w:t>
            </w:r>
          </w:p>
        </w:tc>
        <w:tc>
          <w:tcPr>
            <w:tcW w:w="3763" w:type="dxa"/>
            <w:gridSpan w:val="2"/>
            <w:noWrap w:val="0"/>
            <w:vAlign w:val="center"/>
          </w:tcPr>
          <w:p w14:paraId="3C2DBC99">
            <w:pPr>
              <w:widowControl w:val="0"/>
              <w:numPr>
                <w:ilvl w:val="0"/>
                <w:numId w:val="58"/>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无该项制度的，扣3分；</w:t>
            </w:r>
          </w:p>
          <w:p w14:paraId="1FC0ADA1">
            <w:pPr>
              <w:widowControl w:val="0"/>
              <w:numPr>
                <w:ilvl w:val="0"/>
                <w:numId w:val="58"/>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未明确双方权责或不符合有关规定的，扣3分。</w:t>
            </w:r>
          </w:p>
        </w:tc>
        <w:tc>
          <w:tcPr>
            <w:tcW w:w="1437" w:type="dxa"/>
            <w:gridSpan w:val="2"/>
            <w:noWrap w:val="0"/>
            <w:vAlign w:val="center"/>
          </w:tcPr>
          <w:p w14:paraId="0B365542">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75A28E12">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037F8A33">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010E60DA">
            <w:pPr>
              <w:widowControl w:val="0"/>
              <w:autoSpaceDE w:val="0"/>
              <w:autoSpaceDN w:val="0"/>
              <w:jc w:val="both"/>
              <w:rPr>
                <w:rFonts w:hint="eastAsia" w:ascii="宋体" w:hAnsi="宋体" w:eastAsia="宋体" w:cs="宋体"/>
                <w:color w:val="000000"/>
                <w:sz w:val="21"/>
                <w:szCs w:val="21"/>
                <w:lang w:val="en-US" w:eastAsia="zh-CN" w:bidi="en-US"/>
              </w:rPr>
            </w:pPr>
          </w:p>
        </w:tc>
      </w:tr>
      <w:tr w14:paraId="00B60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14:paraId="56C2711F">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48DA1087">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vMerge w:val="continue"/>
            <w:noWrap w:val="0"/>
            <w:vAlign w:val="center"/>
          </w:tcPr>
          <w:p w14:paraId="63F648A4">
            <w:pPr>
              <w:widowControl w:val="0"/>
              <w:autoSpaceDE w:val="0"/>
              <w:autoSpaceDN w:val="0"/>
              <w:jc w:val="both"/>
              <w:rPr>
                <w:rFonts w:hint="eastAsia" w:ascii="宋体" w:hAnsi="宋体" w:eastAsia="宋体" w:cs="宋体"/>
                <w:color w:val="000000"/>
                <w:sz w:val="21"/>
                <w:szCs w:val="21"/>
                <w:lang w:val="en-US" w:eastAsia="zh-CN" w:bidi="en-US"/>
              </w:rPr>
            </w:pPr>
          </w:p>
        </w:tc>
        <w:tc>
          <w:tcPr>
            <w:tcW w:w="4361" w:type="dxa"/>
            <w:noWrap w:val="0"/>
            <w:vAlign w:val="center"/>
          </w:tcPr>
          <w:p w14:paraId="4955A961">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对承包商、供应商等相关方的资格预审、选择、服务前准备、作业过程监督、提供的产品、技术服务、表现评估、续用等进行管理，建立相关方的名录和档案。</w:t>
            </w:r>
          </w:p>
        </w:tc>
        <w:tc>
          <w:tcPr>
            <w:tcW w:w="462" w:type="dxa"/>
            <w:noWrap w:val="0"/>
            <w:vAlign w:val="center"/>
          </w:tcPr>
          <w:p w14:paraId="29A3AFE5">
            <w:pPr>
              <w:widowControl w:val="0"/>
              <w:autoSpaceDE w:val="0"/>
              <w:autoSpaceDN w:val="0"/>
              <w:jc w:val="center"/>
              <w:rPr>
                <w:rFonts w:hint="eastAsia" w:ascii="宋体" w:hAnsi="宋体" w:eastAsia="宋体" w:cs="宋体"/>
                <w:color w:val="000000"/>
                <w:sz w:val="21"/>
                <w:szCs w:val="21"/>
                <w:lang w:val="en-US" w:eastAsia="en-US" w:bidi="en-US"/>
              </w:rPr>
            </w:pPr>
            <w:r>
              <w:rPr>
                <w:rFonts w:hint="eastAsia" w:ascii="宋体" w:hAnsi="宋体" w:eastAsia="宋体" w:cs="宋体"/>
                <w:color w:val="000000"/>
                <w:sz w:val="21"/>
                <w:szCs w:val="21"/>
                <w:lang w:val="en-US" w:eastAsia="en-US" w:bidi="en-US"/>
              </w:rPr>
              <w:t>3</w:t>
            </w:r>
          </w:p>
        </w:tc>
        <w:tc>
          <w:tcPr>
            <w:tcW w:w="3763" w:type="dxa"/>
            <w:gridSpan w:val="2"/>
            <w:noWrap w:val="0"/>
            <w:vAlign w:val="center"/>
          </w:tcPr>
          <w:p w14:paraId="4BE01A05">
            <w:pPr>
              <w:widowControl w:val="0"/>
              <w:numPr>
                <w:ilvl w:val="0"/>
                <w:numId w:val="59"/>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未将安全绩效与续用挂钩的，扣3分；</w:t>
            </w:r>
          </w:p>
          <w:p w14:paraId="002505BE">
            <w:pPr>
              <w:widowControl w:val="0"/>
              <w:numPr>
                <w:ilvl w:val="0"/>
                <w:numId w:val="59"/>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名录或档案资料不全的，每一个扣1分；</w:t>
            </w:r>
          </w:p>
          <w:p w14:paraId="7DD54BAB">
            <w:pPr>
              <w:widowControl w:val="0"/>
              <w:numPr>
                <w:ilvl w:val="0"/>
                <w:numId w:val="59"/>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b/>
                <w:bCs/>
                <w:color w:val="000000"/>
                <w:sz w:val="21"/>
                <w:szCs w:val="21"/>
                <w:lang w:val="en-US" w:eastAsia="zh-CN" w:bidi="en-US"/>
              </w:rPr>
              <w:t>未对承包单位、承租单位的安全生产工作统一协调、管理，或者未定期进行安全检查的，终止评审。</w:t>
            </w:r>
          </w:p>
        </w:tc>
        <w:tc>
          <w:tcPr>
            <w:tcW w:w="1437" w:type="dxa"/>
            <w:gridSpan w:val="2"/>
            <w:noWrap w:val="0"/>
            <w:vAlign w:val="center"/>
          </w:tcPr>
          <w:p w14:paraId="4098A195">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60D1546B">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53B575ED">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2CB3E343">
            <w:pPr>
              <w:widowControl w:val="0"/>
              <w:autoSpaceDE w:val="0"/>
              <w:autoSpaceDN w:val="0"/>
              <w:jc w:val="both"/>
              <w:rPr>
                <w:rFonts w:hint="eastAsia" w:ascii="宋体" w:hAnsi="宋体" w:eastAsia="宋体" w:cs="宋体"/>
                <w:color w:val="000000"/>
                <w:sz w:val="21"/>
                <w:szCs w:val="21"/>
                <w:lang w:val="en-US" w:eastAsia="zh-CN" w:bidi="en-US"/>
              </w:rPr>
            </w:pPr>
          </w:p>
        </w:tc>
      </w:tr>
      <w:tr w14:paraId="597DC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14:paraId="1224E525">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61873F1A">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vMerge w:val="continue"/>
            <w:noWrap w:val="0"/>
            <w:vAlign w:val="center"/>
          </w:tcPr>
          <w:p w14:paraId="2629CB49">
            <w:pPr>
              <w:widowControl w:val="0"/>
              <w:autoSpaceDE w:val="0"/>
              <w:autoSpaceDN w:val="0"/>
              <w:jc w:val="both"/>
              <w:rPr>
                <w:rFonts w:hint="eastAsia" w:ascii="宋体" w:hAnsi="宋体" w:eastAsia="宋体" w:cs="宋体"/>
                <w:color w:val="000000"/>
                <w:sz w:val="21"/>
                <w:szCs w:val="21"/>
                <w:lang w:val="en-US" w:eastAsia="zh-CN" w:bidi="en-US"/>
              </w:rPr>
            </w:pPr>
          </w:p>
        </w:tc>
        <w:tc>
          <w:tcPr>
            <w:tcW w:w="4361" w:type="dxa"/>
            <w:noWrap w:val="0"/>
            <w:vAlign w:val="center"/>
          </w:tcPr>
          <w:p w14:paraId="366E8A9E">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根据相关方提供的服务作业性质和行为定期识别服务行为风险，采取行之有效的风险控制措施，并对其安全绩效进行监测。</w:t>
            </w:r>
          </w:p>
        </w:tc>
        <w:tc>
          <w:tcPr>
            <w:tcW w:w="462" w:type="dxa"/>
            <w:noWrap w:val="0"/>
            <w:vAlign w:val="center"/>
          </w:tcPr>
          <w:p w14:paraId="0A152FE8">
            <w:pPr>
              <w:widowControl w:val="0"/>
              <w:autoSpaceDE w:val="0"/>
              <w:autoSpaceDN w:val="0"/>
              <w:jc w:val="center"/>
              <w:rPr>
                <w:rFonts w:hint="eastAsia" w:ascii="宋体" w:hAnsi="宋体" w:eastAsia="宋体" w:cs="宋体"/>
                <w:color w:val="000000"/>
                <w:sz w:val="21"/>
                <w:szCs w:val="21"/>
                <w:lang w:val="en-US" w:eastAsia="en-US" w:bidi="en-US"/>
              </w:rPr>
            </w:pPr>
            <w:r>
              <w:rPr>
                <w:rFonts w:hint="eastAsia" w:ascii="宋体" w:hAnsi="宋体" w:eastAsia="宋体" w:cs="宋体"/>
                <w:color w:val="000000"/>
                <w:sz w:val="21"/>
                <w:szCs w:val="21"/>
                <w:lang w:val="en-US" w:eastAsia="en-US" w:bidi="en-US"/>
              </w:rPr>
              <w:t>3</w:t>
            </w:r>
          </w:p>
        </w:tc>
        <w:tc>
          <w:tcPr>
            <w:tcW w:w="3763" w:type="dxa"/>
            <w:gridSpan w:val="2"/>
            <w:noWrap w:val="0"/>
            <w:vAlign w:val="center"/>
          </w:tcPr>
          <w:p w14:paraId="71AD4324">
            <w:pPr>
              <w:widowControl w:val="0"/>
              <w:numPr>
                <w:ilvl w:val="0"/>
                <w:numId w:val="60"/>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未定期进行风险评估的，每一个扣1分；</w:t>
            </w:r>
          </w:p>
          <w:p w14:paraId="29136D38">
            <w:pPr>
              <w:widowControl w:val="0"/>
              <w:numPr>
                <w:ilvl w:val="0"/>
                <w:numId w:val="60"/>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风险控制措施缺乏针对性、操作性的，每一个扣1分；</w:t>
            </w:r>
          </w:p>
          <w:p w14:paraId="5D44C27E">
            <w:pPr>
              <w:widowControl w:val="0"/>
              <w:numPr>
                <w:ilvl w:val="0"/>
                <w:numId w:val="60"/>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未对其进行安全绩效监测的，每次扣1分。</w:t>
            </w:r>
          </w:p>
        </w:tc>
        <w:tc>
          <w:tcPr>
            <w:tcW w:w="1437" w:type="dxa"/>
            <w:gridSpan w:val="2"/>
            <w:noWrap w:val="0"/>
            <w:vAlign w:val="center"/>
          </w:tcPr>
          <w:p w14:paraId="708FFBDA">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6E442059">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23519C29">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15BA0968">
            <w:pPr>
              <w:widowControl w:val="0"/>
              <w:autoSpaceDE w:val="0"/>
              <w:autoSpaceDN w:val="0"/>
              <w:jc w:val="both"/>
              <w:rPr>
                <w:rFonts w:hint="eastAsia" w:ascii="宋体" w:hAnsi="宋体" w:eastAsia="宋体" w:cs="宋体"/>
                <w:color w:val="000000"/>
                <w:sz w:val="21"/>
                <w:szCs w:val="21"/>
                <w:lang w:val="en-US" w:eastAsia="zh-CN" w:bidi="en-US"/>
              </w:rPr>
            </w:pPr>
          </w:p>
        </w:tc>
      </w:tr>
      <w:tr w14:paraId="52F96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14:paraId="0BCF2C27">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1E632636">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vMerge w:val="continue"/>
            <w:noWrap w:val="0"/>
            <w:vAlign w:val="center"/>
          </w:tcPr>
          <w:p w14:paraId="45364359">
            <w:pPr>
              <w:widowControl w:val="0"/>
              <w:autoSpaceDE w:val="0"/>
              <w:autoSpaceDN w:val="0"/>
              <w:jc w:val="both"/>
              <w:rPr>
                <w:rFonts w:hint="eastAsia" w:ascii="宋体" w:hAnsi="宋体" w:eastAsia="宋体" w:cs="宋体"/>
                <w:color w:val="000000"/>
                <w:sz w:val="21"/>
                <w:szCs w:val="21"/>
                <w:lang w:val="en-US" w:eastAsia="zh-CN" w:bidi="en-US"/>
              </w:rPr>
            </w:pPr>
          </w:p>
        </w:tc>
        <w:tc>
          <w:tcPr>
            <w:tcW w:w="4361" w:type="dxa"/>
            <w:noWrap w:val="0"/>
            <w:vAlign w:val="center"/>
          </w:tcPr>
          <w:p w14:paraId="29CBD53F">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甲方应统一协调管理同一作业区域内的多个相关方的交叉作业。</w:t>
            </w:r>
          </w:p>
        </w:tc>
        <w:tc>
          <w:tcPr>
            <w:tcW w:w="462" w:type="dxa"/>
            <w:noWrap w:val="0"/>
            <w:vAlign w:val="center"/>
          </w:tcPr>
          <w:p w14:paraId="109FAC60">
            <w:pPr>
              <w:widowControl w:val="0"/>
              <w:autoSpaceDE w:val="0"/>
              <w:autoSpaceDN w:val="0"/>
              <w:jc w:val="center"/>
              <w:rPr>
                <w:rFonts w:hint="eastAsia" w:ascii="宋体" w:hAnsi="宋体" w:eastAsia="宋体" w:cs="宋体"/>
                <w:color w:val="000000"/>
                <w:sz w:val="21"/>
                <w:szCs w:val="21"/>
                <w:lang w:val="en-US" w:eastAsia="en-US" w:bidi="en-US"/>
              </w:rPr>
            </w:pPr>
            <w:r>
              <w:rPr>
                <w:rFonts w:hint="eastAsia" w:ascii="宋体" w:hAnsi="宋体" w:eastAsia="宋体" w:cs="宋体"/>
                <w:color w:val="000000"/>
                <w:sz w:val="21"/>
                <w:szCs w:val="21"/>
                <w:lang w:val="en-US" w:eastAsia="en-US" w:bidi="en-US"/>
              </w:rPr>
              <w:t>3</w:t>
            </w:r>
          </w:p>
        </w:tc>
        <w:tc>
          <w:tcPr>
            <w:tcW w:w="3763" w:type="dxa"/>
            <w:gridSpan w:val="2"/>
            <w:noWrap w:val="0"/>
            <w:vAlign w:val="center"/>
          </w:tcPr>
          <w:p w14:paraId="3E12DC03">
            <w:pPr>
              <w:widowControl w:val="0"/>
              <w:numPr>
                <w:ilvl w:val="0"/>
                <w:numId w:val="0"/>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未要求相关方在作业前进行危险有害因素辨识并采取有效措施的，每次扣1分。</w:t>
            </w:r>
          </w:p>
        </w:tc>
        <w:tc>
          <w:tcPr>
            <w:tcW w:w="1437" w:type="dxa"/>
            <w:gridSpan w:val="2"/>
            <w:noWrap w:val="0"/>
            <w:vAlign w:val="center"/>
          </w:tcPr>
          <w:p w14:paraId="139C7931">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484BB965">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11440BD8">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1D76CF0B">
            <w:pPr>
              <w:widowControl w:val="0"/>
              <w:autoSpaceDE w:val="0"/>
              <w:autoSpaceDN w:val="0"/>
              <w:jc w:val="both"/>
              <w:rPr>
                <w:rFonts w:hint="eastAsia" w:ascii="宋体" w:hAnsi="宋体" w:eastAsia="宋体" w:cs="宋体"/>
                <w:color w:val="000000"/>
                <w:sz w:val="21"/>
                <w:szCs w:val="21"/>
                <w:lang w:val="en-US" w:eastAsia="zh-CN" w:bidi="en-US"/>
              </w:rPr>
            </w:pPr>
          </w:p>
        </w:tc>
      </w:tr>
      <w:tr w14:paraId="58E7D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14:paraId="74CB720B">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6D9EEBBB">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vMerge w:val="continue"/>
            <w:noWrap w:val="0"/>
            <w:vAlign w:val="center"/>
          </w:tcPr>
          <w:p w14:paraId="0EC6CC12">
            <w:pPr>
              <w:widowControl w:val="0"/>
              <w:tabs>
                <w:tab w:val="left" w:pos="602"/>
              </w:tabs>
              <w:autoSpaceDE w:val="0"/>
              <w:autoSpaceDN w:val="0"/>
              <w:jc w:val="both"/>
              <w:rPr>
                <w:rFonts w:hint="eastAsia" w:ascii="宋体" w:hAnsi="宋体" w:eastAsia="宋体" w:cs="宋体"/>
                <w:color w:val="000000"/>
                <w:sz w:val="21"/>
                <w:szCs w:val="21"/>
                <w:lang w:val="en-US" w:eastAsia="zh-CN" w:bidi="en-US"/>
              </w:rPr>
            </w:pPr>
          </w:p>
        </w:tc>
        <w:tc>
          <w:tcPr>
            <w:tcW w:w="4361" w:type="dxa"/>
            <w:noWrap w:val="0"/>
            <w:vAlign w:val="center"/>
          </w:tcPr>
          <w:p w14:paraId="30D3074A">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不应将工程项目发包给不具备相应资质的单位。工程项目承包协议应当明确规定双方的安全生产责任和义务。</w:t>
            </w:r>
          </w:p>
        </w:tc>
        <w:tc>
          <w:tcPr>
            <w:tcW w:w="462" w:type="dxa"/>
            <w:noWrap w:val="0"/>
            <w:vAlign w:val="center"/>
          </w:tcPr>
          <w:p w14:paraId="65213F77">
            <w:pPr>
              <w:widowControl w:val="0"/>
              <w:autoSpaceDE w:val="0"/>
              <w:autoSpaceDN w:val="0"/>
              <w:jc w:val="center"/>
              <w:rPr>
                <w:rFonts w:hint="eastAsia" w:ascii="宋体" w:hAnsi="宋体" w:eastAsia="宋体" w:cs="宋体"/>
                <w:color w:val="000000"/>
                <w:sz w:val="21"/>
                <w:szCs w:val="21"/>
                <w:lang w:val="en-US" w:eastAsia="en-US" w:bidi="en-US"/>
              </w:rPr>
            </w:pPr>
            <w:r>
              <w:rPr>
                <w:rFonts w:hint="eastAsia" w:ascii="宋体" w:hAnsi="宋体" w:eastAsia="宋体" w:cs="宋体"/>
                <w:color w:val="000000"/>
                <w:sz w:val="21"/>
                <w:szCs w:val="21"/>
                <w:lang w:val="en-US" w:eastAsia="en-US" w:bidi="en-US"/>
              </w:rPr>
              <w:t>3</w:t>
            </w:r>
          </w:p>
        </w:tc>
        <w:tc>
          <w:tcPr>
            <w:tcW w:w="3763" w:type="dxa"/>
            <w:gridSpan w:val="2"/>
            <w:noWrap w:val="0"/>
            <w:vAlign w:val="center"/>
          </w:tcPr>
          <w:p w14:paraId="1FDCCB7B">
            <w:pPr>
              <w:widowControl w:val="0"/>
              <w:numPr>
                <w:ilvl w:val="0"/>
                <w:numId w:val="61"/>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发包给无相应资质的相关方的，扣3分；</w:t>
            </w:r>
          </w:p>
          <w:p w14:paraId="33FF86CB">
            <w:pPr>
              <w:widowControl w:val="0"/>
              <w:numPr>
                <w:ilvl w:val="0"/>
                <w:numId w:val="61"/>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承包协议中未明确双方安全生产责任和义务的，每项扣1分；</w:t>
            </w:r>
          </w:p>
          <w:p w14:paraId="5C70C716">
            <w:pPr>
              <w:widowControl w:val="0"/>
              <w:numPr>
                <w:ilvl w:val="0"/>
                <w:numId w:val="61"/>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未执行协议的，每项扣1分。</w:t>
            </w:r>
          </w:p>
        </w:tc>
        <w:tc>
          <w:tcPr>
            <w:tcW w:w="1437" w:type="dxa"/>
            <w:gridSpan w:val="2"/>
            <w:noWrap w:val="0"/>
            <w:vAlign w:val="center"/>
          </w:tcPr>
          <w:p w14:paraId="3601E4CF">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04F31173">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502EB890">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0DD6C073">
            <w:pPr>
              <w:widowControl w:val="0"/>
              <w:autoSpaceDE w:val="0"/>
              <w:autoSpaceDN w:val="0"/>
              <w:jc w:val="both"/>
              <w:rPr>
                <w:rFonts w:hint="eastAsia" w:ascii="宋体" w:hAnsi="宋体" w:eastAsia="宋体" w:cs="宋体"/>
                <w:color w:val="000000"/>
                <w:sz w:val="21"/>
                <w:szCs w:val="21"/>
                <w:lang w:val="en-US" w:eastAsia="zh-CN" w:bidi="en-US"/>
              </w:rPr>
            </w:pPr>
          </w:p>
        </w:tc>
      </w:tr>
      <w:tr w14:paraId="391DE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14:paraId="7ABD2CB6">
            <w:pPr>
              <w:autoSpaceDE w:val="0"/>
              <w:autoSpaceDN w:val="0"/>
              <w:jc w:val="both"/>
              <w:rPr>
                <w:rFonts w:hint="eastAsia" w:ascii="宋体" w:hAnsi="宋体" w:eastAsia="宋体" w:cs="宋体"/>
                <w:color w:val="000000"/>
                <w:kern w:val="0"/>
                <w:sz w:val="21"/>
                <w:szCs w:val="21"/>
                <w:lang w:eastAsia="zh-CN" w:bidi="en-US"/>
              </w:rPr>
            </w:pPr>
          </w:p>
        </w:tc>
        <w:tc>
          <w:tcPr>
            <w:tcW w:w="473" w:type="dxa"/>
            <w:vMerge w:val="restart"/>
            <w:noWrap w:val="0"/>
            <w:vAlign w:val="center"/>
          </w:tcPr>
          <w:p w14:paraId="3910B8FD">
            <w:pPr>
              <w:pStyle w:val="6"/>
              <w:spacing w:before="0" w:after="0"/>
              <w:jc w:val="left"/>
              <w:rPr>
                <w:rFonts w:hint="eastAsia" w:ascii="宋体" w:hAnsi="宋体"/>
                <w:color w:val="000000"/>
                <w:kern w:val="0"/>
                <w:szCs w:val="21"/>
                <w:lang w:eastAsia="zh-CN"/>
              </w:rPr>
            </w:pPr>
            <w:bookmarkStart w:id="18" w:name="_Toc1412189555"/>
            <w:r>
              <w:rPr>
                <w:rFonts w:hint="eastAsia"/>
                <w:color w:val="000000"/>
                <w:kern w:val="0"/>
              </w:rPr>
              <w:t>4.</w:t>
            </w:r>
            <w:r>
              <w:rPr>
                <w:rFonts w:hint="eastAsia"/>
                <w:color w:val="000000"/>
                <w:kern w:val="0"/>
                <w:lang w:eastAsia="zh-CN"/>
              </w:rPr>
              <w:t>3</w:t>
            </w:r>
            <w:r>
              <w:rPr>
                <w:rFonts w:hint="eastAsia"/>
                <w:color w:val="000000"/>
                <w:kern w:val="0"/>
              </w:rPr>
              <w:t>警示标志</w:t>
            </w:r>
            <w:bookmarkEnd w:id="18"/>
            <w:r>
              <w:rPr>
                <w:rFonts w:hint="eastAsia"/>
                <w:color w:val="000000"/>
                <w:kern w:val="0"/>
                <w:lang w:eastAsia="zh-CN"/>
              </w:rPr>
              <w:t>（18分）</w:t>
            </w:r>
          </w:p>
        </w:tc>
        <w:tc>
          <w:tcPr>
            <w:tcW w:w="2527" w:type="dxa"/>
            <w:vMerge w:val="restart"/>
            <w:noWrap w:val="0"/>
            <w:vAlign w:val="center"/>
          </w:tcPr>
          <w:p w14:paraId="32135C50">
            <w:pPr>
              <w:widowControl w:val="0"/>
              <w:tabs>
                <w:tab w:val="left" w:pos="602"/>
              </w:tabs>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4.3.1企业应按照有关规定和工作场所的安全风险特点，在有较大危险因素的生产经营场所和有关设施、设备上，设置明显的、符合有关要求的安全警示标志。其中，安全警示标志的安全色和安全标志应分别符合GB2893和GB2894的规定，道路交通标志和标线应符合GB5768（所有部分）的规定，工业管道安全标识应符合GB7231的规定，消防安全警示标志应符合GB13495.1的规定；在有重大事故隐患的工作场所和设备设施上设置安全警示标志，标明治理责任、期限及应急措施；在有安全风险的工作岗位设置安全告知卡，告知从业人员本企业本岗位主要危险有害因素、后果、事故预防及应急措施、报告电话等内容。</w:t>
            </w:r>
          </w:p>
          <w:p w14:paraId="4F6FD26C">
            <w:pPr>
              <w:widowControl w:val="0"/>
              <w:tabs>
                <w:tab w:val="left" w:pos="602"/>
              </w:tabs>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4.3.2企业应定期对警示标志进行检查维护，确保其完好有效。</w:t>
            </w:r>
          </w:p>
          <w:p w14:paraId="09AAE7F4">
            <w:pPr>
              <w:widowControl w:val="0"/>
              <w:tabs>
                <w:tab w:val="left" w:pos="602"/>
              </w:tabs>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4.3.3企业应在设备设施施工吊装、检维修等作业现场设置警戒区域和安全警示标志，在检维修现场的坑、井、洼、沟、陡坡等场所设置围栏和安全警示标志，进行危险提示、警示，告知危险的种类、后果及应急措施等。</w:t>
            </w:r>
          </w:p>
        </w:tc>
        <w:tc>
          <w:tcPr>
            <w:tcW w:w="4361" w:type="dxa"/>
            <w:noWrap w:val="0"/>
            <w:vAlign w:val="center"/>
          </w:tcPr>
          <w:p w14:paraId="590039A8">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在有较大危险因素的作业场所或有关设备上，设置符合《安全标志》GB2894和《安全色》GB2893规定的安全警示标志和安全色。</w:t>
            </w:r>
          </w:p>
        </w:tc>
        <w:tc>
          <w:tcPr>
            <w:tcW w:w="462" w:type="dxa"/>
            <w:noWrap w:val="0"/>
            <w:vAlign w:val="center"/>
          </w:tcPr>
          <w:p w14:paraId="483CE34C">
            <w:pPr>
              <w:widowControl w:val="0"/>
              <w:autoSpaceDE w:val="0"/>
              <w:autoSpaceDN w:val="0"/>
              <w:jc w:val="center"/>
              <w:rPr>
                <w:rFonts w:hint="eastAsia" w:ascii="宋体" w:hAnsi="宋体" w:eastAsia="宋体" w:cs="宋体"/>
                <w:color w:val="000000"/>
                <w:sz w:val="21"/>
                <w:szCs w:val="21"/>
                <w:lang w:val="en-US" w:eastAsia="en-US" w:bidi="en-US"/>
              </w:rPr>
            </w:pPr>
            <w:r>
              <w:rPr>
                <w:rFonts w:hint="eastAsia" w:ascii="宋体" w:hAnsi="宋体" w:eastAsia="宋体" w:cs="宋体"/>
                <w:color w:val="000000"/>
                <w:sz w:val="21"/>
                <w:szCs w:val="21"/>
                <w:lang w:val="en-US" w:eastAsia="en-US" w:bidi="en-US"/>
              </w:rPr>
              <w:t>3</w:t>
            </w:r>
          </w:p>
        </w:tc>
        <w:tc>
          <w:tcPr>
            <w:tcW w:w="3763" w:type="dxa"/>
            <w:gridSpan w:val="2"/>
            <w:noWrap w:val="0"/>
            <w:vAlign w:val="center"/>
          </w:tcPr>
          <w:p w14:paraId="33536837">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有一处不符合规定的，扣1分。</w:t>
            </w:r>
          </w:p>
        </w:tc>
        <w:tc>
          <w:tcPr>
            <w:tcW w:w="1437" w:type="dxa"/>
            <w:gridSpan w:val="2"/>
            <w:noWrap w:val="0"/>
            <w:vAlign w:val="center"/>
          </w:tcPr>
          <w:p w14:paraId="1412DA1E">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2EDD789B">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3458B72F">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2AD34245">
            <w:pPr>
              <w:widowControl w:val="0"/>
              <w:autoSpaceDE w:val="0"/>
              <w:autoSpaceDN w:val="0"/>
              <w:jc w:val="both"/>
              <w:rPr>
                <w:rFonts w:hint="eastAsia" w:ascii="宋体" w:hAnsi="宋体" w:eastAsia="宋体" w:cs="宋体"/>
                <w:color w:val="000000"/>
                <w:sz w:val="21"/>
                <w:szCs w:val="21"/>
                <w:lang w:val="en-US" w:eastAsia="zh-CN" w:bidi="en-US"/>
              </w:rPr>
            </w:pPr>
          </w:p>
        </w:tc>
      </w:tr>
      <w:tr w14:paraId="3B330D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14:paraId="6C1F916C">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177C963D">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vMerge w:val="continue"/>
            <w:noWrap w:val="0"/>
            <w:vAlign w:val="center"/>
          </w:tcPr>
          <w:p w14:paraId="4AAC0E0E">
            <w:pPr>
              <w:widowControl w:val="0"/>
              <w:autoSpaceDE w:val="0"/>
              <w:autoSpaceDN w:val="0"/>
              <w:jc w:val="both"/>
              <w:rPr>
                <w:rFonts w:hint="eastAsia" w:ascii="宋体" w:hAnsi="宋体" w:eastAsia="宋体" w:cs="宋体"/>
                <w:color w:val="000000"/>
                <w:sz w:val="21"/>
                <w:szCs w:val="21"/>
                <w:lang w:val="en-US" w:eastAsia="zh-CN" w:bidi="en-US"/>
              </w:rPr>
            </w:pPr>
          </w:p>
        </w:tc>
        <w:tc>
          <w:tcPr>
            <w:tcW w:w="4361" w:type="dxa"/>
            <w:noWrap w:val="0"/>
            <w:vAlign w:val="center"/>
          </w:tcPr>
          <w:p w14:paraId="5F76160E">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危险化学品专用仓库、特种设备的作业岗位，应按照有关规定设置标识及安全警示标志。</w:t>
            </w:r>
          </w:p>
        </w:tc>
        <w:tc>
          <w:tcPr>
            <w:tcW w:w="462" w:type="dxa"/>
            <w:noWrap w:val="0"/>
            <w:vAlign w:val="center"/>
          </w:tcPr>
          <w:p w14:paraId="306E62E4">
            <w:pPr>
              <w:widowControl w:val="0"/>
              <w:autoSpaceDE w:val="0"/>
              <w:autoSpaceDN w:val="0"/>
              <w:jc w:val="center"/>
              <w:rPr>
                <w:rFonts w:hint="eastAsia" w:ascii="宋体" w:hAnsi="宋体" w:eastAsia="宋体" w:cs="宋体"/>
                <w:color w:val="000000"/>
                <w:sz w:val="21"/>
                <w:szCs w:val="21"/>
                <w:lang w:val="en-US" w:eastAsia="en-US" w:bidi="en-US"/>
              </w:rPr>
            </w:pPr>
            <w:r>
              <w:rPr>
                <w:rFonts w:hint="eastAsia" w:ascii="宋体" w:hAnsi="宋体" w:eastAsia="宋体" w:cs="宋体"/>
                <w:color w:val="000000"/>
                <w:sz w:val="21"/>
                <w:szCs w:val="21"/>
                <w:lang w:val="en-US" w:eastAsia="en-US" w:bidi="en-US"/>
              </w:rPr>
              <w:t>3</w:t>
            </w:r>
          </w:p>
        </w:tc>
        <w:tc>
          <w:tcPr>
            <w:tcW w:w="3763" w:type="dxa"/>
            <w:gridSpan w:val="2"/>
            <w:noWrap w:val="0"/>
            <w:vAlign w:val="center"/>
          </w:tcPr>
          <w:p w14:paraId="388D0F59">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未按规定设置标识及安全警示标志的，每处扣1分。</w:t>
            </w:r>
          </w:p>
        </w:tc>
        <w:tc>
          <w:tcPr>
            <w:tcW w:w="1437" w:type="dxa"/>
            <w:gridSpan w:val="2"/>
            <w:noWrap w:val="0"/>
            <w:vAlign w:val="center"/>
          </w:tcPr>
          <w:p w14:paraId="7844589E">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26A59708">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31C5A371">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12C6F6BE">
            <w:pPr>
              <w:widowControl w:val="0"/>
              <w:autoSpaceDE w:val="0"/>
              <w:autoSpaceDN w:val="0"/>
              <w:jc w:val="both"/>
              <w:rPr>
                <w:rFonts w:hint="eastAsia" w:ascii="宋体" w:hAnsi="宋体" w:eastAsia="宋体" w:cs="宋体"/>
                <w:color w:val="000000"/>
                <w:sz w:val="21"/>
                <w:szCs w:val="21"/>
                <w:lang w:val="en-US" w:eastAsia="zh-CN" w:bidi="en-US"/>
              </w:rPr>
            </w:pPr>
          </w:p>
        </w:tc>
      </w:tr>
      <w:tr w14:paraId="5D597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14:paraId="335248DA">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25D31350">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vMerge w:val="continue"/>
            <w:noWrap w:val="0"/>
            <w:vAlign w:val="center"/>
          </w:tcPr>
          <w:p w14:paraId="74453166">
            <w:pPr>
              <w:widowControl w:val="0"/>
              <w:autoSpaceDE w:val="0"/>
              <w:autoSpaceDN w:val="0"/>
              <w:jc w:val="both"/>
              <w:rPr>
                <w:rFonts w:hint="eastAsia" w:ascii="宋体" w:hAnsi="宋体" w:eastAsia="宋体" w:cs="宋体"/>
                <w:color w:val="000000"/>
                <w:sz w:val="21"/>
                <w:szCs w:val="21"/>
                <w:lang w:val="en-US" w:eastAsia="zh-CN" w:bidi="en-US"/>
              </w:rPr>
            </w:pPr>
          </w:p>
        </w:tc>
        <w:tc>
          <w:tcPr>
            <w:tcW w:w="4361" w:type="dxa"/>
            <w:noWrap w:val="0"/>
            <w:vAlign w:val="center"/>
          </w:tcPr>
          <w:p w14:paraId="61D4B7F2">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在设备设施检维修、施工、吊装等作业现场设置警戒区域和安全警示标志，在检维修现场的坑、井、洼、沟、陡坡等场所设置围栏和安全警示标志。</w:t>
            </w:r>
          </w:p>
        </w:tc>
        <w:tc>
          <w:tcPr>
            <w:tcW w:w="462" w:type="dxa"/>
            <w:noWrap w:val="0"/>
            <w:vAlign w:val="center"/>
          </w:tcPr>
          <w:p w14:paraId="66A95CC8">
            <w:pPr>
              <w:widowControl w:val="0"/>
              <w:autoSpaceDE w:val="0"/>
              <w:autoSpaceDN w:val="0"/>
              <w:jc w:val="center"/>
              <w:rPr>
                <w:rFonts w:hint="eastAsia" w:ascii="宋体" w:hAnsi="宋体" w:eastAsia="宋体" w:cs="宋体"/>
                <w:color w:val="000000"/>
                <w:sz w:val="21"/>
                <w:szCs w:val="21"/>
                <w:lang w:val="en-US" w:eastAsia="en-US" w:bidi="en-US"/>
              </w:rPr>
            </w:pPr>
            <w:r>
              <w:rPr>
                <w:rFonts w:hint="eastAsia" w:ascii="宋体" w:hAnsi="宋体" w:eastAsia="宋体" w:cs="宋体"/>
                <w:color w:val="000000"/>
                <w:sz w:val="21"/>
                <w:szCs w:val="21"/>
                <w:lang w:val="en-US" w:eastAsia="en-US" w:bidi="en-US"/>
              </w:rPr>
              <w:t>3</w:t>
            </w:r>
          </w:p>
        </w:tc>
        <w:tc>
          <w:tcPr>
            <w:tcW w:w="3763" w:type="dxa"/>
            <w:gridSpan w:val="2"/>
            <w:noWrap w:val="0"/>
            <w:vAlign w:val="center"/>
          </w:tcPr>
          <w:p w14:paraId="59B620C0">
            <w:pPr>
              <w:widowControl w:val="0"/>
              <w:numPr>
                <w:ilvl w:val="0"/>
                <w:numId w:val="62"/>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未按规定在作业现场设置围栏、警戒区域和安全警示标志的，每处扣1分；</w:t>
            </w:r>
          </w:p>
          <w:p w14:paraId="5F1C39A2">
            <w:pPr>
              <w:widowControl w:val="0"/>
              <w:numPr>
                <w:ilvl w:val="0"/>
                <w:numId w:val="62"/>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设置不规范的，每处扣1分。</w:t>
            </w:r>
          </w:p>
        </w:tc>
        <w:tc>
          <w:tcPr>
            <w:tcW w:w="1437" w:type="dxa"/>
            <w:gridSpan w:val="2"/>
            <w:noWrap w:val="0"/>
            <w:vAlign w:val="center"/>
          </w:tcPr>
          <w:p w14:paraId="236E35E5">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4FF48E70">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648B29C2">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7AC2E30C">
            <w:pPr>
              <w:widowControl w:val="0"/>
              <w:autoSpaceDE w:val="0"/>
              <w:autoSpaceDN w:val="0"/>
              <w:jc w:val="both"/>
              <w:rPr>
                <w:rFonts w:hint="eastAsia" w:ascii="宋体" w:hAnsi="宋体" w:eastAsia="宋体" w:cs="宋体"/>
                <w:color w:val="000000"/>
                <w:sz w:val="21"/>
                <w:szCs w:val="21"/>
                <w:lang w:val="en-US" w:eastAsia="zh-CN" w:bidi="en-US"/>
              </w:rPr>
            </w:pPr>
          </w:p>
        </w:tc>
      </w:tr>
      <w:tr w14:paraId="72AA9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14:paraId="48BC0F72">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69A83726">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vMerge w:val="continue"/>
            <w:noWrap w:val="0"/>
            <w:vAlign w:val="center"/>
          </w:tcPr>
          <w:p w14:paraId="16893EB2">
            <w:pPr>
              <w:widowControl w:val="0"/>
              <w:autoSpaceDE w:val="0"/>
              <w:autoSpaceDN w:val="0"/>
              <w:jc w:val="both"/>
              <w:rPr>
                <w:rFonts w:hint="eastAsia" w:ascii="宋体" w:hAnsi="宋体" w:eastAsia="宋体" w:cs="宋体"/>
                <w:color w:val="000000"/>
                <w:sz w:val="21"/>
                <w:szCs w:val="21"/>
                <w:lang w:val="en-US" w:eastAsia="zh-CN" w:bidi="en-US"/>
              </w:rPr>
            </w:pPr>
          </w:p>
        </w:tc>
        <w:tc>
          <w:tcPr>
            <w:tcW w:w="4361" w:type="dxa"/>
            <w:noWrap w:val="0"/>
            <w:vAlign w:val="center"/>
          </w:tcPr>
          <w:p w14:paraId="2015F0C0">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设备裸露的运转部分，应设有防护罩、防护栏杆或防护挡板。</w:t>
            </w:r>
          </w:p>
        </w:tc>
        <w:tc>
          <w:tcPr>
            <w:tcW w:w="462" w:type="dxa"/>
            <w:noWrap w:val="0"/>
            <w:vAlign w:val="center"/>
          </w:tcPr>
          <w:p w14:paraId="75F7ED80">
            <w:pPr>
              <w:widowControl w:val="0"/>
              <w:autoSpaceDE w:val="0"/>
              <w:autoSpaceDN w:val="0"/>
              <w:jc w:val="center"/>
              <w:rPr>
                <w:rFonts w:hint="eastAsia" w:ascii="宋体" w:hAnsi="宋体" w:eastAsia="宋体" w:cs="宋体"/>
                <w:color w:val="000000"/>
                <w:sz w:val="21"/>
                <w:szCs w:val="21"/>
                <w:lang w:val="en-US" w:eastAsia="en-US" w:bidi="en-US"/>
              </w:rPr>
            </w:pPr>
            <w:r>
              <w:rPr>
                <w:rFonts w:hint="eastAsia" w:ascii="宋体" w:hAnsi="宋体" w:eastAsia="宋体" w:cs="宋体"/>
                <w:color w:val="000000"/>
                <w:sz w:val="21"/>
                <w:szCs w:val="21"/>
                <w:lang w:val="en-US" w:eastAsia="en-US" w:bidi="en-US"/>
              </w:rPr>
              <w:t>3</w:t>
            </w:r>
          </w:p>
        </w:tc>
        <w:tc>
          <w:tcPr>
            <w:tcW w:w="3763" w:type="dxa"/>
            <w:gridSpan w:val="2"/>
            <w:noWrap w:val="0"/>
            <w:vAlign w:val="center"/>
          </w:tcPr>
          <w:p w14:paraId="2437CA3E">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有一处不符合要求的，扣1分。</w:t>
            </w:r>
          </w:p>
        </w:tc>
        <w:tc>
          <w:tcPr>
            <w:tcW w:w="1437" w:type="dxa"/>
            <w:gridSpan w:val="2"/>
            <w:noWrap w:val="0"/>
            <w:vAlign w:val="center"/>
          </w:tcPr>
          <w:p w14:paraId="6147911E">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071B4483">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33E4021E">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267569FE">
            <w:pPr>
              <w:widowControl w:val="0"/>
              <w:autoSpaceDE w:val="0"/>
              <w:autoSpaceDN w:val="0"/>
              <w:jc w:val="both"/>
              <w:rPr>
                <w:rFonts w:hint="eastAsia" w:ascii="宋体" w:hAnsi="宋体" w:eastAsia="宋体" w:cs="宋体"/>
                <w:color w:val="000000"/>
                <w:sz w:val="21"/>
                <w:szCs w:val="21"/>
                <w:lang w:val="en-US" w:eastAsia="zh-CN" w:bidi="en-US"/>
              </w:rPr>
            </w:pPr>
          </w:p>
        </w:tc>
      </w:tr>
      <w:tr w14:paraId="61E4DD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14:paraId="77082E63">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091D27BC">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vMerge w:val="continue"/>
            <w:noWrap w:val="0"/>
            <w:vAlign w:val="center"/>
          </w:tcPr>
          <w:p w14:paraId="23A1AF3A">
            <w:pPr>
              <w:widowControl w:val="0"/>
              <w:autoSpaceDE w:val="0"/>
              <w:autoSpaceDN w:val="0"/>
              <w:jc w:val="both"/>
              <w:rPr>
                <w:rFonts w:hint="eastAsia" w:ascii="宋体" w:hAnsi="宋体" w:eastAsia="宋体" w:cs="宋体"/>
                <w:color w:val="000000"/>
                <w:sz w:val="21"/>
                <w:szCs w:val="21"/>
                <w:lang w:val="en-US" w:eastAsia="zh-CN" w:bidi="en-US"/>
              </w:rPr>
            </w:pPr>
          </w:p>
        </w:tc>
        <w:tc>
          <w:tcPr>
            <w:tcW w:w="4361" w:type="dxa"/>
            <w:noWrap w:val="0"/>
            <w:vAlign w:val="center"/>
          </w:tcPr>
          <w:p w14:paraId="2F0007CA">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吊装孔应设置防护盖板或栏杆，并应设安全警示标志。</w:t>
            </w:r>
          </w:p>
        </w:tc>
        <w:tc>
          <w:tcPr>
            <w:tcW w:w="462" w:type="dxa"/>
            <w:noWrap w:val="0"/>
            <w:vAlign w:val="center"/>
          </w:tcPr>
          <w:p w14:paraId="6398B505">
            <w:pPr>
              <w:widowControl w:val="0"/>
              <w:autoSpaceDE w:val="0"/>
              <w:autoSpaceDN w:val="0"/>
              <w:jc w:val="center"/>
              <w:rPr>
                <w:rFonts w:hint="eastAsia" w:ascii="宋体" w:hAnsi="宋体" w:eastAsia="宋体" w:cs="宋体"/>
                <w:color w:val="000000"/>
                <w:sz w:val="21"/>
                <w:szCs w:val="21"/>
                <w:lang w:val="en-US" w:eastAsia="en-US" w:bidi="en-US"/>
              </w:rPr>
            </w:pPr>
            <w:r>
              <w:rPr>
                <w:rFonts w:hint="eastAsia" w:ascii="宋体" w:hAnsi="宋体" w:eastAsia="宋体" w:cs="宋体"/>
                <w:color w:val="000000"/>
                <w:sz w:val="21"/>
                <w:szCs w:val="21"/>
                <w:lang w:val="en-US" w:eastAsia="en-US" w:bidi="en-US"/>
              </w:rPr>
              <w:t>3</w:t>
            </w:r>
          </w:p>
        </w:tc>
        <w:tc>
          <w:tcPr>
            <w:tcW w:w="3763" w:type="dxa"/>
            <w:gridSpan w:val="2"/>
            <w:noWrap w:val="0"/>
            <w:vAlign w:val="center"/>
          </w:tcPr>
          <w:p w14:paraId="44BDBB7D">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有一处不符合要求的，扣1分。</w:t>
            </w:r>
          </w:p>
        </w:tc>
        <w:tc>
          <w:tcPr>
            <w:tcW w:w="1437" w:type="dxa"/>
            <w:gridSpan w:val="2"/>
            <w:noWrap w:val="0"/>
            <w:vAlign w:val="center"/>
          </w:tcPr>
          <w:p w14:paraId="025FEAF9">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51708E33">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7E51CB00">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118C5202">
            <w:pPr>
              <w:widowControl w:val="0"/>
              <w:autoSpaceDE w:val="0"/>
              <w:autoSpaceDN w:val="0"/>
              <w:jc w:val="both"/>
              <w:rPr>
                <w:rFonts w:hint="eastAsia" w:ascii="宋体" w:hAnsi="宋体" w:eastAsia="宋体" w:cs="宋体"/>
                <w:color w:val="000000"/>
                <w:sz w:val="21"/>
                <w:szCs w:val="21"/>
                <w:lang w:val="en-US" w:eastAsia="zh-CN" w:bidi="en-US"/>
              </w:rPr>
            </w:pPr>
          </w:p>
        </w:tc>
      </w:tr>
      <w:tr w14:paraId="4D9019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14:paraId="6CC29B8D">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21869186">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vMerge w:val="continue"/>
            <w:noWrap w:val="0"/>
            <w:vAlign w:val="center"/>
          </w:tcPr>
          <w:p w14:paraId="08B426C0">
            <w:pPr>
              <w:widowControl w:val="0"/>
              <w:autoSpaceDE w:val="0"/>
              <w:autoSpaceDN w:val="0"/>
              <w:jc w:val="both"/>
              <w:rPr>
                <w:rFonts w:hint="eastAsia" w:ascii="宋体" w:hAnsi="宋体" w:eastAsia="宋体" w:cs="宋体"/>
                <w:color w:val="000000"/>
                <w:sz w:val="21"/>
                <w:szCs w:val="21"/>
                <w:lang w:val="en-US" w:eastAsia="zh-CN" w:bidi="en-US"/>
              </w:rPr>
            </w:pPr>
          </w:p>
        </w:tc>
        <w:tc>
          <w:tcPr>
            <w:tcW w:w="4361" w:type="dxa"/>
            <w:noWrap w:val="0"/>
            <w:vAlign w:val="center"/>
          </w:tcPr>
          <w:p w14:paraId="294F3B38">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煤气容易泄漏和积聚的场所，应</w:t>
            </w:r>
            <w:r>
              <w:rPr>
                <w:rFonts w:hint="eastAsia" w:ascii="宋体" w:hAnsi="宋体" w:cs="宋体"/>
                <w:color w:val="000000"/>
                <w:sz w:val="21"/>
                <w:szCs w:val="21"/>
                <w:lang w:val="en-US" w:eastAsia="zh-CN" w:bidi="en-US"/>
              </w:rPr>
              <w:t>设置</w:t>
            </w:r>
            <w:r>
              <w:rPr>
                <w:rFonts w:hint="eastAsia" w:ascii="宋体" w:hAnsi="宋体" w:eastAsia="宋体" w:cs="宋体"/>
                <w:color w:val="000000"/>
                <w:sz w:val="21"/>
                <w:szCs w:val="21"/>
                <w:lang w:val="en-US" w:eastAsia="zh-CN" w:bidi="en-US"/>
              </w:rPr>
              <w:t>醒目的安全警示标志。</w:t>
            </w:r>
          </w:p>
        </w:tc>
        <w:tc>
          <w:tcPr>
            <w:tcW w:w="462" w:type="dxa"/>
            <w:noWrap w:val="0"/>
            <w:vAlign w:val="center"/>
          </w:tcPr>
          <w:p w14:paraId="0F1EFAA6">
            <w:pPr>
              <w:widowControl w:val="0"/>
              <w:autoSpaceDE w:val="0"/>
              <w:autoSpaceDN w:val="0"/>
              <w:jc w:val="center"/>
              <w:rPr>
                <w:rFonts w:hint="eastAsia" w:ascii="宋体" w:hAnsi="宋体" w:eastAsia="宋体" w:cs="宋体"/>
                <w:color w:val="000000"/>
                <w:sz w:val="21"/>
                <w:szCs w:val="21"/>
                <w:lang w:val="en-US" w:eastAsia="en-US" w:bidi="en-US"/>
              </w:rPr>
            </w:pPr>
            <w:r>
              <w:rPr>
                <w:rFonts w:hint="eastAsia" w:ascii="宋体" w:hAnsi="宋体" w:eastAsia="宋体" w:cs="宋体"/>
                <w:color w:val="000000"/>
                <w:sz w:val="21"/>
                <w:szCs w:val="21"/>
                <w:lang w:val="en-US" w:eastAsia="en-US" w:bidi="en-US"/>
              </w:rPr>
              <w:t>3</w:t>
            </w:r>
          </w:p>
        </w:tc>
        <w:tc>
          <w:tcPr>
            <w:tcW w:w="3763" w:type="dxa"/>
            <w:gridSpan w:val="2"/>
            <w:noWrap w:val="0"/>
            <w:vAlign w:val="center"/>
          </w:tcPr>
          <w:p w14:paraId="0B8A002B">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有一处不符合要求的，扣1分。</w:t>
            </w:r>
          </w:p>
        </w:tc>
        <w:tc>
          <w:tcPr>
            <w:tcW w:w="1437" w:type="dxa"/>
            <w:gridSpan w:val="2"/>
            <w:noWrap w:val="0"/>
            <w:vAlign w:val="center"/>
          </w:tcPr>
          <w:p w14:paraId="042FB8C0">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20FCDDE7">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765EF311">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314505DD">
            <w:pPr>
              <w:widowControl w:val="0"/>
              <w:autoSpaceDE w:val="0"/>
              <w:autoSpaceDN w:val="0"/>
              <w:jc w:val="both"/>
              <w:rPr>
                <w:rFonts w:hint="eastAsia" w:ascii="宋体" w:hAnsi="宋体" w:eastAsia="宋体" w:cs="宋体"/>
                <w:color w:val="000000"/>
                <w:sz w:val="21"/>
                <w:szCs w:val="21"/>
                <w:lang w:val="en-US" w:eastAsia="zh-CN" w:bidi="en-US"/>
              </w:rPr>
            </w:pPr>
          </w:p>
        </w:tc>
      </w:tr>
      <w:tr w14:paraId="720834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7823" w:type="dxa"/>
            <w:gridSpan w:val="4"/>
            <w:noWrap w:val="0"/>
            <w:vAlign w:val="center"/>
          </w:tcPr>
          <w:p w14:paraId="7AF38920">
            <w:pPr>
              <w:widowControl w:val="0"/>
              <w:autoSpaceDE w:val="0"/>
              <w:autoSpaceDN w:val="0"/>
              <w:jc w:val="both"/>
              <w:rPr>
                <w:rFonts w:hint="eastAsia" w:ascii="宋体" w:hAnsi="宋体" w:eastAsia="宋体" w:cs="宋体"/>
                <w:b/>
                <w:color w:val="000000"/>
                <w:sz w:val="21"/>
                <w:szCs w:val="21"/>
                <w:lang w:val="en-US" w:eastAsia="en-US" w:bidi="en-US"/>
              </w:rPr>
            </w:pPr>
            <w:r>
              <w:rPr>
                <w:rFonts w:hint="eastAsia" w:ascii="宋体" w:hAnsi="宋体" w:eastAsia="宋体" w:cs="宋体"/>
                <w:b/>
                <w:color w:val="000000"/>
                <w:sz w:val="21"/>
                <w:szCs w:val="21"/>
                <w:lang w:val="en-US" w:eastAsia="en-US" w:bidi="en-US"/>
              </w:rPr>
              <w:t>小计</w:t>
            </w:r>
          </w:p>
        </w:tc>
        <w:tc>
          <w:tcPr>
            <w:tcW w:w="462" w:type="dxa"/>
            <w:noWrap w:val="0"/>
            <w:vAlign w:val="center"/>
          </w:tcPr>
          <w:p w14:paraId="4ADD4A92">
            <w:pPr>
              <w:widowControl w:val="0"/>
              <w:autoSpaceDE w:val="0"/>
              <w:autoSpaceDN w:val="0"/>
              <w:jc w:val="center"/>
              <w:rPr>
                <w:rFonts w:hint="default" w:ascii="宋体" w:hAnsi="宋体" w:eastAsia="宋体" w:cs="宋体"/>
                <w:b/>
                <w:color w:val="000000"/>
                <w:sz w:val="21"/>
                <w:szCs w:val="21"/>
                <w:lang w:val="en-US" w:eastAsia="zh-CN" w:bidi="en-US"/>
              </w:rPr>
            </w:pPr>
            <w:r>
              <w:rPr>
                <w:rFonts w:hint="eastAsia" w:ascii="宋体" w:hAnsi="宋体" w:eastAsia="宋体" w:cs="宋体"/>
                <w:b/>
                <w:color w:val="000000"/>
                <w:sz w:val="21"/>
                <w:szCs w:val="21"/>
                <w:highlight w:val="none"/>
                <w:lang w:val="en-US" w:eastAsia="en-US" w:bidi="en-US"/>
              </w:rPr>
              <w:t>3</w:t>
            </w:r>
            <w:r>
              <w:rPr>
                <w:rFonts w:hint="eastAsia" w:ascii="宋体" w:hAnsi="宋体" w:eastAsia="宋体" w:cs="宋体"/>
                <w:b/>
                <w:color w:val="000000"/>
                <w:sz w:val="21"/>
                <w:szCs w:val="21"/>
                <w:highlight w:val="none"/>
                <w:lang w:val="en-US" w:eastAsia="zh-CN" w:bidi="en-US"/>
              </w:rPr>
              <w:t>15</w:t>
            </w:r>
          </w:p>
        </w:tc>
        <w:tc>
          <w:tcPr>
            <w:tcW w:w="3763" w:type="dxa"/>
            <w:gridSpan w:val="2"/>
            <w:noWrap w:val="0"/>
            <w:vAlign w:val="center"/>
          </w:tcPr>
          <w:p w14:paraId="77543E1B">
            <w:pPr>
              <w:widowControl w:val="0"/>
              <w:autoSpaceDE w:val="0"/>
              <w:autoSpaceDN w:val="0"/>
              <w:jc w:val="both"/>
              <w:rPr>
                <w:rFonts w:hint="eastAsia" w:ascii="宋体" w:hAnsi="宋体" w:eastAsia="宋体" w:cs="宋体"/>
                <w:b/>
                <w:color w:val="000000"/>
                <w:sz w:val="21"/>
                <w:szCs w:val="21"/>
                <w:lang w:val="en-US" w:eastAsia="en-US" w:bidi="en-US"/>
              </w:rPr>
            </w:pPr>
            <w:r>
              <w:rPr>
                <w:rFonts w:hint="eastAsia" w:ascii="宋体" w:hAnsi="宋体" w:eastAsia="宋体" w:cs="宋体"/>
                <w:b/>
                <w:color w:val="000000"/>
                <w:sz w:val="21"/>
                <w:szCs w:val="21"/>
                <w:lang w:val="en-US" w:eastAsia="en-US" w:bidi="en-US"/>
              </w:rPr>
              <w:t>得分小计：</w:t>
            </w:r>
          </w:p>
        </w:tc>
        <w:tc>
          <w:tcPr>
            <w:tcW w:w="1437" w:type="dxa"/>
            <w:gridSpan w:val="2"/>
            <w:noWrap w:val="0"/>
            <w:vAlign w:val="center"/>
          </w:tcPr>
          <w:p w14:paraId="44ABD3C1">
            <w:pPr>
              <w:widowControl w:val="0"/>
              <w:autoSpaceDE w:val="0"/>
              <w:autoSpaceDN w:val="0"/>
              <w:jc w:val="both"/>
              <w:rPr>
                <w:rFonts w:hint="eastAsia" w:ascii="宋体" w:hAnsi="宋体" w:eastAsia="宋体" w:cs="宋体"/>
                <w:color w:val="000000"/>
                <w:sz w:val="21"/>
                <w:szCs w:val="21"/>
                <w:lang w:val="en-US" w:eastAsia="en-US" w:bidi="en-US"/>
              </w:rPr>
            </w:pPr>
          </w:p>
        </w:tc>
        <w:tc>
          <w:tcPr>
            <w:tcW w:w="500" w:type="dxa"/>
            <w:noWrap w:val="0"/>
            <w:vAlign w:val="center"/>
          </w:tcPr>
          <w:p w14:paraId="221F5233">
            <w:pPr>
              <w:widowControl w:val="0"/>
              <w:autoSpaceDE w:val="0"/>
              <w:autoSpaceDN w:val="0"/>
              <w:jc w:val="both"/>
              <w:rPr>
                <w:rFonts w:hint="eastAsia" w:ascii="宋体" w:hAnsi="宋体" w:eastAsia="宋体" w:cs="宋体"/>
                <w:color w:val="000000"/>
                <w:sz w:val="21"/>
                <w:szCs w:val="21"/>
                <w:lang w:val="en-US" w:eastAsia="en-US" w:bidi="en-US"/>
              </w:rPr>
            </w:pPr>
          </w:p>
        </w:tc>
        <w:tc>
          <w:tcPr>
            <w:tcW w:w="550" w:type="dxa"/>
            <w:noWrap w:val="0"/>
            <w:vAlign w:val="center"/>
          </w:tcPr>
          <w:p w14:paraId="74D28ACE">
            <w:pPr>
              <w:widowControl w:val="0"/>
              <w:autoSpaceDE w:val="0"/>
              <w:autoSpaceDN w:val="0"/>
              <w:jc w:val="both"/>
              <w:rPr>
                <w:rFonts w:hint="eastAsia" w:ascii="宋体" w:hAnsi="宋体" w:eastAsia="宋体" w:cs="宋体"/>
                <w:color w:val="000000"/>
                <w:sz w:val="21"/>
                <w:szCs w:val="21"/>
                <w:lang w:val="en-US" w:eastAsia="en-US" w:bidi="en-US"/>
              </w:rPr>
            </w:pPr>
          </w:p>
        </w:tc>
        <w:tc>
          <w:tcPr>
            <w:tcW w:w="538" w:type="dxa"/>
            <w:noWrap w:val="0"/>
            <w:vAlign w:val="center"/>
          </w:tcPr>
          <w:p w14:paraId="081374B8">
            <w:pPr>
              <w:widowControl w:val="0"/>
              <w:autoSpaceDE w:val="0"/>
              <w:autoSpaceDN w:val="0"/>
              <w:jc w:val="both"/>
              <w:rPr>
                <w:rFonts w:hint="eastAsia" w:ascii="宋体" w:hAnsi="宋体" w:eastAsia="宋体" w:cs="宋体"/>
                <w:color w:val="000000"/>
                <w:sz w:val="21"/>
                <w:szCs w:val="21"/>
                <w:lang w:val="en-US" w:eastAsia="en-US" w:bidi="en-US"/>
              </w:rPr>
            </w:pPr>
          </w:p>
        </w:tc>
      </w:tr>
      <w:tr w14:paraId="2B1C6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462" w:type="dxa"/>
            <w:vMerge w:val="restart"/>
            <w:noWrap w:val="0"/>
            <w:vAlign w:val="center"/>
          </w:tcPr>
          <w:p w14:paraId="75EC53EF">
            <w:pPr>
              <w:widowControl w:val="0"/>
              <w:autoSpaceDE w:val="0"/>
              <w:autoSpaceDN w:val="0"/>
              <w:jc w:val="both"/>
              <w:rPr>
                <w:rFonts w:hint="eastAsia" w:ascii="宋体" w:hAnsi="宋体" w:eastAsia="宋体" w:cs="宋体"/>
                <w:color w:val="000000"/>
                <w:sz w:val="21"/>
                <w:szCs w:val="21"/>
                <w:lang w:val="en-US" w:eastAsia="zh-CN" w:bidi="en-US"/>
              </w:rPr>
            </w:pPr>
            <w:bookmarkStart w:id="19" w:name="_Toc1316537049"/>
            <w:r>
              <w:rPr>
                <w:rStyle w:val="10"/>
                <w:rFonts w:hint="eastAsia" w:eastAsia="宋体"/>
                <w:color w:val="000000"/>
                <w:szCs w:val="22"/>
                <w:lang w:eastAsia="zh-CN" w:bidi="en-US"/>
              </w:rPr>
              <w:t>5安全风险管控及隐患排查治理（285分）</w:t>
            </w:r>
            <w:bookmarkEnd w:id="19"/>
          </w:p>
        </w:tc>
        <w:tc>
          <w:tcPr>
            <w:tcW w:w="473" w:type="dxa"/>
            <w:vMerge w:val="restart"/>
            <w:noWrap w:val="0"/>
            <w:vAlign w:val="center"/>
          </w:tcPr>
          <w:p w14:paraId="154E7B17">
            <w:pPr>
              <w:pStyle w:val="6"/>
              <w:spacing w:before="0" w:after="0"/>
              <w:jc w:val="left"/>
              <w:rPr>
                <w:rFonts w:hint="eastAsia" w:ascii="宋体" w:hAnsi="宋体"/>
                <w:color w:val="000000"/>
                <w:kern w:val="0"/>
                <w:szCs w:val="21"/>
                <w:lang w:eastAsia="zh-CN"/>
              </w:rPr>
            </w:pPr>
            <w:bookmarkStart w:id="20" w:name="_Toc356628051"/>
            <w:r>
              <w:rPr>
                <w:rFonts w:hint="eastAsia"/>
                <w:color w:val="000000"/>
                <w:kern w:val="0"/>
              </w:rPr>
              <w:t>5.1安全风险管理</w:t>
            </w:r>
            <w:bookmarkEnd w:id="20"/>
            <w:r>
              <w:rPr>
                <w:rFonts w:hint="eastAsia"/>
                <w:color w:val="000000"/>
                <w:kern w:val="0"/>
                <w:lang w:eastAsia="zh-CN"/>
              </w:rPr>
              <w:t>（85分）</w:t>
            </w:r>
          </w:p>
        </w:tc>
        <w:tc>
          <w:tcPr>
            <w:tcW w:w="2527" w:type="dxa"/>
            <w:noWrap w:val="0"/>
            <w:vAlign w:val="center"/>
          </w:tcPr>
          <w:p w14:paraId="27D89EC7">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5.1.1安全风险辨识</w:t>
            </w:r>
          </w:p>
          <w:p w14:paraId="3C51E59A">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5.1.1.1企业应建立安全风险辨识管理制度，组织全员对本单位安全风险进行全面、系统的辨识。</w:t>
            </w:r>
          </w:p>
          <w:p w14:paraId="6E8FBDD8">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5.1.1.2安全风险辨识范围应</w:t>
            </w:r>
            <w:r>
              <w:rPr>
                <w:rFonts w:hint="eastAsia" w:ascii="宋体" w:hAnsi="宋体" w:cs="宋体"/>
                <w:color w:val="000000"/>
                <w:sz w:val="21"/>
                <w:szCs w:val="21"/>
                <w:lang w:val="en-US" w:eastAsia="zh-CN" w:bidi="en-US"/>
              </w:rPr>
              <w:t>涵盖</w:t>
            </w:r>
            <w:r>
              <w:rPr>
                <w:rFonts w:hint="eastAsia" w:ascii="宋体" w:hAnsi="宋体" w:eastAsia="宋体" w:cs="宋体"/>
                <w:color w:val="000000"/>
                <w:sz w:val="21"/>
                <w:szCs w:val="21"/>
                <w:lang w:val="en-US" w:eastAsia="zh-CN" w:bidi="en-US"/>
              </w:rPr>
              <w:t>本单位的所有活动及区域，并考虑正常、异常和紧急三种状态及过去、现在和将来三种时态，安全风险辨识应采用适宜的方法和程序，且与现场实际相符。企业应对安全风险辨识资料进行统计分析、整理和归档。</w:t>
            </w:r>
          </w:p>
        </w:tc>
        <w:tc>
          <w:tcPr>
            <w:tcW w:w="4361" w:type="dxa"/>
            <w:noWrap w:val="0"/>
            <w:vAlign w:val="center"/>
          </w:tcPr>
          <w:p w14:paraId="79E1B7F8">
            <w:pPr>
              <w:autoSpaceDE w:val="0"/>
              <w:autoSpaceDN w:val="0"/>
              <w:spacing w:line="300" w:lineRule="exact"/>
              <w:jc w:val="left"/>
              <w:rPr>
                <w:rFonts w:ascii="Times New Roman" w:hAnsi="Times New Roman" w:eastAsia="宋体" w:cs="Times New Roman"/>
                <w:color w:val="000000"/>
                <w:kern w:val="0"/>
                <w:sz w:val="21"/>
                <w:szCs w:val="21"/>
                <w:lang w:eastAsia="zh-CN" w:bidi="en-US"/>
              </w:rPr>
            </w:pPr>
            <w:r>
              <w:rPr>
                <w:rFonts w:ascii="Times New Roman" w:hAnsi="Times New Roman" w:eastAsia="宋体" w:cs="Times New Roman"/>
                <w:color w:val="000000"/>
                <w:kern w:val="0"/>
                <w:sz w:val="21"/>
                <w:szCs w:val="21"/>
                <w:lang w:eastAsia="zh-CN" w:bidi="en-US"/>
              </w:rPr>
              <w:t>1.企业应建立安全风险辨识管理制度</w:t>
            </w:r>
            <w:r>
              <w:rPr>
                <w:rFonts w:hint="eastAsia" w:ascii="Times New Roman" w:hAnsi="Times New Roman" w:eastAsia="宋体" w:cs="Times New Roman"/>
                <w:color w:val="000000"/>
                <w:kern w:val="0"/>
                <w:sz w:val="21"/>
                <w:szCs w:val="21"/>
                <w:lang w:eastAsia="zh-CN" w:bidi="en-US"/>
              </w:rPr>
              <w:t>，或企业建立的风险分级管控制度的内容应包含风险辨识管理的内容</w:t>
            </w:r>
            <w:r>
              <w:rPr>
                <w:rFonts w:ascii="Times New Roman" w:hAnsi="Times New Roman" w:eastAsia="宋体" w:cs="Times New Roman"/>
                <w:color w:val="000000"/>
                <w:kern w:val="0"/>
                <w:sz w:val="21"/>
                <w:szCs w:val="21"/>
                <w:lang w:eastAsia="zh-CN" w:bidi="en-US"/>
              </w:rPr>
              <w:t>；</w:t>
            </w:r>
          </w:p>
          <w:p w14:paraId="2345337F">
            <w:pPr>
              <w:autoSpaceDE w:val="0"/>
              <w:autoSpaceDN w:val="0"/>
              <w:spacing w:line="300" w:lineRule="exact"/>
              <w:jc w:val="left"/>
              <w:rPr>
                <w:rFonts w:ascii="Times New Roman" w:hAnsi="Times New Roman" w:eastAsia="宋体" w:cs="Times New Roman"/>
                <w:color w:val="000000"/>
                <w:kern w:val="0"/>
                <w:sz w:val="21"/>
                <w:szCs w:val="21"/>
                <w:lang w:eastAsia="zh-CN" w:bidi="en-US"/>
              </w:rPr>
            </w:pPr>
            <w:r>
              <w:rPr>
                <w:rFonts w:ascii="Times New Roman" w:hAnsi="Times New Roman" w:eastAsia="宋体" w:cs="Times New Roman"/>
                <w:color w:val="000000"/>
                <w:kern w:val="0"/>
                <w:sz w:val="21"/>
                <w:szCs w:val="21"/>
                <w:lang w:eastAsia="zh-CN" w:bidi="en-US"/>
              </w:rPr>
              <w:t>2.企业应实现全员参与，组织相关部门、班组、岗位人员采取自下而上、自上而下反复进行的方式，针对划分的每一个风险点进行危险源辨识、分析；辨识危险源时应充分考虑在正常、异常和紧急三种状态以及过去、现在和将来三种时态下人的行为、物的状态、作业环境、安全管理等4个方面的不安全因素；</w:t>
            </w:r>
          </w:p>
          <w:p w14:paraId="3532889F">
            <w:pPr>
              <w:autoSpaceDE w:val="0"/>
              <w:autoSpaceDN w:val="0"/>
              <w:spacing w:line="300" w:lineRule="exact"/>
              <w:jc w:val="left"/>
              <w:rPr>
                <w:rFonts w:ascii="Times New Roman" w:hAnsi="Times New Roman" w:eastAsia="宋体" w:cs="Times New Roman"/>
                <w:color w:val="000000"/>
                <w:kern w:val="0"/>
                <w:sz w:val="21"/>
                <w:szCs w:val="21"/>
                <w:lang w:eastAsia="zh-CN" w:bidi="en-US"/>
              </w:rPr>
            </w:pPr>
            <w:r>
              <w:rPr>
                <w:rFonts w:ascii="Times New Roman" w:hAnsi="Times New Roman" w:eastAsia="宋体" w:cs="Times New Roman"/>
                <w:color w:val="000000"/>
                <w:kern w:val="0"/>
                <w:sz w:val="21"/>
                <w:szCs w:val="21"/>
                <w:lang w:eastAsia="zh-CN" w:bidi="en-US"/>
              </w:rPr>
              <w:t>3.针对作业活动风险清单，采用合理的辨识方法对每个作业活动及作业步骤进行危险源辨识、分析、研判，尤其应侧重作业活动中人的不安全行为的辨识</w:t>
            </w:r>
            <w:r>
              <w:rPr>
                <w:rFonts w:hint="eastAsia" w:ascii="Times New Roman" w:hAnsi="Times New Roman" w:eastAsia="宋体" w:cs="Times New Roman"/>
                <w:color w:val="000000"/>
                <w:kern w:val="0"/>
                <w:sz w:val="21"/>
                <w:szCs w:val="21"/>
                <w:lang w:eastAsia="zh-CN" w:bidi="en-US"/>
              </w:rPr>
              <w:t>、</w:t>
            </w:r>
            <w:r>
              <w:rPr>
                <w:rFonts w:ascii="Times New Roman" w:hAnsi="Times New Roman" w:eastAsia="宋体" w:cs="Times New Roman"/>
                <w:color w:val="000000"/>
                <w:kern w:val="0"/>
                <w:sz w:val="21"/>
                <w:szCs w:val="21"/>
                <w:lang w:eastAsia="zh-CN" w:bidi="en-US"/>
              </w:rPr>
              <w:t>分析</w:t>
            </w:r>
            <w:r>
              <w:rPr>
                <w:rFonts w:hint="eastAsia" w:ascii="Times New Roman" w:hAnsi="Times New Roman" w:eastAsia="宋体" w:cs="Times New Roman"/>
                <w:color w:val="000000"/>
                <w:kern w:val="0"/>
                <w:sz w:val="21"/>
                <w:szCs w:val="21"/>
                <w:lang w:eastAsia="zh-CN" w:bidi="en-US"/>
              </w:rPr>
              <w:t>、</w:t>
            </w:r>
            <w:r>
              <w:rPr>
                <w:rFonts w:ascii="Times New Roman" w:hAnsi="Times New Roman" w:eastAsia="宋体" w:cs="Times New Roman"/>
                <w:color w:val="000000"/>
                <w:kern w:val="0"/>
                <w:sz w:val="21"/>
                <w:szCs w:val="21"/>
                <w:lang w:eastAsia="zh-CN" w:bidi="en-US"/>
              </w:rPr>
              <w:t>研判；</w:t>
            </w:r>
          </w:p>
          <w:p w14:paraId="478403D7">
            <w:pPr>
              <w:autoSpaceDE w:val="0"/>
              <w:autoSpaceDN w:val="0"/>
              <w:spacing w:line="300" w:lineRule="exact"/>
              <w:jc w:val="left"/>
              <w:rPr>
                <w:rFonts w:ascii="Times New Roman" w:hAnsi="Times New Roman" w:eastAsia="宋体" w:cs="Times New Roman"/>
                <w:color w:val="000000"/>
                <w:kern w:val="0"/>
                <w:sz w:val="21"/>
                <w:szCs w:val="21"/>
                <w:lang w:eastAsia="zh-CN" w:bidi="en-US"/>
              </w:rPr>
            </w:pPr>
            <w:r>
              <w:rPr>
                <w:rFonts w:ascii="Times New Roman" w:hAnsi="Times New Roman" w:eastAsia="宋体" w:cs="Times New Roman"/>
                <w:color w:val="000000"/>
                <w:kern w:val="0"/>
                <w:sz w:val="21"/>
                <w:szCs w:val="21"/>
                <w:lang w:eastAsia="zh-CN" w:bidi="en-US"/>
              </w:rPr>
              <w:t>4.针对设备设施风险点清单，采用合理的辨识方法进行危险源辨识分析研判；</w:t>
            </w:r>
          </w:p>
          <w:p w14:paraId="7A9941E5">
            <w:pPr>
              <w:autoSpaceDE w:val="0"/>
              <w:autoSpaceDN w:val="0"/>
              <w:spacing w:line="300" w:lineRule="exact"/>
              <w:jc w:val="left"/>
              <w:rPr>
                <w:rFonts w:ascii="Times New Roman" w:hAnsi="Times New Roman" w:eastAsia="宋体" w:cs="Times New Roman"/>
                <w:color w:val="000000"/>
                <w:kern w:val="0"/>
                <w:sz w:val="21"/>
                <w:szCs w:val="21"/>
                <w:lang w:eastAsia="zh-CN" w:bidi="en-US"/>
              </w:rPr>
            </w:pPr>
            <w:r>
              <w:rPr>
                <w:rFonts w:ascii="Times New Roman" w:hAnsi="Times New Roman" w:eastAsia="宋体" w:cs="Times New Roman"/>
                <w:color w:val="000000"/>
                <w:kern w:val="0"/>
                <w:sz w:val="21"/>
                <w:szCs w:val="21"/>
                <w:lang w:eastAsia="zh-CN" w:bidi="en-US"/>
              </w:rPr>
              <w:t>5.危险源的辨识范围应包括但不限于</w:t>
            </w:r>
            <w:r>
              <w:rPr>
                <w:rFonts w:hint="eastAsia" w:ascii="Times New Roman" w:hAnsi="Times New Roman" w:eastAsia="宋体" w:cs="Times New Roman"/>
                <w:color w:val="000000"/>
                <w:kern w:val="0"/>
                <w:sz w:val="21"/>
                <w:szCs w:val="21"/>
                <w:lang w:eastAsia="zh-CN" w:bidi="en-US"/>
              </w:rPr>
              <w:t>全员安全生产责任制</w:t>
            </w:r>
            <w:r>
              <w:rPr>
                <w:rFonts w:ascii="Times New Roman" w:hAnsi="Times New Roman" w:eastAsia="宋体" w:cs="Times New Roman"/>
                <w:color w:val="000000"/>
                <w:kern w:val="0"/>
                <w:sz w:val="21"/>
                <w:szCs w:val="21"/>
                <w:lang w:eastAsia="zh-CN" w:bidi="en-US"/>
              </w:rPr>
              <w:t>、</w:t>
            </w:r>
            <w:r>
              <w:rPr>
                <w:rFonts w:hint="eastAsia" w:ascii="Times New Roman" w:hAnsi="Times New Roman" w:eastAsia="宋体" w:cs="Times New Roman"/>
                <w:color w:val="000000"/>
                <w:kern w:val="0"/>
                <w:sz w:val="21"/>
                <w:szCs w:val="21"/>
                <w:lang w:eastAsia="zh-CN" w:bidi="en-US"/>
              </w:rPr>
              <w:t>安全生产</w:t>
            </w:r>
            <w:r>
              <w:rPr>
                <w:rFonts w:ascii="Times New Roman" w:hAnsi="Times New Roman" w:eastAsia="宋体" w:cs="Times New Roman"/>
                <w:color w:val="000000"/>
                <w:kern w:val="0"/>
                <w:sz w:val="21"/>
                <w:szCs w:val="21"/>
                <w:lang w:eastAsia="zh-CN" w:bidi="en-US"/>
              </w:rPr>
              <w:t>操作规程、教育培训、现场作业、应急救援等安全生产管理制度的制定和落实情况，普通设备设施和特种设备、机械防护等涉及安全生产的设备设施及其检验检测情况，建筑物、构筑物等生产经营环境以及与生产经营相关相邻的作业环境、场所和气象条件，从业人员的健康状况、安全防护状况和安全作业行为，其他可能产生安全风险的因素；</w:t>
            </w:r>
          </w:p>
          <w:p w14:paraId="74044897">
            <w:pPr>
              <w:widowControl w:val="0"/>
              <w:autoSpaceDE w:val="0"/>
              <w:autoSpaceDN w:val="0"/>
              <w:jc w:val="both"/>
              <w:rPr>
                <w:rFonts w:hint="eastAsia" w:ascii="宋体" w:hAnsi="宋体" w:eastAsia="宋体" w:cs="宋体"/>
                <w:color w:val="000000"/>
                <w:sz w:val="21"/>
                <w:szCs w:val="21"/>
                <w:lang w:val="en-US" w:eastAsia="zh-CN" w:bidi="en-US"/>
              </w:rPr>
            </w:pPr>
            <w:r>
              <w:rPr>
                <w:rFonts w:ascii="Times New Roman" w:hAnsi="Times New Roman" w:eastAsia="宋体" w:cs="Times New Roman"/>
                <w:color w:val="000000"/>
                <w:sz w:val="21"/>
                <w:szCs w:val="21"/>
                <w:lang w:val="en-US" w:eastAsia="zh-CN" w:bidi="en-US"/>
              </w:rPr>
              <w:t>6.企业应组织安全、技术、设备等部门管理人员及岗位作业人员进行讨论，以可能造成事故的严重程度为标准辨识危险源，危险源顺序以日常排查顺序确定。</w:t>
            </w:r>
          </w:p>
        </w:tc>
        <w:tc>
          <w:tcPr>
            <w:tcW w:w="462" w:type="dxa"/>
            <w:noWrap w:val="0"/>
            <w:vAlign w:val="center"/>
          </w:tcPr>
          <w:p w14:paraId="17A311E2">
            <w:pPr>
              <w:widowControl w:val="0"/>
              <w:autoSpaceDE w:val="0"/>
              <w:autoSpaceDN w:val="0"/>
              <w:jc w:val="center"/>
              <w:rPr>
                <w:rFonts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20</w:t>
            </w:r>
          </w:p>
        </w:tc>
        <w:tc>
          <w:tcPr>
            <w:tcW w:w="3763" w:type="dxa"/>
            <w:gridSpan w:val="2"/>
            <w:noWrap w:val="0"/>
            <w:vAlign w:val="center"/>
          </w:tcPr>
          <w:p w14:paraId="31B930F6">
            <w:pPr>
              <w:autoSpaceDE w:val="0"/>
              <w:autoSpaceDN w:val="0"/>
              <w:spacing w:line="340" w:lineRule="exact"/>
              <w:jc w:val="left"/>
              <w:rPr>
                <w:rFonts w:ascii="Times New Roman" w:hAnsi="Times New Roman" w:eastAsia="宋体" w:cs="Times New Roman"/>
                <w:bCs/>
                <w:color w:val="000000"/>
                <w:kern w:val="0"/>
                <w:sz w:val="21"/>
                <w:szCs w:val="21"/>
                <w:lang w:eastAsia="zh-CN" w:bidi="en-US"/>
              </w:rPr>
            </w:pPr>
            <w:r>
              <w:rPr>
                <w:rFonts w:ascii="Times New Roman" w:hAnsi="Times New Roman" w:eastAsia="宋体" w:cs="Times New Roman"/>
                <w:bCs/>
                <w:color w:val="000000"/>
                <w:kern w:val="0"/>
                <w:sz w:val="21"/>
                <w:szCs w:val="21"/>
                <w:lang w:eastAsia="zh-CN" w:bidi="en-US"/>
              </w:rPr>
              <w:t>1.企业未建立安全风险辨识管理制度，</w:t>
            </w:r>
            <w:r>
              <w:rPr>
                <w:rFonts w:hint="eastAsia" w:ascii="Times New Roman" w:hAnsi="Times New Roman" w:eastAsia="宋体" w:cs="Times New Roman"/>
                <w:bCs/>
                <w:color w:val="000000"/>
                <w:kern w:val="0"/>
                <w:sz w:val="21"/>
                <w:szCs w:val="21"/>
                <w:lang w:eastAsia="zh-CN" w:bidi="en-US"/>
              </w:rPr>
              <w:t>且</w:t>
            </w:r>
            <w:r>
              <w:rPr>
                <w:rFonts w:hint="eastAsia" w:ascii="Times New Roman" w:hAnsi="Times New Roman" w:eastAsia="宋体" w:cs="Times New Roman"/>
                <w:color w:val="000000"/>
                <w:kern w:val="0"/>
                <w:sz w:val="21"/>
                <w:szCs w:val="21"/>
                <w:lang w:eastAsia="zh-CN" w:bidi="en-US"/>
              </w:rPr>
              <w:t>企业建立的风险分级管控制度的内容不包含风险辨识管理内容的，</w:t>
            </w:r>
            <w:r>
              <w:rPr>
                <w:rFonts w:ascii="Times New Roman" w:hAnsi="Times New Roman" w:eastAsia="宋体" w:cs="Times New Roman"/>
                <w:bCs/>
                <w:color w:val="000000"/>
                <w:kern w:val="0"/>
                <w:sz w:val="21"/>
                <w:szCs w:val="21"/>
                <w:lang w:eastAsia="zh-CN" w:bidi="en-US"/>
              </w:rPr>
              <w:t>扣</w:t>
            </w:r>
            <w:r>
              <w:rPr>
                <w:rFonts w:hint="eastAsia" w:ascii="Times New Roman" w:hAnsi="Times New Roman" w:eastAsia="宋体" w:cs="Times New Roman"/>
                <w:bCs/>
                <w:color w:val="000000"/>
                <w:kern w:val="0"/>
                <w:sz w:val="21"/>
                <w:szCs w:val="21"/>
                <w:lang w:eastAsia="zh-CN" w:bidi="en-US"/>
              </w:rPr>
              <w:t>20</w:t>
            </w:r>
            <w:r>
              <w:rPr>
                <w:rFonts w:ascii="Times New Roman" w:hAnsi="Times New Roman" w:eastAsia="宋体" w:cs="Times New Roman"/>
                <w:bCs/>
                <w:color w:val="000000"/>
                <w:kern w:val="0"/>
                <w:sz w:val="21"/>
                <w:szCs w:val="21"/>
                <w:lang w:eastAsia="zh-CN" w:bidi="en-US"/>
              </w:rPr>
              <w:t>分；</w:t>
            </w:r>
          </w:p>
          <w:p w14:paraId="5C6D4164">
            <w:pPr>
              <w:autoSpaceDE w:val="0"/>
              <w:autoSpaceDN w:val="0"/>
              <w:spacing w:line="340" w:lineRule="exact"/>
              <w:jc w:val="left"/>
              <w:rPr>
                <w:rFonts w:ascii="Times New Roman" w:hAnsi="Times New Roman" w:eastAsia="宋体" w:cs="Times New Roman"/>
                <w:bCs/>
                <w:color w:val="000000"/>
                <w:kern w:val="0"/>
                <w:sz w:val="21"/>
                <w:szCs w:val="21"/>
                <w:lang w:eastAsia="zh-CN" w:bidi="en-US"/>
              </w:rPr>
            </w:pPr>
            <w:r>
              <w:rPr>
                <w:rFonts w:ascii="Times New Roman" w:hAnsi="Times New Roman" w:eastAsia="宋体" w:cs="Times New Roman"/>
                <w:bCs/>
                <w:color w:val="000000"/>
                <w:kern w:val="0"/>
                <w:sz w:val="21"/>
                <w:szCs w:val="21"/>
                <w:lang w:eastAsia="zh-CN" w:bidi="en-US"/>
              </w:rPr>
              <w:t>2.未按照适用的评估方法针对作业活动逐项进行危险源辨识、分析、研判，缺</w:t>
            </w:r>
            <w:r>
              <w:rPr>
                <w:rFonts w:hint="eastAsia" w:ascii="Times New Roman" w:hAnsi="Times New Roman" w:eastAsia="宋体" w:cs="Times New Roman"/>
                <w:bCs/>
                <w:color w:val="000000"/>
                <w:kern w:val="0"/>
                <w:sz w:val="21"/>
                <w:szCs w:val="21"/>
                <w:lang w:eastAsia="zh-CN" w:bidi="en-US"/>
              </w:rPr>
              <w:t>每项</w:t>
            </w:r>
            <w:r>
              <w:rPr>
                <w:rFonts w:ascii="Times New Roman" w:hAnsi="Times New Roman" w:eastAsia="宋体" w:cs="Times New Roman"/>
                <w:bCs/>
                <w:color w:val="000000"/>
                <w:kern w:val="0"/>
                <w:sz w:val="21"/>
                <w:szCs w:val="21"/>
                <w:lang w:eastAsia="zh-CN" w:bidi="en-US"/>
              </w:rPr>
              <w:t>扣1分；作业活动、作业步骤、危险源辨识分析不准确</w:t>
            </w:r>
            <w:r>
              <w:rPr>
                <w:rFonts w:hint="eastAsia" w:ascii="Times New Roman" w:hAnsi="Times New Roman" w:eastAsia="宋体" w:cs="Times New Roman"/>
                <w:bCs/>
                <w:color w:val="000000"/>
                <w:kern w:val="0"/>
                <w:sz w:val="21"/>
                <w:szCs w:val="21"/>
                <w:lang w:eastAsia="zh-CN" w:bidi="en-US"/>
              </w:rPr>
              <w:t>，</w:t>
            </w:r>
            <w:r>
              <w:rPr>
                <w:rFonts w:ascii="Times New Roman" w:hAnsi="Times New Roman" w:eastAsia="宋体" w:cs="Times New Roman"/>
                <w:bCs/>
                <w:color w:val="000000"/>
                <w:kern w:val="0"/>
                <w:sz w:val="21"/>
                <w:szCs w:val="21"/>
                <w:lang w:eastAsia="zh-CN" w:bidi="en-US"/>
              </w:rPr>
              <w:t>不符合GB/T13861内容，</w:t>
            </w:r>
            <w:r>
              <w:rPr>
                <w:rFonts w:hint="eastAsia" w:ascii="Times New Roman" w:hAnsi="Times New Roman" w:eastAsia="宋体" w:cs="Times New Roman"/>
                <w:bCs/>
                <w:color w:val="000000"/>
                <w:kern w:val="0"/>
                <w:sz w:val="21"/>
                <w:szCs w:val="21"/>
                <w:lang w:eastAsia="zh-CN" w:bidi="en-US"/>
              </w:rPr>
              <w:t>每项</w:t>
            </w:r>
            <w:r>
              <w:rPr>
                <w:rFonts w:ascii="Times New Roman" w:hAnsi="Times New Roman" w:eastAsia="宋体" w:cs="Times New Roman"/>
                <w:bCs/>
                <w:color w:val="000000"/>
                <w:kern w:val="0"/>
                <w:sz w:val="21"/>
                <w:szCs w:val="21"/>
                <w:lang w:eastAsia="zh-CN" w:bidi="en-US"/>
              </w:rPr>
              <w:t>不符合扣0.5分；</w:t>
            </w:r>
          </w:p>
          <w:p w14:paraId="323EAE25">
            <w:pPr>
              <w:autoSpaceDE w:val="0"/>
              <w:autoSpaceDN w:val="0"/>
              <w:spacing w:line="340" w:lineRule="exact"/>
              <w:jc w:val="left"/>
              <w:rPr>
                <w:rFonts w:ascii="Times New Roman" w:hAnsi="Times New Roman" w:eastAsia="宋体" w:cs="Times New Roman"/>
                <w:bCs/>
                <w:color w:val="000000"/>
                <w:kern w:val="0"/>
                <w:sz w:val="21"/>
                <w:szCs w:val="21"/>
                <w:lang w:eastAsia="zh-CN" w:bidi="en-US"/>
              </w:rPr>
            </w:pPr>
            <w:r>
              <w:rPr>
                <w:rFonts w:hint="eastAsia" w:ascii="Times New Roman" w:hAnsi="Times New Roman" w:eastAsia="宋体" w:cs="Times New Roman"/>
                <w:bCs/>
                <w:color w:val="000000"/>
                <w:kern w:val="0"/>
                <w:sz w:val="21"/>
                <w:szCs w:val="21"/>
                <w:lang w:eastAsia="zh-CN" w:bidi="en-US"/>
              </w:rPr>
              <w:t>3</w:t>
            </w:r>
            <w:r>
              <w:rPr>
                <w:rFonts w:ascii="Times New Roman" w:hAnsi="Times New Roman" w:eastAsia="宋体" w:cs="Times New Roman"/>
                <w:bCs/>
                <w:color w:val="000000"/>
                <w:kern w:val="0"/>
                <w:sz w:val="21"/>
                <w:szCs w:val="21"/>
                <w:lang w:eastAsia="zh-CN" w:bidi="en-US"/>
              </w:rPr>
              <w:t>.未按照适用的评估方法针对设备设施逐项进行危险源辨识、分析，缺</w:t>
            </w:r>
            <w:r>
              <w:rPr>
                <w:rFonts w:hint="eastAsia" w:ascii="Times New Roman" w:hAnsi="Times New Roman" w:eastAsia="宋体" w:cs="Times New Roman"/>
                <w:bCs/>
                <w:color w:val="000000"/>
                <w:kern w:val="0"/>
                <w:sz w:val="21"/>
                <w:szCs w:val="21"/>
                <w:lang w:eastAsia="zh-CN" w:bidi="en-US"/>
              </w:rPr>
              <w:t>每项</w:t>
            </w:r>
            <w:r>
              <w:rPr>
                <w:rFonts w:ascii="Times New Roman" w:hAnsi="Times New Roman" w:eastAsia="宋体" w:cs="Times New Roman"/>
                <w:bCs/>
                <w:color w:val="000000"/>
                <w:kern w:val="0"/>
                <w:sz w:val="21"/>
                <w:szCs w:val="21"/>
                <w:lang w:eastAsia="zh-CN" w:bidi="en-US"/>
              </w:rPr>
              <w:t>扣1分。设备设施检查项目、重要检查标准、危险源辨识分析不准确</w:t>
            </w:r>
            <w:r>
              <w:rPr>
                <w:rFonts w:hint="eastAsia" w:ascii="Times New Roman" w:hAnsi="Times New Roman" w:eastAsia="宋体" w:cs="Times New Roman"/>
                <w:bCs/>
                <w:color w:val="000000"/>
                <w:kern w:val="0"/>
                <w:sz w:val="21"/>
                <w:szCs w:val="21"/>
                <w:lang w:eastAsia="zh-CN" w:bidi="en-US"/>
              </w:rPr>
              <w:t>，</w:t>
            </w:r>
            <w:r>
              <w:rPr>
                <w:rFonts w:ascii="Times New Roman" w:hAnsi="Times New Roman" w:eastAsia="宋体" w:cs="Times New Roman"/>
                <w:bCs/>
                <w:color w:val="000000"/>
                <w:kern w:val="0"/>
                <w:sz w:val="21"/>
                <w:szCs w:val="21"/>
                <w:lang w:eastAsia="zh-CN" w:bidi="en-US"/>
              </w:rPr>
              <w:t>不符合GB/T13861内容的，</w:t>
            </w:r>
            <w:r>
              <w:rPr>
                <w:rFonts w:hint="eastAsia" w:ascii="Times New Roman" w:hAnsi="Times New Roman" w:eastAsia="宋体" w:cs="Times New Roman"/>
                <w:bCs/>
                <w:color w:val="000000"/>
                <w:kern w:val="0"/>
                <w:sz w:val="21"/>
                <w:szCs w:val="21"/>
                <w:lang w:eastAsia="zh-CN" w:bidi="en-US"/>
              </w:rPr>
              <w:t>每项</w:t>
            </w:r>
            <w:r>
              <w:rPr>
                <w:rFonts w:ascii="Times New Roman" w:hAnsi="Times New Roman" w:eastAsia="宋体" w:cs="Times New Roman"/>
                <w:bCs/>
                <w:color w:val="000000"/>
                <w:kern w:val="0"/>
                <w:sz w:val="21"/>
                <w:szCs w:val="21"/>
                <w:lang w:eastAsia="zh-CN" w:bidi="en-US"/>
              </w:rPr>
              <w:t>扣0.5分；</w:t>
            </w:r>
          </w:p>
          <w:p w14:paraId="229ADBF7">
            <w:pPr>
              <w:autoSpaceDE w:val="0"/>
              <w:autoSpaceDN w:val="0"/>
              <w:spacing w:line="340" w:lineRule="exact"/>
              <w:jc w:val="left"/>
              <w:rPr>
                <w:rFonts w:ascii="Times New Roman" w:hAnsi="Times New Roman" w:eastAsia="宋体" w:cs="Times New Roman"/>
                <w:bCs/>
                <w:color w:val="000000"/>
                <w:kern w:val="0"/>
                <w:sz w:val="21"/>
                <w:szCs w:val="21"/>
                <w:lang w:eastAsia="zh-CN" w:bidi="en-US"/>
              </w:rPr>
            </w:pPr>
            <w:r>
              <w:rPr>
                <w:rFonts w:hint="eastAsia" w:ascii="Times New Roman" w:hAnsi="Times New Roman" w:eastAsia="宋体" w:cs="Times New Roman"/>
                <w:bCs/>
                <w:color w:val="000000"/>
                <w:kern w:val="0"/>
                <w:sz w:val="21"/>
                <w:szCs w:val="21"/>
                <w:lang w:eastAsia="zh-CN" w:bidi="en-US"/>
              </w:rPr>
              <w:t>4</w:t>
            </w:r>
            <w:r>
              <w:rPr>
                <w:rFonts w:ascii="Times New Roman" w:hAnsi="Times New Roman" w:eastAsia="宋体" w:cs="Times New Roman"/>
                <w:bCs/>
                <w:color w:val="000000"/>
                <w:kern w:val="0"/>
                <w:sz w:val="21"/>
                <w:szCs w:val="21"/>
                <w:lang w:eastAsia="zh-CN" w:bidi="en-US"/>
              </w:rPr>
              <w:t>.相关人员对本岗位存在的风险点、危险源及其危害后果（事故类型）不清楚，</w:t>
            </w:r>
            <w:r>
              <w:rPr>
                <w:rFonts w:hint="eastAsia" w:ascii="Times New Roman" w:hAnsi="Times New Roman" w:eastAsia="宋体" w:cs="Times New Roman"/>
                <w:bCs/>
                <w:color w:val="000000"/>
                <w:kern w:val="0"/>
                <w:sz w:val="21"/>
                <w:szCs w:val="21"/>
                <w:lang w:eastAsia="zh-CN" w:bidi="en-US"/>
              </w:rPr>
              <w:t>每人</w:t>
            </w:r>
            <w:r>
              <w:rPr>
                <w:rFonts w:ascii="Times New Roman" w:hAnsi="Times New Roman" w:eastAsia="宋体" w:cs="Times New Roman"/>
                <w:bCs/>
                <w:color w:val="000000"/>
                <w:kern w:val="0"/>
                <w:sz w:val="21"/>
                <w:szCs w:val="21"/>
                <w:lang w:eastAsia="zh-CN" w:bidi="en-US"/>
              </w:rPr>
              <w:t>次扣</w:t>
            </w:r>
            <w:r>
              <w:rPr>
                <w:rFonts w:hint="eastAsia" w:ascii="Times New Roman" w:hAnsi="Times New Roman" w:eastAsia="宋体" w:cs="Times New Roman"/>
                <w:bCs/>
                <w:color w:val="000000"/>
                <w:kern w:val="0"/>
                <w:sz w:val="21"/>
                <w:szCs w:val="21"/>
                <w:lang w:eastAsia="zh-CN" w:bidi="en-US"/>
              </w:rPr>
              <w:t>0.5</w:t>
            </w:r>
            <w:r>
              <w:rPr>
                <w:rFonts w:ascii="Times New Roman" w:hAnsi="Times New Roman" w:eastAsia="宋体" w:cs="Times New Roman"/>
                <w:bCs/>
                <w:color w:val="000000"/>
                <w:kern w:val="0"/>
                <w:sz w:val="21"/>
                <w:szCs w:val="21"/>
                <w:lang w:eastAsia="zh-CN" w:bidi="en-US"/>
              </w:rPr>
              <w:t>分；</w:t>
            </w:r>
          </w:p>
          <w:p w14:paraId="00F13742">
            <w:pPr>
              <w:autoSpaceDE w:val="0"/>
              <w:autoSpaceDN w:val="0"/>
              <w:spacing w:line="340" w:lineRule="exact"/>
              <w:jc w:val="left"/>
              <w:rPr>
                <w:rFonts w:hint="eastAsia" w:ascii="宋体" w:hAnsi="宋体" w:eastAsia="宋体" w:cs="宋体"/>
                <w:color w:val="000000"/>
                <w:kern w:val="0"/>
                <w:sz w:val="22"/>
                <w:szCs w:val="22"/>
                <w:lang w:eastAsia="zh-CN" w:bidi="en-US"/>
              </w:rPr>
            </w:pPr>
            <w:r>
              <w:rPr>
                <w:rFonts w:hint="eastAsia" w:ascii="Times New Roman" w:hAnsi="Times New Roman" w:eastAsia="宋体" w:cs="Times New Roman"/>
                <w:bCs/>
                <w:color w:val="000000"/>
                <w:kern w:val="0"/>
                <w:sz w:val="21"/>
                <w:szCs w:val="21"/>
                <w:lang w:eastAsia="zh-CN" w:bidi="en-US"/>
              </w:rPr>
              <w:t>5</w:t>
            </w:r>
            <w:r>
              <w:rPr>
                <w:rFonts w:ascii="Times New Roman" w:hAnsi="Times New Roman" w:eastAsia="宋体" w:cs="Times New Roman"/>
                <w:bCs/>
                <w:color w:val="000000"/>
                <w:kern w:val="0"/>
                <w:sz w:val="21"/>
                <w:szCs w:val="21"/>
                <w:lang w:eastAsia="zh-CN" w:bidi="en-US"/>
              </w:rPr>
              <w:t>.危险源辨识、确认未经企业安全、技术、设备等部门管理人员及岗位作业人员进行讨论，扣2分</w:t>
            </w:r>
            <w:r>
              <w:rPr>
                <w:rFonts w:hint="eastAsia" w:ascii="Times New Roman" w:hAnsi="Times New Roman" w:eastAsia="宋体" w:cs="Times New Roman"/>
                <w:bCs/>
                <w:color w:val="000000"/>
                <w:kern w:val="0"/>
                <w:sz w:val="21"/>
                <w:szCs w:val="21"/>
                <w:lang w:eastAsia="zh-CN" w:bidi="en-US"/>
              </w:rPr>
              <w:t>。</w:t>
            </w:r>
          </w:p>
        </w:tc>
        <w:tc>
          <w:tcPr>
            <w:tcW w:w="1437" w:type="dxa"/>
            <w:gridSpan w:val="2"/>
            <w:noWrap w:val="0"/>
            <w:vAlign w:val="center"/>
          </w:tcPr>
          <w:p w14:paraId="7590719E">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7DD95A80">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1179B6EC">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1063CDB5">
            <w:pPr>
              <w:widowControl w:val="0"/>
              <w:autoSpaceDE w:val="0"/>
              <w:autoSpaceDN w:val="0"/>
              <w:jc w:val="both"/>
              <w:rPr>
                <w:rFonts w:hint="eastAsia" w:ascii="宋体" w:hAnsi="宋体" w:eastAsia="宋体" w:cs="宋体"/>
                <w:color w:val="000000"/>
                <w:sz w:val="21"/>
                <w:szCs w:val="21"/>
                <w:lang w:val="en-US" w:eastAsia="zh-CN" w:bidi="en-US"/>
              </w:rPr>
            </w:pPr>
          </w:p>
        </w:tc>
      </w:tr>
      <w:tr w14:paraId="62F2F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4" w:hRule="atLeast"/>
        </w:trPr>
        <w:tc>
          <w:tcPr>
            <w:tcW w:w="462" w:type="dxa"/>
            <w:vMerge w:val="continue"/>
            <w:noWrap w:val="0"/>
            <w:vAlign w:val="center"/>
          </w:tcPr>
          <w:p w14:paraId="01C5E4B7">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3333BAE3">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noWrap w:val="0"/>
            <w:vAlign w:val="center"/>
          </w:tcPr>
          <w:p w14:paraId="26A31707">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5.1.2安全风险评估</w:t>
            </w:r>
          </w:p>
          <w:p w14:paraId="5ACB500A">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5.1.2.1企业应建立安全风险评估管理制度，明确安全风险评估的目的、范围、频次、准则和工作程序等。</w:t>
            </w:r>
          </w:p>
          <w:p w14:paraId="00B6DE72">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5.1.2.2企业应选择合适的安全风险评估方法，定期对所辨识出的存在安全风险的作业活动设备设施、物料等进行评估。在进行安全风险评估时，至少应从影响人、财产和环境三个方面的可能性和严重程度进行分析。</w:t>
            </w:r>
          </w:p>
          <w:p w14:paraId="5A6AE2AF">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5.1.2.3金属冶炼企业每3年应委托具备规定资质条件的专业技术服务机构对本企业的安全生产状况进行安全评价。</w:t>
            </w:r>
          </w:p>
        </w:tc>
        <w:tc>
          <w:tcPr>
            <w:tcW w:w="4361" w:type="dxa"/>
            <w:noWrap w:val="0"/>
            <w:vAlign w:val="center"/>
          </w:tcPr>
          <w:p w14:paraId="35159856">
            <w:pPr>
              <w:autoSpaceDE w:val="0"/>
              <w:autoSpaceDN w:val="0"/>
              <w:jc w:val="left"/>
              <w:rPr>
                <w:rFonts w:ascii="Times New Roman" w:hAnsi="Times New Roman" w:eastAsia="宋体" w:cs="Times New Roman"/>
                <w:color w:val="000000"/>
                <w:kern w:val="0"/>
                <w:sz w:val="21"/>
                <w:szCs w:val="21"/>
                <w:lang w:eastAsia="zh-CN" w:bidi="en-US"/>
              </w:rPr>
            </w:pPr>
            <w:r>
              <w:rPr>
                <w:rFonts w:ascii="Times New Roman" w:hAnsi="Times New Roman" w:eastAsia="宋体" w:cs="Times New Roman"/>
                <w:color w:val="000000"/>
                <w:kern w:val="0"/>
                <w:sz w:val="21"/>
                <w:szCs w:val="21"/>
                <w:lang w:eastAsia="zh-CN" w:bidi="en-US"/>
              </w:rPr>
              <w:t>1.企业应建立安全风险评估管理制度，</w:t>
            </w:r>
            <w:r>
              <w:rPr>
                <w:rFonts w:hint="eastAsia" w:ascii="Times New Roman" w:hAnsi="Times New Roman" w:eastAsia="宋体" w:cs="Times New Roman"/>
                <w:color w:val="000000"/>
                <w:kern w:val="0"/>
                <w:sz w:val="21"/>
                <w:szCs w:val="21"/>
                <w:lang w:eastAsia="zh-CN" w:bidi="en-US"/>
              </w:rPr>
              <w:t>明确安全风险评估的目的、范围、频次、准则和工作程序等，或企业建立的风险分级管控制度的内容应包含</w:t>
            </w:r>
            <w:r>
              <w:rPr>
                <w:rFonts w:ascii="Times New Roman" w:hAnsi="Times New Roman" w:eastAsia="宋体" w:cs="Times New Roman"/>
                <w:color w:val="000000"/>
                <w:kern w:val="0"/>
                <w:sz w:val="21"/>
                <w:szCs w:val="21"/>
                <w:lang w:eastAsia="zh-CN" w:bidi="en-US"/>
              </w:rPr>
              <w:t>安全风险评估管理</w:t>
            </w:r>
            <w:r>
              <w:rPr>
                <w:rFonts w:hint="eastAsia" w:ascii="Times New Roman" w:hAnsi="Times New Roman" w:eastAsia="宋体" w:cs="Times New Roman"/>
                <w:color w:val="000000"/>
                <w:kern w:val="0"/>
                <w:sz w:val="21"/>
                <w:szCs w:val="21"/>
                <w:lang w:eastAsia="zh-CN" w:bidi="en-US"/>
              </w:rPr>
              <w:t>的上述内容</w:t>
            </w:r>
            <w:r>
              <w:rPr>
                <w:rFonts w:ascii="Times New Roman" w:hAnsi="Times New Roman" w:eastAsia="宋体" w:cs="Times New Roman"/>
                <w:color w:val="000000"/>
                <w:kern w:val="0"/>
                <w:sz w:val="21"/>
                <w:szCs w:val="21"/>
                <w:lang w:eastAsia="zh-CN" w:bidi="en-US"/>
              </w:rPr>
              <w:t>；</w:t>
            </w:r>
          </w:p>
          <w:p w14:paraId="2C75FF51">
            <w:pPr>
              <w:autoSpaceDE w:val="0"/>
              <w:autoSpaceDN w:val="0"/>
              <w:jc w:val="left"/>
              <w:rPr>
                <w:rFonts w:ascii="Times New Roman" w:hAnsi="Times New Roman" w:eastAsia="宋体" w:cs="Times New Roman"/>
                <w:color w:val="000000"/>
                <w:kern w:val="0"/>
                <w:sz w:val="21"/>
                <w:szCs w:val="21"/>
                <w:lang w:eastAsia="zh-CN" w:bidi="en-US"/>
              </w:rPr>
            </w:pPr>
            <w:r>
              <w:rPr>
                <w:rFonts w:ascii="Times New Roman" w:hAnsi="Times New Roman" w:eastAsia="宋体" w:cs="Times New Roman"/>
                <w:color w:val="000000"/>
                <w:kern w:val="0"/>
                <w:sz w:val="21"/>
                <w:szCs w:val="21"/>
                <w:lang w:eastAsia="zh-CN" w:bidi="en-US"/>
              </w:rPr>
              <w:t>2.</w:t>
            </w:r>
            <w:r>
              <w:rPr>
                <w:rFonts w:hint="eastAsia" w:ascii="Times New Roman" w:hAnsi="Times New Roman" w:eastAsia="宋体" w:cs="Times New Roman"/>
                <w:color w:val="000000"/>
                <w:kern w:val="0"/>
                <w:sz w:val="21"/>
                <w:szCs w:val="21"/>
                <w:lang w:eastAsia="zh-CN" w:bidi="en-US"/>
              </w:rPr>
              <w:t>金属冶炼和危险物品生产、储存企业，每3年应委托具备规定资质条件的专业技术服务机构对本企业的安全生产状况进行安全评价；</w:t>
            </w:r>
          </w:p>
          <w:p w14:paraId="6D466639">
            <w:pPr>
              <w:autoSpaceDE w:val="0"/>
              <w:autoSpaceDN w:val="0"/>
              <w:jc w:val="left"/>
              <w:rPr>
                <w:rFonts w:ascii="Times New Roman" w:hAnsi="Times New Roman" w:eastAsia="宋体" w:cs="Times New Roman"/>
                <w:color w:val="000000"/>
                <w:kern w:val="0"/>
                <w:sz w:val="21"/>
                <w:szCs w:val="21"/>
                <w:lang w:eastAsia="zh-CN" w:bidi="en-US"/>
              </w:rPr>
            </w:pPr>
            <w:r>
              <w:rPr>
                <w:rFonts w:ascii="Times New Roman" w:hAnsi="Times New Roman" w:eastAsia="宋体" w:cs="Times New Roman"/>
                <w:color w:val="000000"/>
                <w:kern w:val="0"/>
                <w:sz w:val="21"/>
                <w:szCs w:val="21"/>
                <w:lang w:eastAsia="zh-CN" w:bidi="en-US"/>
              </w:rPr>
              <w:t>3.企业风险评估应符合DB41/T 1646、行业标准及企业生产实际；</w:t>
            </w:r>
          </w:p>
          <w:p w14:paraId="08C23A56">
            <w:pPr>
              <w:autoSpaceDE w:val="0"/>
              <w:autoSpaceDN w:val="0"/>
              <w:jc w:val="left"/>
              <w:rPr>
                <w:rFonts w:ascii="Times New Roman" w:hAnsi="Times New Roman" w:eastAsia="宋体" w:cs="Times New Roman"/>
                <w:color w:val="000000"/>
                <w:kern w:val="0"/>
                <w:sz w:val="21"/>
                <w:szCs w:val="21"/>
                <w:lang w:eastAsia="zh-CN" w:bidi="en-US"/>
              </w:rPr>
            </w:pPr>
            <w:r>
              <w:rPr>
                <w:rFonts w:ascii="Times New Roman" w:hAnsi="Times New Roman" w:eastAsia="宋体" w:cs="Times New Roman"/>
                <w:color w:val="000000"/>
                <w:kern w:val="0"/>
                <w:sz w:val="21"/>
                <w:szCs w:val="21"/>
                <w:lang w:eastAsia="zh-CN" w:bidi="en-US"/>
              </w:rPr>
              <w:t>4.参与企业风险评估的人员应熟知企业情况、掌握评估分级标准，合理评估，评估级别正确；</w:t>
            </w:r>
          </w:p>
          <w:p w14:paraId="624C41FF">
            <w:pPr>
              <w:autoSpaceDE w:val="0"/>
              <w:autoSpaceDN w:val="0"/>
              <w:jc w:val="left"/>
              <w:rPr>
                <w:rFonts w:hint="eastAsia" w:ascii="宋体" w:hAnsi="宋体" w:eastAsia="宋体" w:cs="宋体"/>
                <w:color w:val="000000"/>
                <w:kern w:val="0"/>
                <w:sz w:val="22"/>
                <w:szCs w:val="22"/>
                <w:lang w:eastAsia="zh-CN" w:bidi="en-US"/>
              </w:rPr>
            </w:pPr>
            <w:r>
              <w:rPr>
                <w:rFonts w:ascii="Times New Roman" w:hAnsi="Times New Roman" w:eastAsia="宋体" w:cs="Times New Roman"/>
                <w:color w:val="000000"/>
                <w:kern w:val="0"/>
                <w:sz w:val="21"/>
                <w:szCs w:val="21"/>
                <w:lang w:eastAsia="zh-CN" w:bidi="en-US"/>
              </w:rPr>
              <w:t>5.企业风险评估应根据风险分析结果，确定不同事故类型的风险等级。风险等级从高到低划分为重大风险、较大风险、一般风险和低风险四个等级，分别用红、橙、黄、蓝四种颜色代表。所选用评估方法的风险等级划分结果应合理对应到重大风险、较大风险、一般风险和低风险四个等级。</w:t>
            </w:r>
          </w:p>
        </w:tc>
        <w:tc>
          <w:tcPr>
            <w:tcW w:w="462" w:type="dxa"/>
            <w:noWrap w:val="0"/>
            <w:vAlign w:val="center"/>
          </w:tcPr>
          <w:p w14:paraId="09162CE7">
            <w:pPr>
              <w:widowControl w:val="0"/>
              <w:autoSpaceDE w:val="0"/>
              <w:autoSpaceDN w:val="0"/>
              <w:jc w:val="center"/>
              <w:rPr>
                <w:rFonts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20</w:t>
            </w:r>
          </w:p>
        </w:tc>
        <w:tc>
          <w:tcPr>
            <w:tcW w:w="3763" w:type="dxa"/>
            <w:gridSpan w:val="2"/>
            <w:noWrap w:val="0"/>
            <w:vAlign w:val="center"/>
          </w:tcPr>
          <w:p w14:paraId="3377F7A9">
            <w:pPr>
              <w:autoSpaceDE w:val="0"/>
              <w:autoSpaceDN w:val="0"/>
              <w:spacing w:line="340" w:lineRule="exact"/>
              <w:jc w:val="left"/>
              <w:rPr>
                <w:rFonts w:ascii="Times New Roman" w:hAnsi="Times New Roman" w:eastAsia="宋体" w:cs="Times New Roman"/>
                <w:color w:val="000000"/>
                <w:spacing w:val="2"/>
                <w:kern w:val="0"/>
                <w:sz w:val="21"/>
                <w:szCs w:val="21"/>
                <w:lang w:eastAsia="zh-CN" w:bidi="en-US"/>
              </w:rPr>
            </w:pPr>
            <w:r>
              <w:rPr>
                <w:rFonts w:ascii="Times New Roman" w:hAnsi="Times New Roman" w:eastAsia="宋体" w:cs="Times New Roman"/>
                <w:bCs/>
                <w:color w:val="000000"/>
                <w:kern w:val="0"/>
                <w:sz w:val="21"/>
                <w:szCs w:val="21"/>
                <w:lang w:eastAsia="zh-CN" w:bidi="en-US"/>
              </w:rPr>
              <w:t>1.企业</w:t>
            </w:r>
            <w:r>
              <w:rPr>
                <w:rFonts w:ascii="Times New Roman" w:hAnsi="Times New Roman" w:eastAsia="宋体" w:cs="Times New Roman"/>
                <w:color w:val="000000"/>
                <w:spacing w:val="2"/>
                <w:kern w:val="0"/>
                <w:sz w:val="21"/>
                <w:szCs w:val="21"/>
                <w:lang w:eastAsia="zh-CN" w:bidi="en-US"/>
              </w:rPr>
              <w:t>安全风险评估管理制度</w:t>
            </w:r>
            <w:r>
              <w:rPr>
                <w:rFonts w:hint="eastAsia" w:ascii="Times New Roman" w:hAnsi="Times New Roman" w:eastAsia="宋体" w:cs="Times New Roman"/>
                <w:color w:val="000000"/>
                <w:spacing w:val="2"/>
                <w:kern w:val="0"/>
                <w:sz w:val="21"/>
                <w:szCs w:val="21"/>
                <w:lang w:eastAsia="zh-CN" w:bidi="en-US"/>
              </w:rPr>
              <w:t>（且风险分级管控制度）</w:t>
            </w:r>
            <w:r>
              <w:rPr>
                <w:rFonts w:ascii="Times New Roman" w:hAnsi="Times New Roman" w:eastAsia="宋体" w:cs="Times New Roman"/>
                <w:color w:val="000000"/>
                <w:spacing w:val="2"/>
                <w:kern w:val="0"/>
                <w:sz w:val="21"/>
                <w:szCs w:val="21"/>
                <w:lang w:eastAsia="zh-CN" w:bidi="en-US"/>
              </w:rPr>
              <w:t>不符合要求，一处扣</w:t>
            </w:r>
            <w:r>
              <w:rPr>
                <w:rFonts w:hint="eastAsia" w:ascii="Times New Roman" w:hAnsi="Times New Roman" w:eastAsia="宋体" w:cs="Times New Roman"/>
                <w:color w:val="000000"/>
                <w:spacing w:val="2"/>
                <w:kern w:val="0"/>
                <w:sz w:val="21"/>
                <w:szCs w:val="21"/>
                <w:lang w:eastAsia="zh-CN" w:bidi="en-US"/>
              </w:rPr>
              <w:t>1</w:t>
            </w:r>
            <w:r>
              <w:rPr>
                <w:rFonts w:ascii="Times New Roman" w:hAnsi="Times New Roman" w:eastAsia="宋体" w:cs="Times New Roman"/>
                <w:color w:val="000000"/>
                <w:spacing w:val="2"/>
                <w:kern w:val="0"/>
                <w:sz w:val="21"/>
                <w:szCs w:val="21"/>
                <w:lang w:eastAsia="zh-CN" w:bidi="en-US"/>
              </w:rPr>
              <w:t>分；</w:t>
            </w:r>
          </w:p>
          <w:p w14:paraId="3949EFFF">
            <w:pPr>
              <w:autoSpaceDE w:val="0"/>
              <w:autoSpaceDN w:val="0"/>
              <w:spacing w:line="340" w:lineRule="exact"/>
              <w:jc w:val="left"/>
              <w:rPr>
                <w:rFonts w:ascii="Times New Roman" w:hAnsi="Times New Roman" w:eastAsia="宋体" w:cs="Times New Roman"/>
                <w:bCs/>
                <w:color w:val="000000"/>
                <w:kern w:val="0"/>
                <w:sz w:val="21"/>
                <w:szCs w:val="21"/>
                <w:lang w:eastAsia="zh-CN" w:bidi="en-US"/>
              </w:rPr>
            </w:pPr>
            <w:r>
              <w:rPr>
                <w:rFonts w:ascii="Times New Roman" w:hAnsi="Times New Roman" w:eastAsia="宋体" w:cs="Times New Roman"/>
                <w:bCs/>
                <w:color w:val="000000"/>
                <w:kern w:val="0"/>
                <w:sz w:val="21"/>
                <w:szCs w:val="21"/>
                <w:lang w:eastAsia="zh-CN" w:bidi="en-US"/>
              </w:rPr>
              <w:t>2.企业安全风险评估不符合DB41/T 1646要求或企业未结合生产实际制定企业安全风险评估分级标准，扣</w:t>
            </w:r>
            <w:r>
              <w:rPr>
                <w:rFonts w:hint="eastAsia" w:ascii="Times New Roman" w:hAnsi="Times New Roman" w:eastAsia="宋体" w:cs="Times New Roman"/>
                <w:bCs/>
                <w:color w:val="000000"/>
                <w:kern w:val="0"/>
                <w:sz w:val="21"/>
                <w:szCs w:val="21"/>
                <w:lang w:eastAsia="zh-CN" w:bidi="en-US"/>
              </w:rPr>
              <w:t>1</w:t>
            </w:r>
            <w:r>
              <w:rPr>
                <w:rFonts w:ascii="Times New Roman" w:hAnsi="Times New Roman" w:eastAsia="宋体" w:cs="Times New Roman"/>
                <w:bCs/>
                <w:color w:val="000000"/>
                <w:kern w:val="0"/>
                <w:sz w:val="21"/>
                <w:szCs w:val="21"/>
                <w:lang w:eastAsia="zh-CN" w:bidi="en-US"/>
              </w:rPr>
              <w:t>分；</w:t>
            </w:r>
          </w:p>
          <w:p w14:paraId="1093C26A">
            <w:pPr>
              <w:autoSpaceDE w:val="0"/>
              <w:autoSpaceDN w:val="0"/>
              <w:spacing w:line="340" w:lineRule="exact"/>
              <w:jc w:val="left"/>
              <w:rPr>
                <w:rFonts w:ascii="Times New Roman" w:hAnsi="Times New Roman" w:eastAsia="宋体" w:cs="Times New Roman"/>
                <w:bCs/>
                <w:color w:val="000000"/>
                <w:kern w:val="0"/>
                <w:sz w:val="21"/>
                <w:szCs w:val="21"/>
                <w:lang w:eastAsia="zh-CN" w:bidi="en-US"/>
              </w:rPr>
            </w:pPr>
            <w:r>
              <w:rPr>
                <w:rFonts w:ascii="Times New Roman" w:hAnsi="Times New Roman" w:eastAsia="宋体" w:cs="Times New Roman"/>
                <w:bCs/>
                <w:color w:val="000000"/>
                <w:kern w:val="0"/>
                <w:sz w:val="21"/>
                <w:szCs w:val="21"/>
                <w:lang w:eastAsia="zh-CN" w:bidi="en-US"/>
              </w:rPr>
              <w:t>3.企业参与风险评估的人员不熟悉评估分级标准或者风险评估取值不合理（偏低）、评估级别不准确、未依照从严从高原则进行评估，</w:t>
            </w:r>
            <w:r>
              <w:rPr>
                <w:rFonts w:hint="eastAsia" w:ascii="Times New Roman" w:hAnsi="Times New Roman" w:eastAsia="宋体" w:cs="Times New Roman"/>
                <w:bCs/>
                <w:color w:val="000000"/>
                <w:kern w:val="0"/>
                <w:sz w:val="21"/>
                <w:szCs w:val="21"/>
                <w:lang w:eastAsia="zh-CN" w:bidi="en-US"/>
              </w:rPr>
              <w:t>每项</w:t>
            </w:r>
            <w:r>
              <w:rPr>
                <w:rFonts w:ascii="Times New Roman" w:hAnsi="Times New Roman" w:eastAsia="宋体" w:cs="Times New Roman"/>
                <w:bCs/>
                <w:color w:val="000000"/>
                <w:kern w:val="0"/>
                <w:sz w:val="21"/>
                <w:szCs w:val="21"/>
                <w:lang w:eastAsia="zh-CN" w:bidi="en-US"/>
              </w:rPr>
              <w:t>不符合扣0.5分；</w:t>
            </w:r>
          </w:p>
          <w:p w14:paraId="08507DEC">
            <w:pPr>
              <w:autoSpaceDE w:val="0"/>
              <w:autoSpaceDN w:val="0"/>
              <w:spacing w:line="340" w:lineRule="exact"/>
              <w:jc w:val="left"/>
              <w:rPr>
                <w:rFonts w:ascii="Times New Roman" w:hAnsi="Times New Roman" w:eastAsia="宋体" w:cs="Times New Roman"/>
                <w:bCs/>
                <w:color w:val="000000"/>
                <w:kern w:val="0"/>
                <w:sz w:val="21"/>
                <w:szCs w:val="21"/>
                <w:lang w:eastAsia="zh-CN" w:bidi="en-US"/>
              </w:rPr>
            </w:pPr>
            <w:r>
              <w:rPr>
                <w:rFonts w:ascii="Times New Roman" w:hAnsi="Times New Roman" w:eastAsia="宋体" w:cs="Times New Roman"/>
                <w:bCs/>
                <w:color w:val="000000"/>
                <w:kern w:val="0"/>
                <w:sz w:val="21"/>
                <w:szCs w:val="21"/>
                <w:lang w:eastAsia="zh-CN" w:bidi="en-US"/>
              </w:rPr>
              <w:t>4.企业安全风险评估未按照GB 6441标准进行事故类型描述或事故后果与作业步骤、检查项目以及危险源无因果关系、逻辑关系，每项扣0.5分；</w:t>
            </w:r>
          </w:p>
          <w:p w14:paraId="2892E164">
            <w:pPr>
              <w:autoSpaceDE w:val="0"/>
              <w:autoSpaceDN w:val="0"/>
              <w:spacing w:line="340" w:lineRule="exact"/>
              <w:jc w:val="left"/>
              <w:rPr>
                <w:rFonts w:ascii="Times New Roman" w:hAnsi="Times New Roman" w:eastAsia="宋体" w:cs="Times New Roman"/>
                <w:bCs/>
                <w:color w:val="000000"/>
                <w:kern w:val="0"/>
                <w:sz w:val="21"/>
                <w:szCs w:val="21"/>
                <w:lang w:eastAsia="zh-CN" w:bidi="en-US"/>
              </w:rPr>
            </w:pPr>
            <w:r>
              <w:rPr>
                <w:rFonts w:ascii="Times New Roman" w:hAnsi="Times New Roman" w:eastAsia="宋体" w:cs="Times New Roman"/>
                <w:bCs/>
                <w:color w:val="000000"/>
                <w:kern w:val="0"/>
                <w:sz w:val="21"/>
                <w:szCs w:val="21"/>
                <w:lang w:eastAsia="zh-CN" w:bidi="en-US"/>
              </w:rPr>
              <w:t>5.结合管控层级对不同层级、岗位人员进行询问，询问企业主要负责人、实际控制人、部门负责人、重要岗位人员是否掌握企业重大风险相关内容，不清楚</w:t>
            </w:r>
            <w:r>
              <w:rPr>
                <w:rFonts w:hint="eastAsia" w:ascii="Times New Roman" w:hAnsi="Times New Roman" w:eastAsia="宋体" w:cs="Times New Roman"/>
                <w:bCs/>
                <w:color w:val="000000"/>
                <w:kern w:val="0"/>
                <w:sz w:val="21"/>
                <w:szCs w:val="21"/>
                <w:lang w:eastAsia="zh-CN" w:bidi="en-US"/>
              </w:rPr>
              <w:t>的每人</w:t>
            </w:r>
            <w:r>
              <w:rPr>
                <w:rFonts w:ascii="Times New Roman" w:hAnsi="Times New Roman" w:eastAsia="宋体" w:cs="Times New Roman"/>
                <w:bCs/>
                <w:color w:val="000000"/>
                <w:kern w:val="0"/>
                <w:sz w:val="21"/>
                <w:szCs w:val="21"/>
                <w:lang w:eastAsia="zh-CN" w:bidi="en-US"/>
              </w:rPr>
              <w:t>次扣1分</w:t>
            </w:r>
            <w:r>
              <w:rPr>
                <w:rFonts w:hint="eastAsia" w:ascii="Times New Roman" w:hAnsi="Times New Roman" w:eastAsia="宋体" w:cs="Times New Roman"/>
                <w:bCs/>
                <w:color w:val="000000"/>
                <w:kern w:val="0"/>
                <w:sz w:val="21"/>
                <w:szCs w:val="21"/>
                <w:lang w:eastAsia="zh-CN" w:bidi="en-US"/>
              </w:rPr>
              <w:t>；</w:t>
            </w:r>
          </w:p>
          <w:p w14:paraId="726F7DA0">
            <w:pPr>
              <w:autoSpaceDE w:val="0"/>
              <w:autoSpaceDN w:val="0"/>
              <w:spacing w:line="340" w:lineRule="exact"/>
              <w:jc w:val="left"/>
              <w:rPr>
                <w:rFonts w:ascii="Times New Roman" w:hAnsi="Times New Roman" w:eastAsia="宋体" w:cs="Times New Roman"/>
                <w:bCs/>
                <w:color w:val="000000"/>
                <w:kern w:val="0"/>
                <w:sz w:val="21"/>
                <w:szCs w:val="21"/>
                <w:lang w:eastAsia="zh-CN" w:bidi="en-US"/>
              </w:rPr>
            </w:pPr>
            <w:r>
              <w:rPr>
                <w:rFonts w:hint="eastAsia" w:ascii="宋体" w:hAnsi="宋体" w:eastAsia="宋体" w:cs="宋体"/>
                <w:color w:val="000000"/>
                <w:kern w:val="0"/>
                <w:sz w:val="21"/>
                <w:szCs w:val="21"/>
                <w:lang w:eastAsia="zh-CN" w:bidi="en-US"/>
              </w:rPr>
              <w:t>6.金属冶炼企业每3年未委托具备规定资质条件的专业技术服务机构对本企业的安全生产状况进行安全评价，扣20分。</w:t>
            </w:r>
          </w:p>
        </w:tc>
        <w:tc>
          <w:tcPr>
            <w:tcW w:w="1437" w:type="dxa"/>
            <w:gridSpan w:val="2"/>
            <w:noWrap w:val="0"/>
            <w:vAlign w:val="center"/>
          </w:tcPr>
          <w:p w14:paraId="4827FEFF">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3A4B7ED8">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18F93C6E">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66DAA140">
            <w:pPr>
              <w:widowControl w:val="0"/>
              <w:autoSpaceDE w:val="0"/>
              <w:autoSpaceDN w:val="0"/>
              <w:jc w:val="both"/>
              <w:rPr>
                <w:rFonts w:hint="eastAsia" w:ascii="宋体" w:hAnsi="宋体" w:eastAsia="宋体" w:cs="宋体"/>
                <w:color w:val="000000"/>
                <w:sz w:val="21"/>
                <w:szCs w:val="21"/>
                <w:lang w:val="en-US" w:eastAsia="zh-CN" w:bidi="en-US"/>
              </w:rPr>
            </w:pPr>
          </w:p>
        </w:tc>
      </w:tr>
      <w:tr w14:paraId="1A8CE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62" w:type="dxa"/>
            <w:vMerge w:val="continue"/>
            <w:noWrap w:val="0"/>
            <w:vAlign w:val="center"/>
          </w:tcPr>
          <w:p w14:paraId="680A56A6">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201D5EAB">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noWrap w:val="0"/>
            <w:vAlign w:val="center"/>
          </w:tcPr>
          <w:p w14:paraId="2A82BA03">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5.1.3安全风险控制</w:t>
            </w:r>
          </w:p>
          <w:p w14:paraId="6CB947CE">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5.1.3.1企业应选择工程技术措施、管理控制措施、个体防护措施等对安全风险进行控制。</w:t>
            </w:r>
          </w:p>
          <w:p w14:paraId="638A780A">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5.1.3.2企业应根据安全风险评估结果及生产经营状况等确定相应的安全风险等级，对其进行分级分类管理，实施安全风险差异化动态管理，制定并落实相应的安全风险控制措施。5.1.3.3企业应将安全风险评估结果及所采取的控制措施告知相关从业人员使其熟悉工作岗位和作业环境中存在的安全风险，掌握、落实应采取的控制措施。</w:t>
            </w:r>
          </w:p>
        </w:tc>
        <w:tc>
          <w:tcPr>
            <w:tcW w:w="4361" w:type="dxa"/>
            <w:noWrap w:val="0"/>
            <w:vAlign w:val="center"/>
          </w:tcPr>
          <w:p w14:paraId="2F78BCFF">
            <w:pPr>
              <w:autoSpaceDE w:val="0"/>
              <w:autoSpaceDN w:val="0"/>
              <w:spacing w:line="340" w:lineRule="exact"/>
              <w:jc w:val="left"/>
              <w:rPr>
                <w:rFonts w:ascii="Times New Roman" w:hAnsi="Times New Roman" w:eastAsia="宋体" w:cs="Times New Roman"/>
                <w:color w:val="000000"/>
                <w:kern w:val="0"/>
                <w:sz w:val="21"/>
                <w:szCs w:val="21"/>
                <w:lang w:eastAsia="zh-CN" w:bidi="en-US"/>
              </w:rPr>
            </w:pPr>
            <w:r>
              <w:rPr>
                <w:rFonts w:ascii="Times New Roman" w:hAnsi="Times New Roman" w:eastAsia="宋体" w:cs="Times New Roman"/>
                <w:color w:val="000000"/>
                <w:kern w:val="0"/>
                <w:sz w:val="21"/>
                <w:szCs w:val="21"/>
                <w:lang w:eastAsia="zh-CN" w:bidi="en-US"/>
              </w:rPr>
              <w:t>1.针对辨识出的危险源存在的各风险类型，企业应从工程技术、维护保养、人员操作、应急措施等方面识别评估现有管控措施的有效性，其中工程技术类管控措施主要针对关键设备部件、安全附件、工艺控制、安全仪表等方面；维护保养类管控措施主要保障动设备和静设备正常运行；人员操作类管控措施主要包括人员资质、</w:t>
            </w:r>
            <w:r>
              <w:rPr>
                <w:rFonts w:hint="eastAsia" w:ascii="Times New Roman" w:hAnsi="Times New Roman" w:eastAsia="宋体" w:cs="Times New Roman"/>
                <w:color w:val="000000"/>
                <w:kern w:val="0"/>
                <w:sz w:val="21"/>
                <w:szCs w:val="21"/>
                <w:lang w:eastAsia="zh-CN" w:bidi="en-US"/>
              </w:rPr>
              <w:t>安全生产</w:t>
            </w:r>
            <w:r>
              <w:rPr>
                <w:rFonts w:ascii="Times New Roman" w:hAnsi="Times New Roman" w:eastAsia="宋体" w:cs="Times New Roman"/>
                <w:color w:val="000000"/>
                <w:kern w:val="0"/>
                <w:sz w:val="21"/>
                <w:szCs w:val="21"/>
                <w:lang w:eastAsia="zh-CN" w:bidi="en-US"/>
              </w:rPr>
              <w:t>操作规程、工艺指标等内容；应急措施类管控措施主要包括应急设施、个体防护、消防设施、应急预案等内容，企业在以上管控措施的基础上，可结合实际情况，制定其他管控措施。管控措施应与实际情况相符合，具有针对性、有效性、可操作性，不应笼统宽泛，并能够有效落实。提出的风险控制措施，应经过企业相关程序评审确定。根据运行情况，不断更新管控措施，及时纠正偏差；</w:t>
            </w:r>
          </w:p>
          <w:p w14:paraId="6F1CA455">
            <w:pPr>
              <w:autoSpaceDE w:val="0"/>
              <w:autoSpaceDN w:val="0"/>
              <w:spacing w:line="340" w:lineRule="exact"/>
              <w:jc w:val="left"/>
              <w:rPr>
                <w:rFonts w:ascii="Times New Roman" w:hAnsi="Times New Roman" w:eastAsia="宋体" w:cs="Times New Roman"/>
                <w:color w:val="000000"/>
                <w:kern w:val="0"/>
                <w:sz w:val="21"/>
                <w:szCs w:val="21"/>
                <w:lang w:eastAsia="zh-CN" w:bidi="en-US"/>
              </w:rPr>
            </w:pPr>
            <w:r>
              <w:rPr>
                <w:rFonts w:ascii="Times New Roman" w:hAnsi="Times New Roman" w:eastAsia="宋体" w:cs="Times New Roman"/>
                <w:color w:val="000000"/>
                <w:kern w:val="0"/>
                <w:sz w:val="21"/>
                <w:szCs w:val="21"/>
                <w:lang w:eastAsia="zh-CN" w:bidi="en-US"/>
              </w:rPr>
              <w:t>2.企业应按照“分级、分层、分专业”原则，风险等级越高，管控级别越高；上级负责管控的风险，下级必须负责管控，并逐级落实具体措施。企业应结合机构设置情况，根据风险分级管控的基本原则，落实管控责任，合理确定各级风险的管控层级，一般分为公司级、车间/分厂/部门级、班组级、岗位级，重大风险和较大风险由公司级、车间/分厂/部门级管控，低风险由班组级管控；</w:t>
            </w:r>
          </w:p>
          <w:p w14:paraId="5DCC36CE">
            <w:pPr>
              <w:autoSpaceDE w:val="0"/>
              <w:autoSpaceDN w:val="0"/>
              <w:spacing w:line="340" w:lineRule="exact"/>
              <w:jc w:val="left"/>
              <w:rPr>
                <w:rFonts w:ascii="Times New Roman" w:hAnsi="Times New Roman" w:eastAsia="宋体" w:cs="Times New Roman"/>
                <w:color w:val="000000"/>
                <w:kern w:val="0"/>
                <w:sz w:val="21"/>
                <w:szCs w:val="21"/>
                <w:lang w:eastAsia="zh-CN" w:bidi="en-US"/>
              </w:rPr>
            </w:pPr>
            <w:r>
              <w:rPr>
                <w:rFonts w:ascii="Times New Roman" w:hAnsi="Times New Roman" w:eastAsia="宋体" w:cs="Times New Roman"/>
                <w:color w:val="000000"/>
                <w:kern w:val="0"/>
                <w:sz w:val="21"/>
                <w:szCs w:val="21"/>
                <w:lang w:eastAsia="zh-CN" w:bidi="en-US"/>
              </w:rPr>
              <w:t>3.企业应编制作业活动风险分级管控清单、设备设施风险分级管控清单。风险分级管控清单应当包括风险点名称、风险描述、可能导致后果、风险等级、风险管控措施、管控层级、排查频次、责任部门和责任人等内容；</w:t>
            </w:r>
          </w:p>
          <w:p w14:paraId="438EF4F4">
            <w:pPr>
              <w:autoSpaceDE w:val="0"/>
              <w:autoSpaceDN w:val="0"/>
              <w:spacing w:line="340" w:lineRule="exact"/>
              <w:jc w:val="left"/>
              <w:rPr>
                <w:rFonts w:ascii="Times New Roman" w:hAnsi="Times New Roman" w:eastAsia="宋体" w:cs="Times New Roman"/>
                <w:color w:val="000000"/>
                <w:kern w:val="0"/>
                <w:sz w:val="21"/>
                <w:szCs w:val="21"/>
                <w:lang w:eastAsia="zh-CN" w:bidi="en-US"/>
              </w:rPr>
            </w:pPr>
            <w:r>
              <w:rPr>
                <w:rFonts w:ascii="Times New Roman" w:hAnsi="Times New Roman" w:eastAsia="宋体" w:cs="Times New Roman"/>
                <w:color w:val="000000"/>
                <w:kern w:val="0"/>
                <w:sz w:val="21"/>
                <w:szCs w:val="21"/>
                <w:lang w:eastAsia="zh-CN" w:bidi="en-US"/>
              </w:rPr>
              <w:t>4.对重大风险应当编制专项应急预案，并建立包含风险部位、责任部门、责任人、风险评价情况的档案，档案信息发生变化的应当及时更新完善；</w:t>
            </w:r>
          </w:p>
          <w:p w14:paraId="45767A5C">
            <w:pPr>
              <w:autoSpaceDE w:val="0"/>
              <w:autoSpaceDN w:val="0"/>
              <w:spacing w:line="340" w:lineRule="exact"/>
              <w:jc w:val="left"/>
              <w:rPr>
                <w:rFonts w:ascii="Times New Roman" w:hAnsi="Times New Roman" w:eastAsia="宋体" w:cs="Times New Roman"/>
                <w:color w:val="000000"/>
                <w:kern w:val="0"/>
                <w:sz w:val="21"/>
                <w:szCs w:val="21"/>
                <w:lang w:eastAsia="zh-CN" w:bidi="en-US"/>
              </w:rPr>
            </w:pPr>
            <w:r>
              <w:rPr>
                <w:rFonts w:ascii="Times New Roman" w:hAnsi="Times New Roman" w:eastAsia="宋体" w:cs="Times New Roman"/>
                <w:color w:val="000000"/>
                <w:kern w:val="0"/>
                <w:sz w:val="21"/>
                <w:szCs w:val="21"/>
                <w:lang w:eastAsia="zh-CN" w:bidi="en-US"/>
              </w:rPr>
              <w:t>5.风险分级管控清单应由企业组织相关部门、岗位人员按程序评审并通过审核；</w:t>
            </w:r>
          </w:p>
          <w:p w14:paraId="09B79C58">
            <w:pPr>
              <w:autoSpaceDE w:val="0"/>
              <w:autoSpaceDN w:val="0"/>
              <w:spacing w:line="340" w:lineRule="exact"/>
              <w:jc w:val="left"/>
              <w:rPr>
                <w:rFonts w:ascii="Times New Roman" w:hAnsi="Times New Roman" w:eastAsia="宋体" w:cs="Times New Roman"/>
                <w:color w:val="000000"/>
                <w:kern w:val="0"/>
                <w:sz w:val="21"/>
                <w:szCs w:val="21"/>
                <w:lang w:eastAsia="zh-CN" w:bidi="en-US"/>
              </w:rPr>
            </w:pPr>
            <w:r>
              <w:rPr>
                <w:rFonts w:ascii="Times New Roman" w:hAnsi="Times New Roman" w:eastAsia="宋体" w:cs="Times New Roman"/>
                <w:color w:val="000000"/>
                <w:kern w:val="0"/>
                <w:sz w:val="21"/>
                <w:szCs w:val="21"/>
                <w:lang w:eastAsia="zh-CN" w:bidi="en-US"/>
              </w:rPr>
              <w:t>6.企业应有安全风险图：包括安全风险分布四色图和作业活动安全风险比较图；应在有风险的工作岗位设置岗位风险管控应知应会卡；应在有重大风险的场所和设备设施的醒目位置设置重大风险告知栏；针对工作场所、岗位的特点，编制简明、实用、有效的应急处置卡，应急处置卡应当规定重点岗位、人员的应急处置程序和措施，以及相关联络人员和联系方式，便于从业人员携带；</w:t>
            </w:r>
          </w:p>
          <w:p w14:paraId="4829D922">
            <w:pPr>
              <w:widowControl w:val="0"/>
              <w:autoSpaceDE w:val="0"/>
              <w:autoSpaceDN w:val="0"/>
              <w:jc w:val="both"/>
              <w:rPr>
                <w:rFonts w:hint="eastAsia" w:ascii="宋体" w:hAnsi="宋体" w:eastAsia="宋体" w:cs="宋体"/>
                <w:color w:val="000000"/>
                <w:sz w:val="21"/>
                <w:szCs w:val="21"/>
                <w:lang w:val="en-US" w:eastAsia="zh-CN" w:bidi="en-US"/>
              </w:rPr>
            </w:pPr>
            <w:r>
              <w:rPr>
                <w:rFonts w:ascii="Times New Roman" w:hAnsi="Times New Roman" w:eastAsia="宋体" w:cs="Times New Roman"/>
                <w:color w:val="000000"/>
                <w:sz w:val="21"/>
                <w:szCs w:val="21"/>
                <w:lang w:val="en-US" w:eastAsia="zh-CN" w:bidi="en-US"/>
              </w:rPr>
              <w:t>7.应组织各层级、各岗位进行风险告知内容的培训。</w:t>
            </w:r>
          </w:p>
        </w:tc>
        <w:tc>
          <w:tcPr>
            <w:tcW w:w="462" w:type="dxa"/>
            <w:noWrap w:val="0"/>
            <w:vAlign w:val="center"/>
          </w:tcPr>
          <w:p w14:paraId="34F8C0AC">
            <w:pPr>
              <w:widowControl w:val="0"/>
              <w:autoSpaceDE w:val="0"/>
              <w:autoSpaceDN w:val="0"/>
              <w:jc w:val="center"/>
              <w:rPr>
                <w:rFonts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35</w:t>
            </w:r>
          </w:p>
        </w:tc>
        <w:tc>
          <w:tcPr>
            <w:tcW w:w="3763" w:type="dxa"/>
            <w:gridSpan w:val="2"/>
            <w:noWrap w:val="0"/>
            <w:vAlign w:val="center"/>
          </w:tcPr>
          <w:p w14:paraId="3C861C2D">
            <w:pPr>
              <w:autoSpaceDE w:val="0"/>
              <w:autoSpaceDN w:val="0"/>
              <w:spacing w:line="340" w:lineRule="exact"/>
              <w:jc w:val="left"/>
              <w:rPr>
                <w:rFonts w:ascii="Times New Roman" w:hAnsi="Times New Roman" w:eastAsia="宋体" w:cs="Times New Roman"/>
                <w:color w:val="000000"/>
                <w:kern w:val="0"/>
                <w:sz w:val="21"/>
                <w:szCs w:val="21"/>
                <w:lang w:eastAsia="zh-CN" w:bidi="en-US"/>
              </w:rPr>
            </w:pPr>
            <w:r>
              <w:rPr>
                <w:rFonts w:ascii="Times New Roman" w:hAnsi="Times New Roman" w:eastAsia="宋体" w:cs="Times New Roman"/>
                <w:color w:val="000000"/>
                <w:kern w:val="0"/>
                <w:sz w:val="21"/>
                <w:szCs w:val="21"/>
                <w:lang w:eastAsia="zh-CN" w:bidi="en-US"/>
              </w:rPr>
              <w:t>1.控制措施与潜在的危险源及事故后果无对应关系、无针对性或与实际不符、可操作性较差、未有效落实、有遗漏，</w:t>
            </w:r>
            <w:r>
              <w:rPr>
                <w:rFonts w:hint="eastAsia" w:ascii="Times New Roman" w:hAnsi="Times New Roman" w:eastAsia="宋体" w:cs="Times New Roman"/>
                <w:color w:val="000000"/>
                <w:kern w:val="0"/>
                <w:sz w:val="21"/>
                <w:szCs w:val="21"/>
                <w:lang w:eastAsia="zh-CN" w:bidi="en-US"/>
              </w:rPr>
              <w:t>每项</w:t>
            </w:r>
            <w:r>
              <w:rPr>
                <w:rFonts w:ascii="Times New Roman" w:hAnsi="Times New Roman" w:eastAsia="宋体" w:cs="Times New Roman"/>
                <w:color w:val="000000"/>
                <w:kern w:val="0"/>
                <w:sz w:val="21"/>
                <w:szCs w:val="21"/>
                <w:lang w:eastAsia="zh-CN" w:bidi="en-US"/>
              </w:rPr>
              <w:t>不符合扣0.5分；</w:t>
            </w:r>
          </w:p>
          <w:p w14:paraId="29C1ACA5">
            <w:pPr>
              <w:autoSpaceDE w:val="0"/>
              <w:autoSpaceDN w:val="0"/>
              <w:spacing w:line="340" w:lineRule="exact"/>
              <w:jc w:val="left"/>
              <w:rPr>
                <w:rFonts w:ascii="Times New Roman" w:hAnsi="Times New Roman" w:eastAsia="宋体" w:cs="Times New Roman"/>
                <w:color w:val="000000"/>
                <w:kern w:val="0"/>
                <w:sz w:val="21"/>
                <w:szCs w:val="21"/>
                <w:lang w:eastAsia="zh-CN" w:bidi="en-US"/>
              </w:rPr>
            </w:pPr>
            <w:r>
              <w:rPr>
                <w:rFonts w:ascii="Times New Roman" w:hAnsi="Times New Roman" w:eastAsia="宋体" w:cs="Times New Roman"/>
                <w:color w:val="000000"/>
                <w:kern w:val="0"/>
                <w:sz w:val="21"/>
                <w:szCs w:val="21"/>
                <w:lang w:eastAsia="zh-CN" w:bidi="en-US"/>
              </w:rPr>
              <w:t>2.各专业技术人员、主要岗位人员未参与控制措施制定，每人次扣0.5分；</w:t>
            </w:r>
          </w:p>
          <w:p w14:paraId="370A6EB8">
            <w:pPr>
              <w:autoSpaceDE w:val="0"/>
              <w:autoSpaceDN w:val="0"/>
              <w:spacing w:line="340" w:lineRule="exact"/>
              <w:jc w:val="left"/>
              <w:rPr>
                <w:rFonts w:ascii="Times New Roman" w:hAnsi="Times New Roman" w:eastAsia="宋体" w:cs="Times New Roman"/>
                <w:color w:val="000000"/>
                <w:kern w:val="0"/>
                <w:sz w:val="21"/>
                <w:szCs w:val="21"/>
                <w:lang w:eastAsia="zh-CN" w:bidi="en-US"/>
              </w:rPr>
            </w:pPr>
            <w:r>
              <w:rPr>
                <w:rFonts w:ascii="Times New Roman" w:hAnsi="Times New Roman" w:eastAsia="宋体" w:cs="Times New Roman"/>
                <w:color w:val="000000"/>
                <w:kern w:val="0"/>
                <w:sz w:val="21"/>
                <w:szCs w:val="21"/>
                <w:lang w:eastAsia="zh-CN" w:bidi="en-US"/>
              </w:rPr>
              <w:t>3.风险管控层级不符合标准要求或风险管控层级与企业组织机构设置不相符，每项扣0.5分；</w:t>
            </w:r>
          </w:p>
          <w:p w14:paraId="0746F3A3">
            <w:pPr>
              <w:autoSpaceDE w:val="0"/>
              <w:autoSpaceDN w:val="0"/>
              <w:spacing w:line="340" w:lineRule="exact"/>
              <w:jc w:val="left"/>
              <w:rPr>
                <w:rFonts w:ascii="Times New Roman" w:hAnsi="Times New Roman" w:eastAsia="宋体" w:cs="Times New Roman"/>
                <w:color w:val="000000"/>
                <w:kern w:val="0"/>
                <w:sz w:val="21"/>
                <w:szCs w:val="21"/>
                <w:lang w:eastAsia="zh-CN" w:bidi="en-US"/>
              </w:rPr>
            </w:pPr>
            <w:r>
              <w:rPr>
                <w:rFonts w:ascii="Times New Roman" w:hAnsi="Times New Roman" w:eastAsia="宋体" w:cs="Times New Roman"/>
                <w:color w:val="000000"/>
                <w:kern w:val="0"/>
                <w:sz w:val="21"/>
                <w:szCs w:val="21"/>
                <w:lang w:eastAsia="zh-CN" w:bidi="en-US"/>
              </w:rPr>
              <w:t>4.各风险点和危险源未根据管控层级确定责任部门及人员，未落实管控责任，每项扣0.5分；</w:t>
            </w:r>
          </w:p>
          <w:p w14:paraId="3FAFD32A">
            <w:pPr>
              <w:autoSpaceDE w:val="0"/>
              <w:autoSpaceDN w:val="0"/>
              <w:spacing w:line="340" w:lineRule="exact"/>
              <w:jc w:val="left"/>
              <w:rPr>
                <w:rFonts w:ascii="Times New Roman" w:hAnsi="Times New Roman" w:eastAsia="宋体" w:cs="Times New Roman"/>
                <w:color w:val="000000"/>
                <w:kern w:val="0"/>
                <w:sz w:val="21"/>
                <w:szCs w:val="21"/>
                <w:lang w:eastAsia="zh-CN" w:bidi="en-US"/>
              </w:rPr>
            </w:pPr>
            <w:r>
              <w:rPr>
                <w:rFonts w:ascii="Times New Roman" w:hAnsi="Times New Roman" w:eastAsia="宋体" w:cs="Times New Roman"/>
                <w:color w:val="000000"/>
                <w:kern w:val="0"/>
                <w:sz w:val="21"/>
                <w:szCs w:val="21"/>
                <w:lang w:eastAsia="zh-CN" w:bidi="en-US"/>
              </w:rPr>
              <w:t>5.较大及以上风险（点）无公司级领导牵头管控、专业部门具体负责，每项扣0.5分；</w:t>
            </w:r>
          </w:p>
          <w:p w14:paraId="0CB31214">
            <w:pPr>
              <w:autoSpaceDE w:val="0"/>
              <w:autoSpaceDN w:val="0"/>
              <w:spacing w:line="340" w:lineRule="exact"/>
              <w:jc w:val="left"/>
              <w:rPr>
                <w:rFonts w:ascii="Times New Roman" w:hAnsi="Times New Roman" w:eastAsia="宋体" w:cs="Times New Roman"/>
                <w:color w:val="000000"/>
                <w:kern w:val="0"/>
                <w:sz w:val="21"/>
                <w:szCs w:val="21"/>
                <w:lang w:eastAsia="zh-CN" w:bidi="en-US"/>
              </w:rPr>
            </w:pPr>
            <w:r>
              <w:rPr>
                <w:rFonts w:ascii="Times New Roman" w:hAnsi="Times New Roman" w:eastAsia="宋体" w:cs="Times New Roman"/>
                <w:color w:val="000000"/>
                <w:kern w:val="0"/>
                <w:sz w:val="21"/>
                <w:szCs w:val="21"/>
                <w:lang w:eastAsia="zh-CN" w:bidi="en-US"/>
              </w:rPr>
              <w:t>6.抽查企业主要负责人、实际控制人、分管负责人、部门（或分厂、车间）负责人、重要岗位人员，未掌握相应管控风险内容，每人次扣0.5分；</w:t>
            </w:r>
          </w:p>
          <w:p w14:paraId="63113E9E">
            <w:pPr>
              <w:autoSpaceDE w:val="0"/>
              <w:autoSpaceDN w:val="0"/>
              <w:spacing w:line="340" w:lineRule="exact"/>
              <w:jc w:val="left"/>
              <w:rPr>
                <w:rFonts w:ascii="Times New Roman" w:hAnsi="Times New Roman" w:eastAsia="宋体" w:cs="Times New Roman"/>
                <w:color w:val="000000"/>
                <w:kern w:val="0"/>
                <w:sz w:val="21"/>
                <w:szCs w:val="21"/>
                <w:lang w:eastAsia="zh-CN" w:bidi="en-US"/>
              </w:rPr>
            </w:pPr>
            <w:r>
              <w:rPr>
                <w:rFonts w:ascii="Times New Roman" w:hAnsi="Times New Roman" w:eastAsia="宋体" w:cs="Times New Roman"/>
                <w:color w:val="000000"/>
                <w:kern w:val="0"/>
                <w:sz w:val="21"/>
                <w:szCs w:val="21"/>
                <w:lang w:eastAsia="zh-CN" w:bidi="en-US"/>
              </w:rPr>
              <w:t>8.风险分级管控清单未经企业组织相关部门、岗位人员按程序评审，每项扣0.5分；</w:t>
            </w:r>
          </w:p>
          <w:p w14:paraId="19B2ACE0">
            <w:pPr>
              <w:autoSpaceDE w:val="0"/>
              <w:autoSpaceDN w:val="0"/>
              <w:spacing w:line="340" w:lineRule="exact"/>
              <w:jc w:val="left"/>
              <w:rPr>
                <w:rFonts w:hint="eastAsia" w:ascii="Times New Roman" w:hAnsi="Times New Roman" w:eastAsia="宋体" w:cs="Times New Roman"/>
                <w:color w:val="000000"/>
                <w:kern w:val="0"/>
                <w:sz w:val="21"/>
                <w:szCs w:val="21"/>
                <w:lang w:eastAsia="zh-CN" w:bidi="en-US"/>
              </w:rPr>
            </w:pPr>
            <w:r>
              <w:rPr>
                <w:rFonts w:hint="eastAsia" w:ascii="Times New Roman" w:hAnsi="Times New Roman" w:eastAsia="宋体" w:cs="Times New Roman"/>
                <w:color w:val="000000"/>
                <w:kern w:val="0"/>
                <w:sz w:val="21"/>
                <w:szCs w:val="21"/>
                <w:lang w:eastAsia="zh-CN" w:bidi="en-US"/>
              </w:rPr>
              <w:t>9.</w:t>
            </w:r>
            <w:r>
              <w:rPr>
                <w:rFonts w:ascii="Times New Roman" w:hAnsi="Times New Roman" w:eastAsia="宋体" w:cs="Times New Roman"/>
                <w:color w:val="000000"/>
                <w:kern w:val="0"/>
                <w:sz w:val="21"/>
                <w:szCs w:val="21"/>
                <w:lang w:eastAsia="zh-CN" w:bidi="en-US"/>
              </w:rPr>
              <w:t>抽查</w:t>
            </w:r>
            <w:r>
              <w:rPr>
                <w:rFonts w:hint="eastAsia" w:ascii="Times New Roman" w:hAnsi="Times New Roman" w:cs="Times New Roman"/>
                <w:color w:val="000000"/>
                <w:kern w:val="0"/>
                <w:sz w:val="21"/>
                <w:szCs w:val="21"/>
                <w:lang w:eastAsia="zh-CN" w:bidi="en-US"/>
              </w:rPr>
              <w:t>1%—10%</w:t>
            </w:r>
            <w:r>
              <w:rPr>
                <w:rFonts w:ascii="Times New Roman" w:hAnsi="Times New Roman" w:eastAsia="宋体" w:cs="Times New Roman"/>
                <w:color w:val="000000"/>
                <w:kern w:val="0"/>
                <w:sz w:val="21"/>
                <w:szCs w:val="21"/>
                <w:lang w:eastAsia="zh-CN" w:bidi="en-US"/>
              </w:rPr>
              <w:t>且不少于5人相关岗位人员，未掌握本岗位应管控风险及相关控制措施人员不超过半数，每人扣1分</w:t>
            </w:r>
            <w:r>
              <w:rPr>
                <w:rFonts w:hint="eastAsia" w:ascii="Times New Roman" w:hAnsi="Times New Roman" w:eastAsia="宋体" w:cs="Times New Roman"/>
                <w:color w:val="000000"/>
                <w:kern w:val="0"/>
                <w:sz w:val="21"/>
                <w:szCs w:val="21"/>
                <w:lang w:eastAsia="zh-CN" w:bidi="en-US"/>
              </w:rPr>
              <w:t>；</w:t>
            </w:r>
          </w:p>
          <w:p w14:paraId="2EC26AED">
            <w:pPr>
              <w:widowControl w:val="0"/>
              <w:autoSpaceDE w:val="0"/>
              <w:autoSpaceDN w:val="0"/>
              <w:spacing w:after="0"/>
              <w:ind w:left="0" w:leftChars="0" w:firstLine="0" w:firstLineChars="0"/>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10.安全风险图数量不够，缺少一张扣1分。</w:t>
            </w:r>
          </w:p>
          <w:p w14:paraId="087CBA7D">
            <w:pPr>
              <w:widowControl w:val="0"/>
              <w:autoSpaceDE w:val="0"/>
              <w:autoSpaceDN w:val="0"/>
              <w:spacing w:after="0"/>
              <w:ind w:left="0" w:leftChars="0" w:firstLine="0" w:firstLineChars="0"/>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11.</w:t>
            </w:r>
            <w:r>
              <w:rPr>
                <w:rFonts w:ascii="Times New Roman" w:hAnsi="Times New Roman" w:eastAsia="宋体" w:cs="Times New Roman"/>
                <w:color w:val="000000"/>
                <w:sz w:val="21"/>
                <w:szCs w:val="21"/>
                <w:lang w:val="en-US" w:eastAsia="zh-CN" w:bidi="en-US"/>
              </w:rPr>
              <w:t>安全风险分布四色图</w:t>
            </w:r>
            <w:r>
              <w:rPr>
                <w:rFonts w:hint="eastAsia" w:ascii="宋体" w:hAnsi="宋体" w:eastAsia="宋体" w:cs="宋体"/>
                <w:color w:val="000000"/>
                <w:sz w:val="21"/>
                <w:szCs w:val="21"/>
                <w:lang w:val="en-US" w:eastAsia="zh-CN" w:bidi="en-US"/>
              </w:rPr>
              <w:t>中风险点、危险源标注情况与风险评估结果不一致，扣0.5分；标注位置错误，或名称标注缺失或错误，出现一处扣0.5分；标识大小不一，形式不规范，扣0.5分；</w:t>
            </w:r>
          </w:p>
          <w:p w14:paraId="4696BAA1">
            <w:pPr>
              <w:widowControl w:val="0"/>
              <w:autoSpaceDE w:val="0"/>
              <w:autoSpaceDN w:val="0"/>
              <w:spacing w:after="0"/>
              <w:ind w:left="0" w:leftChars="0" w:firstLine="0" w:firstLineChars="0"/>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12.</w:t>
            </w:r>
            <w:r>
              <w:rPr>
                <w:rFonts w:ascii="Times New Roman" w:hAnsi="Times New Roman" w:eastAsia="宋体" w:cs="Times New Roman"/>
                <w:color w:val="000000"/>
                <w:sz w:val="21"/>
                <w:szCs w:val="21"/>
                <w:lang w:val="en-US" w:eastAsia="zh-CN" w:bidi="en-US"/>
              </w:rPr>
              <w:t>作业活动安全风险比较图</w:t>
            </w:r>
            <w:r>
              <w:rPr>
                <w:rFonts w:hint="eastAsia" w:ascii="Times New Roman" w:hAnsi="Times New Roman" w:eastAsia="宋体" w:cs="Times New Roman"/>
                <w:color w:val="000000"/>
                <w:sz w:val="21"/>
                <w:szCs w:val="21"/>
                <w:lang w:val="en-US" w:eastAsia="zh-CN" w:bidi="en-US"/>
              </w:rPr>
              <w:t>中</w:t>
            </w:r>
            <w:r>
              <w:rPr>
                <w:rFonts w:hint="eastAsia" w:ascii="宋体" w:hAnsi="宋体" w:eastAsia="宋体" w:cs="宋体"/>
                <w:color w:val="000000"/>
                <w:sz w:val="21"/>
                <w:szCs w:val="21"/>
                <w:lang w:val="en-US" w:eastAsia="zh-CN" w:bidi="en-US"/>
              </w:rPr>
              <w:t>作业活动风险分值与风险评估结果不一致，扣0.5分；作业活动名称不规范，出现一条扣0.5分；作业安全风险比较图不足0.5项，或格式不规范，扣0.5分</w:t>
            </w:r>
            <w:r>
              <w:rPr>
                <w:rFonts w:hint="eastAsia" w:ascii="Times New Roman" w:hAnsi="Times New Roman" w:eastAsia="宋体" w:cs="Times New Roman"/>
                <w:color w:val="000000"/>
                <w:sz w:val="21"/>
                <w:szCs w:val="21"/>
                <w:lang w:val="en-US" w:eastAsia="zh-CN" w:bidi="en-US"/>
              </w:rPr>
              <w:t>。</w:t>
            </w:r>
          </w:p>
        </w:tc>
        <w:tc>
          <w:tcPr>
            <w:tcW w:w="1437" w:type="dxa"/>
            <w:gridSpan w:val="2"/>
            <w:noWrap w:val="0"/>
            <w:vAlign w:val="center"/>
          </w:tcPr>
          <w:p w14:paraId="10315E71">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0785CB83">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08AE1BBA">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26C6A592">
            <w:pPr>
              <w:widowControl w:val="0"/>
              <w:autoSpaceDE w:val="0"/>
              <w:autoSpaceDN w:val="0"/>
              <w:jc w:val="both"/>
              <w:rPr>
                <w:rFonts w:hint="eastAsia" w:ascii="宋体" w:hAnsi="宋体" w:eastAsia="宋体" w:cs="宋体"/>
                <w:color w:val="000000"/>
                <w:sz w:val="21"/>
                <w:szCs w:val="21"/>
                <w:lang w:val="en-US" w:eastAsia="zh-CN" w:bidi="en-US"/>
              </w:rPr>
            </w:pPr>
          </w:p>
        </w:tc>
      </w:tr>
      <w:tr w14:paraId="357C50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0" w:hRule="atLeast"/>
        </w:trPr>
        <w:tc>
          <w:tcPr>
            <w:tcW w:w="462" w:type="dxa"/>
            <w:vMerge w:val="continue"/>
            <w:noWrap w:val="0"/>
            <w:vAlign w:val="center"/>
          </w:tcPr>
          <w:p w14:paraId="4CB785DB">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172241F7">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noWrap w:val="0"/>
            <w:vAlign w:val="center"/>
          </w:tcPr>
          <w:p w14:paraId="42896CA3">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5.1.4变更管理</w:t>
            </w:r>
          </w:p>
          <w:p w14:paraId="15CB8358">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企业应制定变更管理制度，变更前应对变更过程及变更后可能产生的安全风险进行分析制定控制措施，履行审批及验收程序，并告知和培训相关从业人员。</w:t>
            </w:r>
          </w:p>
        </w:tc>
        <w:tc>
          <w:tcPr>
            <w:tcW w:w="4361" w:type="dxa"/>
            <w:noWrap w:val="0"/>
            <w:vAlign w:val="center"/>
          </w:tcPr>
          <w:p w14:paraId="06A49E8C">
            <w:pPr>
              <w:autoSpaceDE w:val="0"/>
              <w:autoSpaceDN w:val="0"/>
              <w:spacing w:line="340" w:lineRule="exact"/>
              <w:jc w:val="left"/>
              <w:rPr>
                <w:rFonts w:ascii="Times New Roman" w:hAnsi="Times New Roman" w:eastAsia="宋体" w:cs="Times New Roman"/>
                <w:bCs/>
                <w:color w:val="000000"/>
                <w:kern w:val="0"/>
                <w:sz w:val="21"/>
                <w:szCs w:val="21"/>
                <w:lang w:eastAsia="zh-CN" w:bidi="en-US"/>
              </w:rPr>
            </w:pPr>
            <w:r>
              <w:rPr>
                <w:rFonts w:ascii="Times New Roman" w:hAnsi="Times New Roman" w:eastAsia="宋体" w:cs="Times New Roman"/>
                <w:bCs/>
                <w:color w:val="000000"/>
                <w:kern w:val="0"/>
                <w:sz w:val="21"/>
                <w:szCs w:val="21"/>
                <w:lang w:eastAsia="zh-CN" w:bidi="en-US"/>
              </w:rPr>
              <w:t>1.企业应严格执行变更管理制度，履行下列变更程序：</w:t>
            </w:r>
          </w:p>
          <w:p w14:paraId="51D7AF76">
            <w:pPr>
              <w:autoSpaceDE w:val="0"/>
              <w:autoSpaceDN w:val="0"/>
              <w:spacing w:line="340" w:lineRule="exact"/>
              <w:jc w:val="left"/>
              <w:rPr>
                <w:rFonts w:ascii="Times New Roman" w:hAnsi="Times New Roman" w:eastAsia="宋体" w:cs="Times New Roman"/>
                <w:bCs/>
                <w:color w:val="000000"/>
                <w:kern w:val="0"/>
                <w:sz w:val="21"/>
                <w:szCs w:val="21"/>
                <w:lang w:eastAsia="zh-CN" w:bidi="en-US"/>
              </w:rPr>
            </w:pPr>
            <w:r>
              <w:rPr>
                <w:rFonts w:hint="eastAsia" w:ascii="Times New Roman" w:hAnsi="Times New Roman" w:eastAsia="宋体" w:cs="Times New Roman"/>
                <w:bCs/>
                <w:color w:val="000000"/>
                <w:kern w:val="0"/>
                <w:sz w:val="21"/>
                <w:szCs w:val="21"/>
                <w:lang w:eastAsia="zh-CN" w:bidi="en-US"/>
              </w:rPr>
              <w:t>（</w:t>
            </w:r>
            <w:r>
              <w:rPr>
                <w:rFonts w:hint="eastAsia" w:ascii="Times New Roman" w:hAnsi="Times New Roman" w:eastAsia="宋体" w:cs="Times New Roman"/>
                <w:bCs/>
                <w:color w:val="000000"/>
                <w:kern w:val="0"/>
                <w:sz w:val="21"/>
                <w:szCs w:val="21"/>
                <w:lang w:val="en-US" w:eastAsia="zh-CN" w:bidi="en-US"/>
              </w:rPr>
              <w:t>1</w:t>
            </w:r>
            <w:r>
              <w:rPr>
                <w:rFonts w:hint="eastAsia" w:ascii="Times New Roman" w:hAnsi="Times New Roman" w:eastAsia="宋体" w:cs="Times New Roman"/>
                <w:bCs/>
                <w:color w:val="000000"/>
                <w:kern w:val="0"/>
                <w:sz w:val="21"/>
                <w:szCs w:val="21"/>
                <w:lang w:eastAsia="zh-CN" w:bidi="en-US"/>
              </w:rPr>
              <w:t>）</w:t>
            </w:r>
            <w:r>
              <w:rPr>
                <w:rFonts w:ascii="Times New Roman" w:hAnsi="Times New Roman" w:eastAsia="宋体" w:cs="Times New Roman"/>
                <w:bCs/>
                <w:color w:val="000000"/>
                <w:kern w:val="0"/>
                <w:sz w:val="21"/>
                <w:szCs w:val="21"/>
                <w:lang w:eastAsia="zh-CN" w:bidi="en-US"/>
              </w:rPr>
              <w:t>变更申请：按要求填写变更申请表，由专人进行管理；</w:t>
            </w:r>
          </w:p>
          <w:p w14:paraId="59919E92">
            <w:pPr>
              <w:autoSpaceDE w:val="0"/>
              <w:autoSpaceDN w:val="0"/>
              <w:spacing w:line="340" w:lineRule="exact"/>
              <w:jc w:val="left"/>
              <w:rPr>
                <w:rFonts w:ascii="Times New Roman" w:hAnsi="Times New Roman" w:eastAsia="宋体" w:cs="Times New Roman"/>
                <w:bCs/>
                <w:color w:val="000000"/>
                <w:kern w:val="0"/>
                <w:sz w:val="21"/>
                <w:szCs w:val="21"/>
                <w:lang w:eastAsia="zh-CN" w:bidi="en-US"/>
              </w:rPr>
            </w:pPr>
            <w:r>
              <w:rPr>
                <w:rFonts w:hint="eastAsia" w:ascii="Times New Roman" w:hAnsi="Times New Roman" w:eastAsia="宋体" w:cs="Times New Roman"/>
                <w:bCs/>
                <w:color w:val="000000"/>
                <w:kern w:val="0"/>
                <w:sz w:val="21"/>
                <w:szCs w:val="21"/>
                <w:lang w:eastAsia="zh-CN" w:bidi="en-US"/>
              </w:rPr>
              <w:t>（</w:t>
            </w:r>
            <w:r>
              <w:rPr>
                <w:rFonts w:hint="eastAsia" w:ascii="Times New Roman" w:hAnsi="Times New Roman" w:eastAsia="宋体" w:cs="Times New Roman"/>
                <w:bCs/>
                <w:color w:val="000000"/>
                <w:kern w:val="0"/>
                <w:sz w:val="21"/>
                <w:szCs w:val="21"/>
                <w:lang w:val="en-US" w:eastAsia="zh-CN" w:bidi="en-US"/>
              </w:rPr>
              <w:t>2</w:t>
            </w:r>
            <w:r>
              <w:rPr>
                <w:rFonts w:hint="eastAsia" w:ascii="Times New Roman" w:hAnsi="Times New Roman" w:eastAsia="宋体" w:cs="Times New Roman"/>
                <w:bCs/>
                <w:color w:val="000000"/>
                <w:kern w:val="0"/>
                <w:sz w:val="21"/>
                <w:szCs w:val="21"/>
                <w:lang w:eastAsia="zh-CN" w:bidi="en-US"/>
              </w:rPr>
              <w:t>）</w:t>
            </w:r>
            <w:r>
              <w:rPr>
                <w:rFonts w:ascii="Times New Roman" w:hAnsi="Times New Roman" w:eastAsia="宋体" w:cs="Times New Roman"/>
                <w:bCs/>
                <w:color w:val="000000"/>
                <w:kern w:val="0"/>
                <w:sz w:val="21"/>
                <w:szCs w:val="21"/>
                <w:lang w:eastAsia="zh-CN" w:bidi="en-US"/>
              </w:rPr>
              <w:t>变更审批：变更申请表应逐级上报主管部门，并按管理权限报主管领导审批；</w:t>
            </w:r>
          </w:p>
          <w:p w14:paraId="3F279D20">
            <w:pPr>
              <w:autoSpaceDE w:val="0"/>
              <w:autoSpaceDN w:val="0"/>
              <w:spacing w:line="340" w:lineRule="exact"/>
              <w:jc w:val="left"/>
              <w:rPr>
                <w:rFonts w:ascii="Times New Roman" w:hAnsi="Times New Roman" w:eastAsia="宋体" w:cs="Times New Roman"/>
                <w:bCs/>
                <w:color w:val="000000"/>
                <w:kern w:val="0"/>
                <w:sz w:val="21"/>
                <w:szCs w:val="21"/>
                <w:lang w:eastAsia="zh-CN" w:bidi="en-US"/>
              </w:rPr>
            </w:pPr>
            <w:r>
              <w:rPr>
                <w:rFonts w:hint="eastAsia" w:ascii="Times New Roman" w:hAnsi="Times New Roman" w:eastAsia="宋体" w:cs="Times New Roman"/>
                <w:bCs/>
                <w:color w:val="000000"/>
                <w:kern w:val="0"/>
                <w:sz w:val="21"/>
                <w:szCs w:val="21"/>
                <w:lang w:eastAsia="zh-CN" w:bidi="en-US"/>
              </w:rPr>
              <w:t>（</w:t>
            </w:r>
            <w:r>
              <w:rPr>
                <w:rFonts w:hint="eastAsia" w:ascii="Times New Roman" w:hAnsi="Times New Roman" w:eastAsia="宋体" w:cs="Times New Roman"/>
                <w:bCs/>
                <w:color w:val="000000"/>
                <w:kern w:val="0"/>
                <w:sz w:val="21"/>
                <w:szCs w:val="21"/>
                <w:lang w:val="en-US" w:eastAsia="zh-CN" w:bidi="en-US"/>
              </w:rPr>
              <w:t>3</w:t>
            </w:r>
            <w:r>
              <w:rPr>
                <w:rFonts w:hint="eastAsia" w:ascii="Times New Roman" w:hAnsi="Times New Roman" w:eastAsia="宋体" w:cs="Times New Roman"/>
                <w:bCs/>
                <w:color w:val="000000"/>
                <w:kern w:val="0"/>
                <w:sz w:val="21"/>
                <w:szCs w:val="21"/>
                <w:lang w:eastAsia="zh-CN" w:bidi="en-US"/>
              </w:rPr>
              <w:t>）</w:t>
            </w:r>
            <w:r>
              <w:rPr>
                <w:rFonts w:ascii="Times New Roman" w:hAnsi="Times New Roman" w:eastAsia="宋体" w:cs="Times New Roman"/>
                <w:bCs/>
                <w:color w:val="000000"/>
                <w:kern w:val="0"/>
                <w:sz w:val="21"/>
                <w:szCs w:val="21"/>
                <w:lang w:eastAsia="zh-CN" w:bidi="en-US"/>
              </w:rPr>
              <w:t>变更实施：变更批准后，由主管部门负责实施。不经过审查和批准，任何临时性的变更都不得超过原批准范围和期限；</w:t>
            </w:r>
          </w:p>
          <w:p w14:paraId="6377E543">
            <w:pPr>
              <w:autoSpaceDE w:val="0"/>
              <w:autoSpaceDN w:val="0"/>
              <w:spacing w:line="340" w:lineRule="exact"/>
              <w:jc w:val="left"/>
              <w:rPr>
                <w:rFonts w:ascii="Times New Roman" w:hAnsi="Times New Roman" w:eastAsia="宋体" w:cs="Times New Roman"/>
                <w:bCs/>
                <w:color w:val="000000"/>
                <w:kern w:val="0"/>
                <w:sz w:val="21"/>
                <w:szCs w:val="21"/>
                <w:lang w:eastAsia="zh-CN" w:bidi="en-US"/>
              </w:rPr>
            </w:pPr>
            <w:r>
              <w:rPr>
                <w:rFonts w:hint="eastAsia" w:ascii="Times New Roman" w:hAnsi="Times New Roman" w:eastAsia="宋体" w:cs="Times New Roman"/>
                <w:bCs/>
                <w:color w:val="000000"/>
                <w:kern w:val="0"/>
                <w:sz w:val="21"/>
                <w:szCs w:val="21"/>
                <w:lang w:eastAsia="zh-CN" w:bidi="en-US"/>
              </w:rPr>
              <w:t>（</w:t>
            </w:r>
            <w:r>
              <w:rPr>
                <w:rFonts w:hint="eastAsia" w:ascii="Times New Roman" w:hAnsi="Times New Roman" w:eastAsia="宋体" w:cs="Times New Roman"/>
                <w:bCs/>
                <w:color w:val="000000"/>
                <w:kern w:val="0"/>
                <w:sz w:val="21"/>
                <w:szCs w:val="21"/>
                <w:lang w:val="en-US" w:eastAsia="zh-CN" w:bidi="en-US"/>
              </w:rPr>
              <w:t>4</w:t>
            </w:r>
            <w:r>
              <w:rPr>
                <w:rFonts w:hint="eastAsia" w:ascii="Times New Roman" w:hAnsi="Times New Roman" w:eastAsia="宋体" w:cs="Times New Roman"/>
                <w:bCs/>
                <w:color w:val="000000"/>
                <w:kern w:val="0"/>
                <w:sz w:val="21"/>
                <w:szCs w:val="21"/>
                <w:lang w:eastAsia="zh-CN" w:bidi="en-US"/>
              </w:rPr>
              <w:t>）</w:t>
            </w:r>
            <w:r>
              <w:rPr>
                <w:rFonts w:ascii="Times New Roman" w:hAnsi="Times New Roman" w:eastAsia="宋体" w:cs="Times New Roman"/>
                <w:bCs/>
                <w:color w:val="000000"/>
                <w:kern w:val="0"/>
                <w:sz w:val="21"/>
                <w:szCs w:val="21"/>
                <w:lang w:eastAsia="zh-CN" w:bidi="en-US"/>
              </w:rPr>
              <w:t>变更验收：变更实施结束后，变更主管部门应对变更的实施情况进行验收，形成报告，并及时将变更结果通知相关部门和有关人员；</w:t>
            </w:r>
          </w:p>
          <w:p w14:paraId="33CE6431">
            <w:pPr>
              <w:autoSpaceDE w:val="0"/>
              <w:autoSpaceDN w:val="0"/>
              <w:spacing w:line="340" w:lineRule="exact"/>
              <w:jc w:val="left"/>
              <w:rPr>
                <w:rFonts w:ascii="Times New Roman" w:hAnsi="Times New Roman" w:eastAsia="宋体" w:cs="Times New Roman"/>
                <w:bCs/>
                <w:color w:val="000000"/>
                <w:kern w:val="0"/>
                <w:sz w:val="21"/>
                <w:szCs w:val="21"/>
                <w:lang w:eastAsia="zh-CN" w:bidi="en-US"/>
              </w:rPr>
            </w:pPr>
            <w:r>
              <w:rPr>
                <w:rFonts w:ascii="Times New Roman" w:hAnsi="Times New Roman" w:eastAsia="宋体" w:cs="Times New Roman"/>
                <w:bCs/>
                <w:color w:val="000000"/>
                <w:kern w:val="0"/>
                <w:sz w:val="21"/>
                <w:szCs w:val="21"/>
                <w:lang w:eastAsia="zh-CN" w:bidi="en-US"/>
              </w:rPr>
              <w:t>2.对每项变更过程产生的风险都进行分析，制定控制措施；变更实施过程中，认真落实风险控制措施。</w:t>
            </w:r>
          </w:p>
          <w:p w14:paraId="17703978">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Times New Roman" w:hAnsi="Times New Roman" w:eastAsia="宋体" w:cs="Times New Roman"/>
                <w:bCs/>
                <w:color w:val="000000"/>
                <w:sz w:val="21"/>
                <w:szCs w:val="21"/>
                <w:lang w:val="en-US" w:eastAsia="zh-CN" w:bidi="en-US"/>
              </w:rPr>
              <w:t>3</w:t>
            </w:r>
            <w:r>
              <w:rPr>
                <w:rFonts w:ascii="Times New Roman" w:hAnsi="Times New Roman" w:eastAsia="宋体" w:cs="Times New Roman"/>
                <w:bCs/>
                <w:color w:val="000000"/>
                <w:sz w:val="21"/>
                <w:szCs w:val="21"/>
                <w:lang w:val="en-US" w:eastAsia="zh-CN" w:bidi="en-US"/>
              </w:rPr>
              <w:t>.</w:t>
            </w:r>
            <w:r>
              <w:rPr>
                <w:rFonts w:hint="eastAsia" w:ascii="Times New Roman" w:hAnsi="Times New Roman" w:eastAsia="宋体" w:cs="Times New Roman"/>
                <w:bCs/>
                <w:color w:val="000000"/>
                <w:sz w:val="21"/>
                <w:szCs w:val="21"/>
                <w:lang w:val="en-US" w:eastAsia="zh-CN" w:bidi="en-US"/>
              </w:rPr>
              <w:t>变更后应及时修改安全生产操作规程并进行培训。</w:t>
            </w:r>
          </w:p>
        </w:tc>
        <w:tc>
          <w:tcPr>
            <w:tcW w:w="462" w:type="dxa"/>
            <w:noWrap w:val="0"/>
            <w:vAlign w:val="center"/>
          </w:tcPr>
          <w:p w14:paraId="3E1A9D1D">
            <w:pPr>
              <w:widowControl w:val="0"/>
              <w:autoSpaceDE w:val="0"/>
              <w:autoSpaceDN w:val="0"/>
              <w:jc w:val="center"/>
              <w:rPr>
                <w:rFonts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10</w:t>
            </w:r>
          </w:p>
        </w:tc>
        <w:tc>
          <w:tcPr>
            <w:tcW w:w="3763" w:type="dxa"/>
            <w:gridSpan w:val="2"/>
            <w:noWrap w:val="0"/>
            <w:vAlign w:val="center"/>
          </w:tcPr>
          <w:p w14:paraId="429EA6D4">
            <w:pPr>
              <w:autoSpaceDE w:val="0"/>
              <w:autoSpaceDN w:val="0"/>
              <w:spacing w:line="300" w:lineRule="exact"/>
              <w:jc w:val="left"/>
              <w:rPr>
                <w:rFonts w:ascii="Times New Roman" w:hAnsi="Times New Roman" w:eastAsia="宋体" w:cs="Times New Roman"/>
                <w:bCs/>
                <w:color w:val="000000"/>
                <w:kern w:val="0"/>
                <w:sz w:val="21"/>
                <w:szCs w:val="21"/>
                <w:lang w:eastAsia="zh-CN" w:bidi="en-US"/>
              </w:rPr>
            </w:pPr>
            <w:r>
              <w:rPr>
                <w:rFonts w:ascii="Times New Roman" w:hAnsi="Times New Roman" w:eastAsia="宋体" w:cs="Times New Roman"/>
                <w:bCs/>
                <w:color w:val="000000"/>
                <w:kern w:val="0"/>
                <w:sz w:val="21"/>
                <w:szCs w:val="21"/>
                <w:lang w:eastAsia="zh-CN" w:bidi="en-US"/>
              </w:rPr>
              <w:t>1.未制定变更管理制度，扣10分；</w:t>
            </w:r>
          </w:p>
          <w:p w14:paraId="5C2DAC81">
            <w:pPr>
              <w:autoSpaceDE w:val="0"/>
              <w:autoSpaceDN w:val="0"/>
              <w:spacing w:line="300" w:lineRule="exact"/>
              <w:jc w:val="left"/>
              <w:rPr>
                <w:rFonts w:ascii="Times New Roman" w:hAnsi="Times New Roman" w:eastAsia="宋体" w:cs="Times New Roman"/>
                <w:bCs/>
                <w:color w:val="000000"/>
                <w:kern w:val="0"/>
                <w:sz w:val="21"/>
                <w:szCs w:val="21"/>
                <w:lang w:eastAsia="zh-CN" w:bidi="en-US"/>
              </w:rPr>
            </w:pPr>
            <w:r>
              <w:rPr>
                <w:rFonts w:ascii="Times New Roman" w:hAnsi="Times New Roman" w:eastAsia="宋体" w:cs="Times New Roman"/>
                <w:bCs/>
                <w:color w:val="000000"/>
                <w:kern w:val="0"/>
                <w:sz w:val="21"/>
                <w:szCs w:val="21"/>
                <w:lang w:eastAsia="zh-CN" w:bidi="en-US"/>
              </w:rPr>
              <w:t>2.未对变更过程的安全风险进行分析，扣</w:t>
            </w:r>
            <w:r>
              <w:rPr>
                <w:rFonts w:hint="eastAsia" w:ascii="Times New Roman" w:hAnsi="Times New Roman" w:eastAsia="宋体" w:cs="Times New Roman"/>
                <w:bCs/>
                <w:color w:val="000000"/>
                <w:kern w:val="0"/>
                <w:sz w:val="21"/>
                <w:szCs w:val="21"/>
                <w:lang w:eastAsia="zh-CN" w:bidi="en-US"/>
              </w:rPr>
              <w:t>1</w:t>
            </w:r>
            <w:r>
              <w:rPr>
                <w:rFonts w:ascii="Times New Roman" w:hAnsi="Times New Roman" w:eastAsia="宋体" w:cs="Times New Roman"/>
                <w:bCs/>
                <w:color w:val="000000"/>
                <w:kern w:val="0"/>
                <w:sz w:val="21"/>
                <w:szCs w:val="21"/>
                <w:lang w:eastAsia="zh-CN" w:bidi="en-US"/>
              </w:rPr>
              <w:t>分；</w:t>
            </w:r>
          </w:p>
          <w:p w14:paraId="262371B3">
            <w:pPr>
              <w:autoSpaceDE w:val="0"/>
              <w:autoSpaceDN w:val="0"/>
              <w:spacing w:line="300" w:lineRule="exact"/>
              <w:jc w:val="left"/>
              <w:rPr>
                <w:rFonts w:ascii="Times New Roman" w:hAnsi="Times New Roman" w:eastAsia="宋体" w:cs="Times New Roman"/>
                <w:bCs/>
                <w:color w:val="000000"/>
                <w:kern w:val="0"/>
                <w:sz w:val="21"/>
                <w:szCs w:val="21"/>
                <w:lang w:eastAsia="zh-CN" w:bidi="en-US"/>
              </w:rPr>
            </w:pPr>
            <w:r>
              <w:rPr>
                <w:rFonts w:ascii="Times New Roman" w:hAnsi="Times New Roman" w:eastAsia="宋体" w:cs="Times New Roman"/>
                <w:bCs/>
                <w:color w:val="000000"/>
                <w:kern w:val="0"/>
                <w:sz w:val="21"/>
                <w:szCs w:val="21"/>
                <w:lang w:eastAsia="zh-CN" w:bidi="en-US"/>
              </w:rPr>
              <w:t>3.控制措施不符合要求，</w:t>
            </w:r>
            <w:r>
              <w:rPr>
                <w:rFonts w:hint="eastAsia" w:ascii="Times New Roman" w:hAnsi="Times New Roman" w:eastAsia="宋体" w:cs="Times New Roman"/>
                <w:bCs/>
                <w:color w:val="000000"/>
                <w:kern w:val="0"/>
                <w:sz w:val="21"/>
                <w:szCs w:val="21"/>
                <w:lang w:eastAsia="zh-CN" w:bidi="en-US"/>
              </w:rPr>
              <w:t>每项</w:t>
            </w:r>
            <w:r>
              <w:rPr>
                <w:rFonts w:ascii="Times New Roman" w:hAnsi="Times New Roman" w:eastAsia="宋体" w:cs="Times New Roman"/>
                <w:bCs/>
                <w:color w:val="000000"/>
                <w:kern w:val="0"/>
                <w:sz w:val="21"/>
                <w:szCs w:val="21"/>
                <w:lang w:eastAsia="zh-CN" w:bidi="en-US"/>
              </w:rPr>
              <w:t>扣</w:t>
            </w:r>
            <w:r>
              <w:rPr>
                <w:rFonts w:hint="eastAsia" w:ascii="Times New Roman" w:hAnsi="Times New Roman" w:eastAsia="宋体" w:cs="Times New Roman"/>
                <w:bCs/>
                <w:color w:val="000000"/>
                <w:kern w:val="0"/>
                <w:sz w:val="21"/>
                <w:szCs w:val="21"/>
                <w:lang w:eastAsia="zh-CN" w:bidi="en-US"/>
              </w:rPr>
              <w:t>1</w:t>
            </w:r>
            <w:r>
              <w:rPr>
                <w:rFonts w:ascii="Times New Roman" w:hAnsi="Times New Roman" w:eastAsia="宋体" w:cs="Times New Roman"/>
                <w:bCs/>
                <w:color w:val="000000"/>
                <w:kern w:val="0"/>
                <w:sz w:val="21"/>
                <w:szCs w:val="21"/>
                <w:lang w:eastAsia="zh-CN" w:bidi="en-US"/>
              </w:rPr>
              <w:t>分；</w:t>
            </w:r>
          </w:p>
          <w:p w14:paraId="2F29C3DC">
            <w:pPr>
              <w:autoSpaceDE w:val="0"/>
              <w:autoSpaceDN w:val="0"/>
              <w:spacing w:line="300" w:lineRule="exact"/>
              <w:jc w:val="left"/>
              <w:rPr>
                <w:rFonts w:ascii="Times New Roman" w:hAnsi="Times New Roman" w:eastAsia="宋体" w:cs="Times New Roman"/>
                <w:bCs/>
                <w:color w:val="000000"/>
                <w:kern w:val="0"/>
                <w:sz w:val="21"/>
                <w:szCs w:val="21"/>
                <w:lang w:eastAsia="zh-CN" w:bidi="en-US"/>
              </w:rPr>
            </w:pPr>
            <w:r>
              <w:rPr>
                <w:rFonts w:ascii="Times New Roman" w:hAnsi="Times New Roman" w:eastAsia="宋体" w:cs="Times New Roman"/>
                <w:bCs/>
                <w:color w:val="000000"/>
                <w:kern w:val="0"/>
                <w:sz w:val="21"/>
                <w:szCs w:val="21"/>
                <w:lang w:eastAsia="zh-CN" w:bidi="en-US"/>
              </w:rPr>
              <w:t>4.未按规定履行相关程序实施变更，</w:t>
            </w:r>
            <w:r>
              <w:rPr>
                <w:rFonts w:hint="eastAsia" w:ascii="Times New Roman" w:hAnsi="Times New Roman" w:eastAsia="宋体" w:cs="Times New Roman"/>
                <w:bCs/>
                <w:color w:val="000000"/>
                <w:kern w:val="0"/>
                <w:sz w:val="21"/>
                <w:szCs w:val="21"/>
                <w:lang w:eastAsia="zh-CN" w:bidi="en-US"/>
              </w:rPr>
              <w:t>每项</w:t>
            </w:r>
            <w:r>
              <w:rPr>
                <w:rFonts w:ascii="Times New Roman" w:hAnsi="Times New Roman" w:eastAsia="宋体" w:cs="Times New Roman"/>
                <w:bCs/>
                <w:color w:val="000000"/>
                <w:kern w:val="0"/>
                <w:sz w:val="21"/>
                <w:szCs w:val="21"/>
                <w:lang w:eastAsia="zh-CN" w:bidi="en-US"/>
              </w:rPr>
              <w:t>扣</w:t>
            </w:r>
            <w:r>
              <w:rPr>
                <w:rFonts w:hint="eastAsia" w:ascii="Times New Roman" w:hAnsi="Times New Roman" w:eastAsia="宋体" w:cs="Times New Roman"/>
                <w:bCs/>
                <w:color w:val="000000"/>
                <w:kern w:val="0"/>
                <w:sz w:val="21"/>
                <w:szCs w:val="21"/>
                <w:lang w:eastAsia="zh-CN" w:bidi="en-US"/>
              </w:rPr>
              <w:t>2</w:t>
            </w:r>
            <w:r>
              <w:rPr>
                <w:rFonts w:ascii="Times New Roman" w:hAnsi="Times New Roman" w:eastAsia="宋体" w:cs="Times New Roman"/>
                <w:bCs/>
                <w:color w:val="000000"/>
                <w:kern w:val="0"/>
                <w:sz w:val="21"/>
                <w:szCs w:val="21"/>
                <w:lang w:eastAsia="zh-CN" w:bidi="en-US"/>
              </w:rPr>
              <w:t>分；</w:t>
            </w:r>
          </w:p>
          <w:p w14:paraId="59EF2494">
            <w:pPr>
              <w:widowControl w:val="0"/>
              <w:autoSpaceDE w:val="0"/>
              <w:autoSpaceDN w:val="0"/>
              <w:jc w:val="both"/>
              <w:rPr>
                <w:rFonts w:hint="eastAsia" w:ascii="宋体" w:hAnsi="宋体" w:eastAsia="宋体" w:cs="宋体"/>
                <w:color w:val="000000"/>
                <w:sz w:val="21"/>
                <w:szCs w:val="21"/>
                <w:lang w:val="en-US" w:eastAsia="zh-CN" w:bidi="en-US"/>
              </w:rPr>
            </w:pPr>
            <w:r>
              <w:rPr>
                <w:rFonts w:ascii="Times New Roman" w:hAnsi="Times New Roman" w:eastAsia="宋体" w:cs="Times New Roman"/>
                <w:bCs/>
                <w:color w:val="000000"/>
                <w:sz w:val="21"/>
                <w:szCs w:val="21"/>
                <w:lang w:val="en-US" w:eastAsia="zh-CN" w:bidi="en-US"/>
              </w:rPr>
              <w:t>5.未对相关人员进行告知和培训，每人次扣</w:t>
            </w:r>
            <w:r>
              <w:rPr>
                <w:rFonts w:hint="eastAsia" w:ascii="Times New Roman" w:hAnsi="Times New Roman" w:eastAsia="宋体" w:cs="Times New Roman"/>
                <w:bCs/>
                <w:color w:val="000000"/>
                <w:sz w:val="21"/>
                <w:szCs w:val="21"/>
                <w:lang w:val="en-US" w:eastAsia="zh-CN" w:bidi="en-US"/>
              </w:rPr>
              <w:t>1</w:t>
            </w:r>
            <w:r>
              <w:rPr>
                <w:rFonts w:ascii="Times New Roman" w:hAnsi="Times New Roman" w:eastAsia="宋体" w:cs="Times New Roman"/>
                <w:bCs/>
                <w:color w:val="000000"/>
                <w:sz w:val="21"/>
                <w:szCs w:val="21"/>
                <w:lang w:val="en-US" w:eastAsia="zh-CN" w:bidi="en-US"/>
              </w:rPr>
              <w:t>分。</w:t>
            </w:r>
          </w:p>
        </w:tc>
        <w:tc>
          <w:tcPr>
            <w:tcW w:w="1437" w:type="dxa"/>
            <w:gridSpan w:val="2"/>
            <w:noWrap w:val="0"/>
            <w:vAlign w:val="center"/>
          </w:tcPr>
          <w:p w14:paraId="6B718CB4">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17126FC2">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2EF0C6CC">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03B19740">
            <w:pPr>
              <w:widowControl w:val="0"/>
              <w:autoSpaceDE w:val="0"/>
              <w:autoSpaceDN w:val="0"/>
              <w:jc w:val="both"/>
              <w:rPr>
                <w:rFonts w:hint="eastAsia" w:ascii="宋体" w:hAnsi="宋体" w:eastAsia="宋体" w:cs="宋体"/>
                <w:color w:val="000000"/>
                <w:sz w:val="21"/>
                <w:szCs w:val="21"/>
                <w:lang w:val="en-US" w:eastAsia="zh-CN" w:bidi="en-US"/>
              </w:rPr>
            </w:pPr>
          </w:p>
        </w:tc>
      </w:tr>
      <w:tr w14:paraId="216400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5" w:hRule="atLeast"/>
        </w:trPr>
        <w:tc>
          <w:tcPr>
            <w:tcW w:w="462" w:type="dxa"/>
            <w:vMerge w:val="continue"/>
            <w:noWrap w:val="0"/>
            <w:vAlign w:val="center"/>
          </w:tcPr>
          <w:p w14:paraId="2CF63B0A">
            <w:pPr>
              <w:autoSpaceDE w:val="0"/>
              <w:autoSpaceDN w:val="0"/>
              <w:jc w:val="both"/>
              <w:rPr>
                <w:rFonts w:hint="eastAsia" w:ascii="宋体" w:hAnsi="宋体" w:eastAsia="宋体" w:cs="宋体"/>
                <w:color w:val="000000"/>
                <w:kern w:val="0"/>
                <w:sz w:val="21"/>
                <w:szCs w:val="21"/>
                <w:lang w:eastAsia="zh-CN" w:bidi="en-US"/>
              </w:rPr>
            </w:pPr>
          </w:p>
        </w:tc>
        <w:tc>
          <w:tcPr>
            <w:tcW w:w="473" w:type="dxa"/>
            <w:tcBorders>
              <w:bottom w:val="single" w:color="auto" w:sz="4" w:space="0"/>
            </w:tcBorders>
            <w:noWrap w:val="0"/>
            <w:vAlign w:val="center"/>
          </w:tcPr>
          <w:p w14:paraId="79196FBC">
            <w:pPr>
              <w:pStyle w:val="6"/>
              <w:spacing w:before="0" w:after="0"/>
              <w:jc w:val="left"/>
              <w:rPr>
                <w:rFonts w:hint="eastAsia" w:ascii="宋体" w:hAnsi="宋体"/>
                <w:color w:val="000000"/>
                <w:kern w:val="0"/>
                <w:szCs w:val="21"/>
                <w:lang w:eastAsia="zh-CN"/>
              </w:rPr>
            </w:pPr>
            <w:bookmarkStart w:id="21" w:name="_Toc266504900"/>
            <w:r>
              <w:rPr>
                <w:rFonts w:hint="eastAsia"/>
                <w:color w:val="000000"/>
                <w:kern w:val="0"/>
                <w:lang w:eastAsia="zh-CN"/>
              </w:rPr>
              <w:t>5.2重大危险源辨识与管理</w:t>
            </w:r>
            <w:bookmarkEnd w:id="21"/>
            <w:r>
              <w:rPr>
                <w:rFonts w:hint="eastAsia"/>
                <w:color w:val="000000"/>
                <w:kern w:val="0"/>
                <w:lang w:eastAsia="zh-CN"/>
              </w:rPr>
              <w:t>（80分）</w:t>
            </w:r>
          </w:p>
        </w:tc>
        <w:tc>
          <w:tcPr>
            <w:tcW w:w="2527" w:type="dxa"/>
            <w:tcBorders>
              <w:bottom w:val="single" w:color="auto" w:sz="4" w:space="0"/>
            </w:tcBorders>
            <w:noWrap w:val="0"/>
            <w:vAlign w:val="center"/>
          </w:tcPr>
          <w:p w14:paraId="4B6808C9">
            <w:pPr>
              <w:widowControl w:val="0"/>
              <w:numPr>
                <w:ilvl w:val="2"/>
                <w:numId w:val="63"/>
              </w:numPr>
              <w:tabs>
                <w:tab w:val="left" w:pos="602"/>
              </w:tabs>
              <w:autoSpaceDE w:val="0"/>
              <w:autoSpaceDN w:val="0"/>
              <w:ind w:left="107" w:hanging="495"/>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企业应建立重大危险源管理制度，全面辨识重大危险源，对确认的重大危险源制定安全管理技术措施和应急预案。</w:t>
            </w:r>
          </w:p>
        </w:tc>
        <w:tc>
          <w:tcPr>
            <w:tcW w:w="4361" w:type="dxa"/>
            <w:tcBorders>
              <w:bottom w:val="single" w:color="auto" w:sz="4" w:space="0"/>
            </w:tcBorders>
            <w:noWrap w:val="0"/>
            <w:vAlign w:val="center"/>
          </w:tcPr>
          <w:p w14:paraId="2F79E1E9">
            <w:pPr>
              <w:autoSpaceDE w:val="0"/>
              <w:autoSpaceDN w:val="0"/>
              <w:spacing w:line="340" w:lineRule="exact"/>
              <w:jc w:val="left"/>
              <w:rPr>
                <w:rFonts w:ascii="Times New Roman" w:hAnsi="Times New Roman" w:eastAsia="宋体" w:cs="Times New Roman"/>
                <w:bCs/>
                <w:color w:val="000000"/>
                <w:kern w:val="0"/>
                <w:sz w:val="21"/>
                <w:szCs w:val="21"/>
                <w:lang w:eastAsia="zh-CN" w:bidi="en-US"/>
              </w:rPr>
            </w:pPr>
            <w:r>
              <w:rPr>
                <w:rFonts w:ascii="Times New Roman" w:hAnsi="Times New Roman" w:eastAsia="宋体" w:cs="Times New Roman"/>
                <w:bCs/>
                <w:color w:val="000000"/>
                <w:kern w:val="0"/>
                <w:sz w:val="21"/>
                <w:szCs w:val="21"/>
                <w:lang w:eastAsia="zh-CN" w:bidi="en-US"/>
              </w:rPr>
              <w:t>1.建立重大危险源管理制度和重大危险源安全包保责任制；</w:t>
            </w:r>
          </w:p>
          <w:p w14:paraId="7245B235">
            <w:pPr>
              <w:autoSpaceDE w:val="0"/>
              <w:autoSpaceDN w:val="0"/>
              <w:spacing w:line="340" w:lineRule="exact"/>
              <w:jc w:val="left"/>
              <w:rPr>
                <w:rFonts w:ascii="Times New Roman" w:hAnsi="Times New Roman" w:eastAsia="宋体" w:cs="Times New Roman"/>
                <w:bCs/>
                <w:color w:val="000000"/>
                <w:kern w:val="0"/>
                <w:sz w:val="21"/>
                <w:szCs w:val="21"/>
                <w:lang w:eastAsia="zh-CN" w:bidi="en-US"/>
              </w:rPr>
            </w:pPr>
            <w:r>
              <w:rPr>
                <w:rFonts w:ascii="Times New Roman" w:hAnsi="Times New Roman" w:eastAsia="宋体" w:cs="Times New Roman"/>
                <w:bCs/>
                <w:color w:val="000000"/>
                <w:kern w:val="0"/>
                <w:sz w:val="21"/>
                <w:szCs w:val="21"/>
                <w:lang w:eastAsia="zh-CN" w:bidi="en-US"/>
              </w:rPr>
              <w:t>2.应当明确本企业每一处重大危险源的主要负责人、技术负责人和操作负责人，从总体管理、技术管理、操作管理三个层面对重大危险源实行安全包保；</w:t>
            </w:r>
          </w:p>
          <w:p w14:paraId="2C79B74C">
            <w:pPr>
              <w:autoSpaceDE w:val="0"/>
              <w:autoSpaceDN w:val="0"/>
              <w:spacing w:line="340" w:lineRule="exact"/>
              <w:jc w:val="left"/>
              <w:rPr>
                <w:rFonts w:ascii="Times New Roman" w:hAnsi="Times New Roman" w:eastAsia="宋体" w:cs="Times New Roman"/>
                <w:bCs/>
                <w:color w:val="000000"/>
                <w:kern w:val="0"/>
                <w:sz w:val="21"/>
                <w:szCs w:val="21"/>
                <w:lang w:eastAsia="zh-CN" w:bidi="en-US"/>
              </w:rPr>
            </w:pPr>
            <w:r>
              <w:rPr>
                <w:rFonts w:ascii="Times New Roman" w:hAnsi="Times New Roman" w:eastAsia="宋体" w:cs="Times New Roman"/>
                <w:bCs/>
                <w:color w:val="000000"/>
                <w:kern w:val="0"/>
                <w:sz w:val="21"/>
                <w:szCs w:val="21"/>
                <w:lang w:eastAsia="zh-CN" w:bidi="en-US"/>
              </w:rPr>
              <w:t>3.重大危险源的主要负责人、技术负责人和操作负责人应严格履行对所包保的重大危险源的安全职责；</w:t>
            </w:r>
          </w:p>
          <w:p w14:paraId="551CD2A4">
            <w:pPr>
              <w:autoSpaceDE w:val="0"/>
              <w:autoSpaceDN w:val="0"/>
              <w:spacing w:line="340" w:lineRule="exact"/>
              <w:jc w:val="left"/>
              <w:rPr>
                <w:rFonts w:ascii="Times New Roman" w:hAnsi="Times New Roman" w:eastAsia="宋体" w:cs="Times New Roman"/>
                <w:bCs/>
                <w:color w:val="000000"/>
                <w:kern w:val="0"/>
                <w:sz w:val="21"/>
                <w:szCs w:val="21"/>
                <w:lang w:eastAsia="zh-CN" w:bidi="en-US"/>
              </w:rPr>
            </w:pPr>
            <w:r>
              <w:rPr>
                <w:rFonts w:hint="eastAsia" w:ascii="Times New Roman" w:hAnsi="Times New Roman" w:eastAsia="宋体" w:cs="Times New Roman"/>
                <w:bCs/>
                <w:color w:val="000000"/>
                <w:kern w:val="0"/>
                <w:sz w:val="21"/>
                <w:szCs w:val="21"/>
                <w:lang w:eastAsia="zh-CN" w:bidi="en-US"/>
              </w:rPr>
              <w:t>4</w:t>
            </w:r>
            <w:r>
              <w:rPr>
                <w:rFonts w:ascii="Times New Roman" w:hAnsi="Times New Roman" w:eastAsia="宋体" w:cs="Times New Roman"/>
                <w:bCs/>
                <w:color w:val="000000"/>
                <w:kern w:val="0"/>
                <w:sz w:val="21"/>
                <w:szCs w:val="21"/>
                <w:lang w:eastAsia="zh-CN" w:bidi="en-US"/>
              </w:rPr>
              <w:t>.</w:t>
            </w:r>
            <w:r>
              <w:rPr>
                <w:rFonts w:hint="eastAsia" w:ascii="Times New Roman" w:hAnsi="Times New Roman" w:eastAsia="宋体" w:cs="Times New Roman"/>
                <w:bCs/>
                <w:color w:val="000000"/>
                <w:kern w:val="0"/>
                <w:sz w:val="21"/>
                <w:szCs w:val="21"/>
                <w:lang w:eastAsia="zh-CN" w:bidi="en-US"/>
              </w:rPr>
              <w:t>按要求编制重大危险源专项应急预案；每年至少组织一次重大危险源专项应急预案演练，每半年至少进行一次重大危险源现场处置方案演练</w:t>
            </w:r>
            <w:r>
              <w:rPr>
                <w:rFonts w:ascii="Times New Roman" w:hAnsi="Times New Roman" w:eastAsia="宋体" w:cs="Times New Roman"/>
                <w:color w:val="000000"/>
                <w:kern w:val="0"/>
                <w:sz w:val="21"/>
                <w:szCs w:val="21"/>
                <w:lang w:eastAsia="zh-CN" w:bidi="en-US"/>
              </w:rPr>
              <w:t>；</w:t>
            </w:r>
          </w:p>
          <w:p w14:paraId="465834DC">
            <w:pPr>
              <w:autoSpaceDE w:val="0"/>
              <w:autoSpaceDN w:val="0"/>
              <w:spacing w:line="340" w:lineRule="exact"/>
              <w:jc w:val="left"/>
              <w:rPr>
                <w:rFonts w:ascii="Times New Roman" w:hAnsi="Times New Roman" w:eastAsia="宋体" w:cs="Times New Roman"/>
                <w:bCs/>
                <w:color w:val="000000"/>
                <w:kern w:val="0"/>
                <w:sz w:val="21"/>
                <w:szCs w:val="21"/>
                <w:lang w:eastAsia="zh-CN" w:bidi="en-US"/>
              </w:rPr>
            </w:pPr>
            <w:r>
              <w:rPr>
                <w:rFonts w:hint="eastAsia" w:ascii="Times New Roman" w:hAnsi="Times New Roman" w:eastAsia="宋体" w:cs="Times New Roman"/>
                <w:bCs/>
                <w:color w:val="000000"/>
                <w:kern w:val="0"/>
                <w:sz w:val="21"/>
                <w:szCs w:val="21"/>
                <w:lang w:eastAsia="zh-CN" w:bidi="en-US"/>
              </w:rPr>
              <w:t>5</w:t>
            </w:r>
            <w:r>
              <w:rPr>
                <w:rFonts w:ascii="Times New Roman" w:hAnsi="Times New Roman" w:eastAsia="宋体" w:cs="Times New Roman"/>
                <w:bCs/>
                <w:color w:val="000000"/>
                <w:kern w:val="0"/>
                <w:sz w:val="21"/>
                <w:szCs w:val="21"/>
                <w:lang w:eastAsia="zh-CN" w:bidi="en-US"/>
              </w:rPr>
              <w:t>.根据重大危险源的危险特性配备必要的救援器材、装备；涉及吸入性有毒、有害气体的重大危险源，应配备便携式浓度检测设备、空气呼吸器、化学防护服、堵漏器材等；</w:t>
            </w:r>
          </w:p>
          <w:p w14:paraId="23DB131F">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Times New Roman" w:hAnsi="Times New Roman" w:eastAsia="宋体" w:cs="Times New Roman"/>
                <w:bCs/>
                <w:color w:val="000000"/>
                <w:sz w:val="21"/>
                <w:szCs w:val="21"/>
                <w:lang w:val="en-US" w:eastAsia="zh-CN" w:bidi="en-US"/>
              </w:rPr>
              <w:t>6</w:t>
            </w:r>
            <w:r>
              <w:rPr>
                <w:rFonts w:ascii="Times New Roman" w:hAnsi="Times New Roman" w:eastAsia="宋体" w:cs="Times New Roman"/>
                <w:bCs/>
                <w:color w:val="000000"/>
                <w:sz w:val="21"/>
                <w:szCs w:val="21"/>
                <w:lang w:val="en-US" w:eastAsia="zh-CN" w:bidi="en-US"/>
              </w:rPr>
              <w:t>.涉及剧毒气体</w:t>
            </w:r>
            <w:r>
              <w:rPr>
                <w:rFonts w:hint="eastAsia" w:ascii="Times New Roman" w:hAnsi="Times New Roman" w:cs="Times New Roman"/>
                <w:bCs/>
                <w:color w:val="000000"/>
                <w:sz w:val="21"/>
                <w:szCs w:val="21"/>
                <w:lang w:val="en-US" w:eastAsia="zh-CN" w:bidi="en-US"/>
              </w:rPr>
              <w:t>的</w:t>
            </w:r>
            <w:r>
              <w:rPr>
                <w:rFonts w:ascii="Times New Roman" w:hAnsi="Times New Roman" w:eastAsia="宋体" w:cs="Times New Roman"/>
                <w:bCs/>
                <w:color w:val="000000"/>
                <w:sz w:val="21"/>
                <w:szCs w:val="21"/>
                <w:lang w:val="en-US" w:eastAsia="zh-CN" w:bidi="en-US"/>
              </w:rPr>
              <w:t>重大危险源，应配备两套以上全封闭防化服。</w:t>
            </w:r>
          </w:p>
        </w:tc>
        <w:tc>
          <w:tcPr>
            <w:tcW w:w="462" w:type="dxa"/>
            <w:tcBorders>
              <w:bottom w:val="single" w:color="auto" w:sz="4" w:space="0"/>
            </w:tcBorders>
            <w:noWrap w:val="0"/>
            <w:vAlign w:val="center"/>
          </w:tcPr>
          <w:p w14:paraId="1E32F83C">
            <w:pPr>
              <w:widowControl w:val="0"/>
              <w:autoSpaceDE w:val="0"/>
              <w:autoSpaceDN w:val="0"/>
              <w:jc w:val="center"/>
              <w:rPr>
                <w:rFonts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30</w:t>
            </w:r>
          </w:p>
        </w:tc>
        <w:tc>
          <w:tcPr>
            <w:tcW w:w="3763" w:type="dxa"/>
            <w:gridSpan w:val="2"/>
            <w:tcBorders>
              <w:bottom w:val="single" w:color="auto" w:sz="4" w:space="0"/>
            </w:tcBorders>
            <w:noWrap w:val="0"/>
            <w:vAlign w:val="center"/>
          </w:tcPr>
          <w:p w14:paraId="6820F573">
            <w:pPr>
              <w:numPr>
                <w:ilvl w:val="0"/>
                <w:numId w:val="64"/>
              </w:numPr>
              <w:autoSpaceDE w:val="0"/>
              <w:autoSpaceDN w:val="0"/>
              <w:spacing w:line="360" w:lineRule="exact"/>
              <w:jc w:val="left"/>
              <w:rPr>
                <w:rFonts w:ascii="Times New Roman" w:hAnsi="Times New Roman" w:eastAsia="宋体" w:cs="Times New Roman"/>
                <w:bCs/>
                <w:color w:val="000000"/>
                <w:kern w:val="0"/>
                <w:sz w:val="21"/>
                <w:szCs w:val="21"/>
                <w:lang w:eastAsia="zh-CN" w:bidi="en-US"/>
              </w:rPr>
            </w:pPr>
            <w:r>
              <w:rPr>
                <w:rFonts w:ascii="Times New Roman" w:hAnsi="Times New Roman" w:eastAsia="宋体" w:cs="Times New Roman"/>
                <w:bCs/>
                <w:color w:val="000000"/>
                <w:kern w:val="0"/>
                <w:sz w:val="21"/>
                <w:szCs w:val="21"/>
                <w:lang w:eastAsia="zh-CN" w:bidi="en-US"/>
              </w:rPr>
              <w:t>未明确本企业每一处重大危险源的主要负责人、技术负责人和操作负责人，扣20分；</w:t>
            </w:r>
          </w:p>
          <w:p w14:paraId="780EEE93">
            <w:pPr>
              <w:numPr>
                <w:ilvl w:val="0"/>
                <w:numId w:val="64"/>
              </w:numPr>
              <w:autoSpaceDE w:val="0"/>
              <w:autoSpaceDN w:val="0"/>
              <w:spacing w:line="360" w:lineRule="exact"/>
              <w:jc w:val="left"/>
              <w:rPr>
                <w:rFonts w:ascii="Times New Roman" w:hAnsi="Times New Roman" w:eastAsia="宋体" w:cs="Times New Roman"/>
                <w:color w:val="000000"/>
                <w:kern w:val="0"/>
                <w:sz w:val="21"/>
                <w:szCs w:val="21"/>
                <w:lang w:eastAsia="zh-CN" w:bidi="en-US"/>
              </w:rPr>
            </w:pPr>
            <w:r>
              <w:rPr>
                <w:rFonts w:ascii="Times New Roman" w:hAnsi="Times New Roman" w:eastAsia="宋体" w:cs="Times New Roman"/>
                <w:bCs/>
                <w:color w:val="000000"/>
                <w:kern w:val="0"/>
                <w:sz w:val="21"/>
                <w:szCs w:val="21"/>
                <w:lang w:eastAsia="zh-CN" w:bidi="en-US"/>
              </w:rPr>
              <w:t>未按要求从总体管理、技术管理、操作管理三个层面对重大危险源实行安全包保，缺</w:t>
            </w:r>
            <w:r>
              <w:rPr>
                <w:rFonts w:hint="eastAsia" w:ascii="Times New Roman" w:hAnsi="Times New Roman" w:eastAsia="宋体" w:cs="Times New Roman"/>
                <w:bCs/>
                <w:color w:val="000000"/>
                <w:kern w:val="0"/>
                <w:sz w:val="21"/>
                <w:szCs w:val="21"/>
                <w:lang w:eastAsia="zh-CN" w:bidi="en-US"/>
              </w:rPr>
              <w:t>每项</w:t>
            </w:r>
            <w:r>
              <w:rPr>
                <w:rFonts w:ascii="Times New Roman" w:hAnsi="Times New Roman" w:eastAsia="宋体" w:cs="Times New Roman"/>
                <w:bCs/>
                <w:color w:val="000000"/>
                <w:kern w:val="0"/>
                <w:sz w:val="21"/>
                <w:szCs w:val="21"/>
                <w:lang w:eastAsia="zh-CN" w:bidi="en-US"/>
              </w:rPr>
              <w:t>扣10分；</w:t>
            </w:r>
          </w:p>
          <w:p w14:paraId="5379A6B6">
            <w:pPr>
              <w:autoSpaceDE w:val="0"/>
              <w:autoSpaceDN w:val="0"/>
              <w:spacing w:line="360" w:lineRule="exact"/>
              <w:jc w:val="left"/>
              <w:rPr>
                <w:rFonts w:ascii="Times New Roman" w:hAnsi="Times New Roman" w:eastAsia="宋体" w:cs="Times New Roman"/>
                <w:color w:val="000000"/>
                <w:kern w:val="0"/>
                <w:sz w:val="21"/>
                <w:szCs w:val="21"/>
                <w:lang w:eastAsia="zh-CN" w:bidi="en-US"/>
              </w:rPr>
            </w:pPr>
            <w:r>
              <w:rPr>
                <w:rFonts w:hint="eastAsia" w:ascii="Times New Roman" w:hAnsi="Times New Roman" w:eastAsia="宋体" w:cs="Times New Roman"/>
                <w:bCs/>
                <w:color w:val="000000"/>
                <w:kern w:val="0"/>
                <w:sz w:val="21"/>
                <w:szCs w:val="21"/>
                <w:lang w:eastAsia="zh-CN" w:bidi="en-US"/>
              </w:rPr>
              <w:t>3</w:t>
            </w:r>
            <w:r>
              <w:rPr>
                <w:rFonts w:ascii="Times New Roman" w:hAnsi="Times New Roman" w:eastAsia="宋体" w:cs="Times New Roman"/>
                <w:bCs/>
                <w:color w:val="000000"/>
                <w:kern w:val="0"/>
                <w:sz w:val="21"/>
                <w:szCs w:val="21"/>
                <w:lang w:eastAsia="zh-CN" w:bidi="en-US"/>
              </w:rPr>
              <w:t>.重大危险源的主要负责人、技术负责人和操作负责人未按要求履行对所包保的重大危险源的安全职责，发现1处扣</w:t>
            </w:r>
            <w:r>
              <w:rPr>
                <w:rFonts w:hint="eastAsia" w:ascii="Times New Roman" w:hAnsi="Times New Roman" w:eastAsia="宋体" w:cs="Times New Roman"/>
                <w:bCs/>
                <w:color w:val="000000"/>
                <w:kern w:val="0"/>
                <w:sz w:val="21"/>
                <w:szCs w:val="21"/>
                <w:lang w:eastAsia="zh-CN" w:bidi="en-US"/>
              </w:rPr>
              <w:t>2</w:t>
            </w:r>
            <w:r>
              <w:rPr>
                <w:rFonts w:ascii="Times New Roman" w:hAnsi="Times New Roman" w:eastAsia="宋体" w:cs="Times New Roman"/>
                <w:bCs/>
                <w:color w:val="000000"/>
                <w:kern w:val="0"/>
                <w:sz w:val="21"/>
                <w:szCs w:val="21"/>
                <w:lang w:eastAsia="zh-CN" w:bidi="en-US"/>
              </w:rPr>
              <w:t>分</w:t>
            </w:r>
            <w:r>
              <w:rPr>
                <w:rFonts w:hint="eastAsia" w:ascii="Times New Roman" w:hAnsi="Times New Roman" w:eastAsia="宋体" w:cs="Times New Roman"/>
                <w:bCs/>
                <w:color w:val="000000"/>
                <w:kern w:val="0"/>
                <w:sz w:val="21"/>
                <w:szCs w:val="21"/>
                <w:lang w:eastAsia="zh-CN" w:bidi="en-US"/>
              </w:rPr>
              <w:t>；</w:t>
            </w:r>
          </w:p>
          <w:p w14:paraId="63B9F9A9">
            <w:pPr>
              <w:autoSpaceDE w:val="0"/>
              <w:autoSpaceDN w:val="0"/>
              <w:spacing w:line="360" w:lineRule="exact"/>
              <w:jc w:val="left"/>
              <w:rPr>
                <w:rFonts w:ascii="Times New Roman" w:hAnsi="Times New Roman" w:eastAsia="宋体" w:cs="Times New Roman"/>
                <w:color w:val="000000"/>
                <w:kern w:val="0"/>
                <w:sz w:val="21"/>
                <w:szCs w:val="21"/>
                <w:lang w:eastAsia="zh-CN" w:bidi="en-US"/>
              </w:rPr>
            </w:pPr>
            <w:r>
              <w:rPr>
                <w:rFonts w:hint="eastAsia" w:ascii="Times New Roman" w:hAnsi="Times New Roman" w:eastAsia="宋体" w:cs="Times New Roman"/>
                <w:bCs/>
                <w:color w:val="000000"/>
                <w:kern w:val="0"/>
                <w:sz w:val="21"/>
                <w:szCs w:val="21"/>
                <w:lang w:eastAsia="zh-CN" w:bidi="en-US"/>
              </w:rPr>
              <w:t>4.</w:t>
            </w:r>
            <w:r>
              <w:rPr>
                <w:rFonts w:ascii="Times New Roman" w:hAnsi="Times New Roman" w:eastAsia="宋体" w:cs="Times New Roman"/>
                <w:bCs/>
                <w:color w:val="000000"/>
                <w:kern w:val="0"/>
                <w:sz w:val="21"/>
                <w:szCs w:val="21"/>
                <w:lang w:eastAsia="zh-CN" w:bidi="en-US"/>
              </w:rPr>
              <w:t>未编制</w:t>
            </w:r>
            <w:r>
              <w:rPr>
                <w:rFonts w:ascii="Times New Roman" w:hAnsi="Times New Roman" w:eastAsia="宋体" w:cs="Times New Roman"/>
                <w:color w:val="000000"/>
                <w:kern w:val="0"/>
                <w:sz w:val="21"/>
                <w:szCs w:val="21"/>
                <w:lang w:eastAsia="zh-CN" w:bidi="en-US"/>
              </w:rPr>
              <w:t>重大危险源</w:t>
            </w:r>
            <w:r>
              <w:rPr>
                <w:rFonts w:hint="eastAsia" w:ascii="Times New Roman" w:hAnsi="Times New Roman" w:eastAsia="宋体" w:cs="Times New Roman"/>
                <w:color w:val="000000"/>
                <w:kern w:val="0"/>
                <w:sz w:val="21"/>
                <w:szCs w:val="21"/>
                <w:lang w:eastAsia="zh-CN" w:bidi="en-US"/>
              </w:rPr>
              <w:t>专项</w:t>
            </w:r>
            <w:r>
              <w:rPr>
                <w:rFonts w:ascii="Times New Roman" w:hAnsi="Times New Roman" w:eastAsia="宋体" w:cs="Times New Roman"/>
                <w:color w:val="000000"/>
                <w:kern w:val="0"/>
                <w:sz w:val="21"/>
                <w:szCs w:val="21"/>
                <w:lang w:eastAsia="zh-CN" w:bidi="en-US"/>
              </w:rPr>
              <w:t>应急预案，扣10分；</w:t>
            </w:r>
          </w:p>
          <w:p w14:paraId="6C9DF789">
            <w:pPr>
              <w:autoSpaceDE w:val="0"/>
              <w:autoSpaceDN w:val="0"/>
              <w:spacing w:line="360" w:lineRule="exact"/>
              <w:jc w:val="left"/>
              <w:rPr>
                <w:rFonts w:ascii="Times New Roman" w:hAnsi="Times New Roman" w:eastAsia="宋体" w:cs="Times New Roman"/>
                <w:color w:val="000000"/>
                <w:kern w:val="0"/>
                <w:sz w:val="21"/>
                <w:szCs w:val="21"/>
                <w:lang w:eastAsia="zh-CN" w:bidi="en-US"/>
              </w:rPr>
            </w:pPr>
            <w:r>
              <w:rPr>
                <w:rFonts w:hint="eastAsia" w:ascii="Times New Roman" w:hAnsi="Times New Roman" w:eastAsia="宋体" w:cs="Times New Roman"/>
                <w:color w:val="000000"/>
                <w:kern w:val="0"/>
                <w:sz w:val="21"/>
                <w:szCs w:val="21"/>
                <w:lang w:eastAsia="zh-CN" w:bidi="en-US"/>
              </w:rPr>
              <w:t>5</w:t>
            </w:r>
            <w:r>
              <w:rPr>
                <w:rFonts w:ascii="Times New Roman" w:hAnsi="Times New Roman" w:eastAsia="宋体" w:cs="Times New Roman"/>
                <w:color w:val="000000"/>
                <w:kern w:val="0"/>
                <w:sz w:val="21"/>
                <w:szCs w:val="21"/>
                <w:lang w:eastAsia="zh-CN" w:bidi="en-US"/>
              </w:rPr>
              <w:t>.未按要求进行</w:t>
            </w:r>
            <w:r>
              <w:rPr>
                <w:rFonts w:ascii="Times New Roman" w:hAnsi="Times New Roman" w:eastAsia="宋体" w:cs="Times New Roman"/>
                <w:bCs/>
                <w:color w:val="000000"/>
                <w:kern w:val="0"/>
                <w:sz w:val="21"/>
                <w:szCs w:val="21"/>
                <w:lang w:eastAsia="zh-CN" w:bidi="en-US"/>
              </w:rPr>
              <w:t>重大危险源</w:t>
            </w:r>
            <w:r>
              <w:rPr>
                <w:rFonts w:ascii="Times New Roman" w:hAnsi="Times New Roman" w:eastAsia="宋体" w:cs="Times New Roman"/>
                <w:color w:val="000000"/>
                <w:kern w:val="0"/>
                <w:sz w:val="21"/>
                <w:szCs w:val="21"/>
                <w:lang w:eastAsia="zh-CN" w:bidi="en-US"/>
              </w:rPr>
              <w:t>应急预案演练，扣10分；</w:t>
            </w:r>
          </w:p>
          <w:p w14:paraId="1D31DC85">
            <w:pPr>
              <w:autoSpaceDE w:val="0"/>
              <w:autoSpaceDN w:val="0"/>
              <w:spacing w:line="360" w:lineRule="exact"/>
              <w:jc w:val="left"/>
              <w:rPr>
                <w:rFonts w:ascii="Times New Roman" w:hAnsi="Times New Roman" w:eastAsia="宋体" w:cs="Times New Roman"/>
                <w:color w:val="000000"/>
                <w:kern w:val="0"/>
                <w:sz w:val="21"/>
                <w:szCs w:val="21"/>
                <w:lang w:eastAsia="zh-CN" w:bidi="en-US"/>
              </w:rPr>
            </w:pPr>
            <w:r>
              <w:rPr>
                <w:rFonts w:hint="eastAsia" w:ascii="Times New Roman" w:hAnsi="Times New Roman" w:eastAsia="宋体" w:cs="Times New Roman"/>
                <w:color w:val="000000"/>
                <w:kern w:val="0"/>
                <w:sz w:val="21"/>
                <w:szCs w:val="21"/>
                <w:lang w:eastAsia="zh-CN" w:bidi="en-US"/>
              </w:rPr>
              <w:t>6</w:t>
            </w:r>
            <w:r>
              <w:rPr>
                <w:rFonts w:ascii="Times New Roman" w:hAnsi="Times New Roman" w:eastAsia="宋体" w:cs="Times New Roman"/>
                <w:color w:val="000000"/>
                <w:kern w:val="0"/>
                <w:sz w:val="21"/>
                <w:szCs w:val="21"/>
                <w:lang w:eastAsia="zh-CN" w:bidi="en-US"/>
              </w:rPr>
              <w:t>.未按要求配备应急救援器材装备，扣20</w:t>
            </w:r>
            <w:r>
              <w:rPr>
                <w:rFonts w:hint="eastAsia" w:ascii="Times New Roman" w:hAnsi="Times New Roman" w:eastAsia="宋体" w:cs="Times New Roman"/>
                <w:color w:val="000000"/>
                <w:kern w:val="0"/>
                <w:sz w:val="21"/>
                <w:szCs w:val="21"/>
                <w:lang w:eastAsia="zh-CN" w:bidi="en-US"/>
              </w:rPr>
              <w:t>分；</w:t>
            </w:r>
          </w:p>
          <w:p w14:paraId="5AAF8965">
            <w:pPr>
              <w:autoSpaceDE w:val="0"/>
              <w:autoSpaceDN w:val="0"/>
              <w:spacing w:line="360" w:lineRule="exact"/>
              <w:jc w:val="left"/>
              <w:rPr>
                <w:rFonts w:hint="eastAsia" w:ascii="宋体" w:hAnsi="宋体" w:eastAsia="宋体" w:cs="宋体"/>
                <w:color w:val="000000"/>
                <w:kern w:val="0"/>
                <w:sz w:val="21"/>
                <w:szCs w:val="21"/>
                <w:lang w:eastAsia="zh-CN" w:bidi="en-US"/>
              </w:rPr>
            </w:pPr>
            <w:r>
              <w:rPr>
                <w:rFonts w:ascii="Times New Roman" w:hAnsi="Times New Roman" w:eastAsia="宋体" w:cs="Times New Roman"/>
                <w:color w:val="000000"/>
                <w:kern w:val="0"/>
                <w:sz w:val="21"/>
                <w:szCs w:val="21"/>
                <w:lang w:eastAsia="zh-CN" w:bidi="en-US"/>
              </w:rPr>
              <w:t>7.未建立重大危险源管理制度，</w:t>
            </w:r>
            <w:r>
              <w:rPr>
                <w:rFonts w:hint="eastAsia" w:ascii="Times New Roman" w:hAnsi="Times New Roman" w:eastAsia="宋体" w:cs="Times New Roman"/>
                <w:color w:val="000000"/>
                <w:kern w:val="0"/>
                <w:sz w:val="21"/>
                <w:szCs w:val="21"/>
                <w:lang w:eastAsia="zh-CN" w:bidi="en-US"/>
              </w:rPr>
              <w:t>扣30分。</w:t>
            </w:r>
          </w:p>
        </w:tc>
        <w:tc>
          <w:tcPr>
            <w:tcW w:w="1437" w:type="dxa"/>
            <w:gridSpan w:val="2"/>
            <w:tcBorders>
              <w:bottom w:val="single" w:color="auto" w:sz="4" w:space="0"/>
            </w:tcBorders>
            <w:noWrap w:val="0"/>
            <w:vAlign w:val="center"/>
          </w:tcPr>
          <w:p w14:paraId="4BBB3D89">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tcBorders>
              <w:bottom w:val="single" w:color="auto" w:sz="4" w:space="0"/>
            </w:tcBorders>
            <w:noWrap w:val="0"/>
            <w:vAlign w:val="center"/>
          </w:tcPr>
          <w:p w14:paraId="56EEA0B2">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tcBorders>
              <w:bottom w:val="single" w:color="auto" w:sz="4" w:space="0"/>
            </w:tcBorders>
            <w:noWrap w:val="0"/>
            <w:vAlign w:val="center"/>
          </w:tcPr>
          <w:p w14:paraId="6FEEC8CC">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tcBorders>
              <w:bottom w:val="single" w:color="auto" w:sz="4" w:space="0"/>
            </w:tcBorders>
            <w:noWrap w:val="0"/>
            <w:vAlign w:val="center"/>
          </w:tcPr>
          <w:p w14:paraId="515D5CA8">
            <w:pPr>
              <w:widowControl w:val="0"/>
              <w:autoSpaceDE w:val="0"/>
              <w:autoSpaceDN w:val="0"/>
              <w:jc w:val="both"/>
              <w:rPr>
                <w:rFonts w:hint="eastAsia" w:ascii="宋体" w:hAnsi="宋体" w:eastAsia="宋体" w:cs="宋体"/>
                <w:color w:val="000000"/>
                <w:sz w:val="21"/>
                <w:szCs w:val="21"/>
                <w:lang w:val="en-US" w:eastAsia="zh-CN" w:bidi="en-US"/>
              </w:rPr>
            </w:pPr>
          </w:p>
        </w:tc>
      </w:tr>
      <w:tr w14:paraId="3EFAD8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atLeast"/>
        </w:trPr>
        <w:tc>
          <w:tcPr>
            <w:tcW w:w="462" w:type="dxa"/>
            <w:vMerge w:val="continue"/>
            <w:noWrap w:val="0"/>
            <w:vAlign w:val="center"/>
          </w:tcPr>
          <w:p w14:paraId="082A0FD4">
            <w:pPr>
              <w:autoSpaceDE w:val="0"/>
              <w:autoSpaceDN w:val="0"/>
              <w:jc w:val="both"/>
              <w:rPr>
                <w:rFonts w:hint="eastAsia" w:ascii="宋体" w:hAnsi="宋体" w:eastAsia="宋体" w:cs="宋体"/>
                <w:color w:val="000000"/>
                <w:kern w:val="0"/>
                <w:sz w:val="21"/>
                <w:szCs w:val="21"/>
                <w:lang w:eastAsia="zh-CN" w:bidi="en-US"/>
              </w:rPr>
            </w:pPr>
          </w:p>
        </w:tc>
        <w:tc>
          <w:tcPr>
            <w:tcW w:w="473" w:type="dxa"/>
            <w:vMerge w:val="restart"/>
            <w:tcBorders>
              <w:top w:val="single" w:color="auto" w:sz="4" w:space="0"/>
            </w:tcBorders>
            <w:noWrap w:val="0"/>
            <w:vAlign w:val="center"/>
          </w:tcPr>
          <w:p w14:paraId="217FC9E8">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tcBorders>
              <w:top w:val="single" w:color="auto" w:sz="4" w:space="0"/>
              <w:bottom w:val="single" w:color="auto" w:sz="4" w:space="0"/>
            </w:tcBorders>
            <w:noWrap w:val="0"/>
            <w:vAlign w:val="center"/>
          </w:tcPr>
          <w:p w14:paraId="0DF4D642">
            <w:pPr>
              <w:widowControl w:val="0"/>
              <w:numPr>
                <w:ilvl w:val="2"/>
                <w:numId w:val="63"/>
              </w:numPr>
              <w:tabs>
                <w:tab w:val="left" w:pos="602"/>
              </w:tabs>
              <w:autoSpaceDE w:val="0"/>
              <w:autoSpaceDN w:val="0"/>
              <w:ind w:left="107" w:hanging="495"/>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涉及危险化学品的企业应按照GB18218的规定进行重大危险源辨识和管理</w:t>
            </w:r>
          </w:p>
        </w:tc>
        <w:tc>
          <w:tcPr>
            <w:tcW w:w="4361" w:type="dxa"/>
            <w:tcBorders>
              <w:top w:val="single" w:color="auto" w:sz="4" w:space="0"/>
              <w:bottom w:val="single" w:color="auto" w:sz="4" w:space="0"/>
            </w:tcBorders>
            <w:noWrap w:val="0"/>
            <w:vAlign w:val="center"/>
          </w:tcPr>
          <w:p w14:paraId="4EE8C3A7">
            <w:pPr>
              <w:autoSpaceDE w:val="0"/>
              <w:autoSpaceDN w:val="0"/>
              <w:spacing w:line="340" w:lineRule="exact"/>
              <w:jc w:val="left"/>
              <w:rPr>
                <w:rFonts w:ascii="Times New Roman" w:hAnsi="Times New Roman" w:eastAsia="宋体" w:cs="Times New Roman"/>
                <w:bCs/>
                <w:color w:val="000000"/>
                <w:kern w:val="0"/>
                <w:sz w:val="21"/>
                <w:szCs w:val="21"/>
                <w:lang w:eastAsia="zh-CN" w:bidi="en-US"/>
              </w:rPr>
            </w:pPr>
            <w:r>
              <w:rPr>
                <w:rFonts w:ascii="Times New Roman" w:hAnsi="Times New Roman" w:eastAsia="宋体" w:cs="Times New Roman"/>
                <w:bCs/>
                <w:color w:val="000000"/>
                <w:kern w:val="0"/>
                <w:sz w:val="21"/>
                <w:szCs w:val="21"/>
                <w:lang w:eastAsia="zh-CN" w:bidi="en-US"/>
              </w:rPr>
              <w:t>1.按照GB18218辨识并确定重大危险源；</w:t>
            </w:r>
          </w:p>
          <w:p w14:paraId="3A7EAFBC">
            <w:pPr>
              <w:autoSpaceDE w:val="0"/>
              <w:autoSpaceDN w:val="0"/>
              <w:spacing w:line="340" w:lineRule="exact"/>
              <w:jc w:val="left"/>
              <w:rPr>
                <w:rFonts w:ascii="Times New Roman" w:hAnsi="Times New Roman" w:eastAsia="宋体" w:cs="Times New Roman"/>
                <w:bCs/>
                <w:color w:val="000000"/>
                <w:kern w:val="0"/>
                <w:sz w:val="21"/>
                <w:szCs w:val="21"/>
                <w:lang w:eastAsia="zh-CN" w:bidi="en-US"/>
              </w:rPr>
            </w:pPr>
            <w:r>
              <w:rPr>
                <w:rFonts w:ascii="Times New Roman" w:hAnsi="Times New Roman" w:eastAsia="宋体" w:cs="Times New Roman"/>
                <w:bCs/>
                <w:color w:val="000000"/>
                <w:kern w:val="0"/>
                <w:sz w:val="21"/>
                <w:szCs w:val="21"/>
                <w:lang w:eastAsia="zh-CN" w:bidi="en-US"/>
              </w:rPr>
              <w:t>2.定期对重大危险源进行安全评估；</w:t>
            </w:r>
          </w:p>
          <w:p w14:paraId="0F666C54">
            <w:pPr>
              <w:autoSpaceDE w:val="0"/>
              <w:autoSpaceDN w:val="0"/>
              <w:spacing w:line="340" w:lineRule="exact"/>
              <w:jc w:val="left"/>
              <w:rPr>
                <w:rFonts w:ascii="Times New Roman" w:hAnsi="Times New Roman" w:eastAsia="宋体" w:cs="Times New Roman"/>
                <w:bCs/>
                <w:color w:val="000000"/>
                <w:kern w:val="0"/>
                <w:sz w:val="21"/>
                <w:szCs w:val="21"/>
                <w:lang w:eastAsia="zh-CN" w:bidi="en-US"/>
              </w:rPr>
            </w:pPr>
            <w:r>
              <w:rPr>
                <w:rFonts w:ascii="Times New Roman" w:hAnsi="Times New Roman" w:eastAsia="宋体" w:cs="Times New Roman"/>
                <w:bCs/>
                <w:color w:val="000000"/>
                <w:kern w:val="0"/>
                <w:sz w:val="21"/>
                <w:szCs w:val="21"/>
                <w:lang w:eastAsia="zh-CN" w:bidi="en-US"/>
              </w:rPr>
              <w:t>3.将重大危险源报送当地县级以上人民政府</w:t>
            </w:r>
            <w:r>
              <w:rPr>
                <w:rFonts w:hint="eastAsia" w:ascii="Times New Roman" w:hAnsi="Times New Roman" w:eastAsia="宋体" w:cs="Times New Roman"/>
                <w:bCs/>
                <w:color w:val="000000"/>
                <w:kern w:val="0"/>
                <w:sz w:val="21"/>
                <w:szCs w:val="21"/>
                <w:lang w:eastAsia="zh-CN" w:bidi="en-US"/>
              </w:rPr>
              <w:t>应急管理部门</w:t>
            </w:r>
            <w:r>
              <w:rPr>
                <w:rFonts w:ascii="Times New Roman" w:hAnsi="Times New Roman" w:eastAsia="宋体" w:cs="Times New Roman"/>
                <w:bCs/>
                <w:color w:val="000000"/>
                <w:kern w:val="0"/>
                <w:sz w:val="21"/>
                <w:szCs w:val="21"/>
                <w:lang w:eastAsia="zh-CN" w:bidi="en-US"/>
              </w:rPr>
              <w:t>备案；</w:t>
            </w:r>
          </w:p>
          <w:p w14:paraId="166D96EE">
            <w:pPr>
              <w:widowControl w:val="0"/>
              <w:autoSpaceDE w:val="0"/>
              <w:autoSpaceDN w:val="0"/>
              <w:jc w:val="both"/>
              <w:rPr>
                <w:rFonts w:hint="eastAsia" w:ascii="宋体" w:hAnsi="宋体" w:eastAsia="宋体" w:cs="宋体"/>
                <w:color w:val="000000"/>
                <w:sz w:val="21"/>
                <w:szCs w:val="21"/>
                <w:lang w:val="en-US" w:eastAsia="zh-CN" w:bidi="en-US"/>
              </w:rPr>
            </w:pPr>
            <w:r>
              <w:rPr>
                <w:rFonts w:ascii="Times New Roman" w:hAnsi="Times New Roman" w:eastAsia="宋体" w:cs="Times New Roman"/>
                <w:bCs/>
                <w:color w:val="000000"/>
                <w:sz w:val="21"/>
                <w:szCs w:val="21"/>
                <w:lang w:val="en-US" w:eastAsia="zh-CN" w:bidi="en-US"/>
              </w:rPr>
              <w:t>4.按国家有关规定定期检测、检验、检查、维护重大危险源的设备、设施，包括检测仪表、附属设备及配件等</w:t>
            </w:r>
            <w:r>
              <w:rPr>
                <w:rFonts w:hint="eastAsia" w:ascii="Times New Roman" w:hAnsi="Times New Roman" w:eastAsia="宋体" w:cs="Times New Roman"/>
                <w:bCs/>
                <w:color w:val="000000"/>
                <w:sz w:val="21"/>
                <w:szCs w:val="21"/>
                <w:lang w:val="en-US" w:eastAsia="zh-CN" w:bidi="en-US"/>
              </w:rPr>
              <w:t>。</w:t>
            </w:r>
          </w:p>
        </w:tc>
        <w:tc>
          <w:tcPr>
            <w:tcW w:w="462" w:type="dxa"/>
            <w:tcBorders>
              <w:top w:val="single" w:color="auto" w:sz="4" w:space="0"/>
              <w:bottom w:val="single" w:color="auto" w:sz="4" w:space="0"/>
            </w:tcBorders>
            <w:noWrap w:val="0"/>
            <w:vAlign w:val="center"/>
          </w:tcPr>
          <w:p w14:paraId="39FD40C6">
            <w:pPr>
              <w:widowControl w:val="0"/>
              <w:autoSpaceDE w:val="0"/>
              <w:autoSpaceDN w:val="0"/>
              <w:jc w:val="center"/>
              <w:rPr>
                <w:rFonts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20</w:t>
            </w:r>
          </w:p>
        </w:tc>
        <w:tc>
          <w:tcPr>
            <w:tcW w:w="3763" w:type="dxa"/>
            <w:gridSpan w:val="2"/>
            <w:tcBorders>
              <w:top w:val="single" w:color="auto" w:sz="4" w:space="0"/>
              <w:bottom w:val="single" w:color="auto" w:sz="4" w:space="0"/>
            </w:tcBorders>
            <w:noWrap w:val="0"/>
            <w:vAlign w:val="center"/>
          </w:tcPr>
          <w:p w14:paraId="711F929D">
            <w:pPr>
              <w:autoSpaceDE w:val="0"/>
              <w:autoSpaceDN w:val="0"/>
              <w:spacing w:line="340" w:lineRule="exact"/>
              <w:jc w:val="left"/>
              <w:rPr>
                <w:rFonts w:ascii="Times New Roman" w:hAnsi="Times New Roman" w:eastAsia="宋体" w:cs="Times New Roman"/>
                <w:color w:val="000000"/>
                <w:kern w:val="0"/>
                <w:sz w:val="21"/>
                <w:szCs w:val="21"/>
                <w:lang w:eastAsia="zh-CN" w:bidi="en-US"/>
              </w:rPr>
            </w:pPr>
            <w:r>
              <w:rPr>
                <w:rFonts w:ascii="Times New Roman" w:hAnsi="Times New Roman" w:eastAsia="宋体" w:cs="Times New Roman"/>
                <w:color w:val="000000"/>
                <w:kern w:val="0"/>
                <w:sz w:val="21"/>
                <w:szCs w:val="21"/>
                <w:lang w:eastAsia="zh-CN" w:bidi="en-US"/>
              </w:rPr>
              <w:t>1.未</w:t>
            </w:r>
            <w:r>
              <w:rPr>
                <w:rFonts w:ascii="Times New Roman" w:hAnsi="Times New Roman" w:eastAsia="宋体" w:cs="Times New Roman"/>
                <w:bCs/>
                <w:color w:val="000000"/>
                <w:kern w:val="0"/>
                <w:sz w:val="21"/>
                <w:szCs w:val="21"/>
                <w:lang w:eastAsia="zh-CN" w:bidi="en-US"/>
              </w:rPr>
              <w:t>定期对重大危险源进行安全评估</w:t>
            </w:r>
            <w:r>
              <w:rPr>
                <w:rFonts w:ascii="Times New Roman" w:hAnsi="Times New Roman" w:eastAsia="宋体" w:cs="Times New Roman"/>
                <w:color w:val="000000"/>
                <w:kern w:val="0"/>
                <w:sz w:val="21"/>
                <w:szCs w:val="21"/>
                <w:lang w:eastAsia="zh-CN" w:bidi="en-US"/>
              </w:rPr>
              <w:t>，扣</w:t>
            </w:r>
            <w:r>
              <w:rPr>
                <w:rFonts w:hint="eastAsia" w:ascii="Times New Roman" w:hAnsi="Times New Roman" w:eastAsia="宋体" w:cs="Times New Roman"/>
                <w:color w:val="000000"/>
                <w:kern w:val="0"/>
                <w:sz w:val="21"/>
                <w:szCs w:val="21"/>
                <w:lang w:eastAsia="zh-CN" w:bidi="en-US"/>
              </w:rPr>
              <w:t>2</w:t>
            </w:r>
            <w:r>
              <w:rPr>
                <w:rFonts w:ascii="Times New Roman" w:hAnsi="Times New Roman" w:eastAsia="宋体" w:cs="Times New Roman"/>
                <w:color w:val="000000"/>
                <w:kern w:val="0"/>
                <w:sz w:val="21"/>
                <w:szCs w:val="21"/>
                <w:lang w:eastAsia="zh-CN" w:bidi="en-US"/>
              </w:rPr>
              <w:t>0分；</w:t>
            </w:r>
          </w:p>
          <w:p w14:paraId="7366D909">
            <w:pPr>
              <w:autoSpaceDE w:val="0"/>
              <w:autoSpaceDN w:val="0"/>
              <w:spacing w:line="340" w:lineRule="exact"/>
              <w:jc w:val="left"/>
              <w:rPr>
                <w:rFonts w:ascii="Times New Roman" w:hAnsi="Times New Roman" w:eastAsia="宋体" w:cs="Times New Roman"/>
                <w:color w:val="000000"/>
                <w:kern w:val="0"/>
                <w:sz w:val="21"/>
                <w:szCs w:val="21"/>
                <w:lang w:eastAsia="zh-CN" w:bidi="en-US"/>
              </w:rPr>
            </w:pPr>
            <w:r>
              <w:rPr>
                <w:rFonts w:ascii="Times New Roman" w:hAnsi="Times New Roman" w:eastAsia="宋体" w:cs="Times New Roman"/>
                <w:color w:val="000000"/>
                <w:kern w:val="0"/>
                <w:sz w:val="21"/>
                <w:szCs w:val="21"/>
                <w:lang w:eastAsia="zh-CN" w:bidi="en-US"/>
              </w:rPr>
              <w:t>2.未按要求</w:t>
            </w:r>
            <w:r>
              <w:rPr>
                <w:rFonts w:ascii="Times New Roman" w:hAnsi="Times New Roman" w:eastAsia="宋体" w:cs="Times New Roman"/>
                <w:bCs/>
                <w:color w:val="000000"/>
                <w:kern w:val="0"/>
                <w:sz w:val="21"/>
                <w:szCs w:val="21"/>
                <w:lang w:eastAsia="zh-CN" w:bidi="en-US"/>
              </w:rPr>
              <w:t>报送当地县级以上人民政府</w:t>
            </w:r>
            <w:r>
              <w:rPr>
                <w:rFonts w:hint="eastAsia" w:ascii="Times New Roman" w:hAnsi="Times New Roman" w:eastAsia="宋体" w:cs="Times New Roman"/>
                <w:bCs/>
                <w:color w:val="000000"/>
                <w:kern w:val="0"/>
                <w:sz w:val="21"/>
                <w:szCs w:val="21"/>
                <w:lang w:eastAsia="zh-CN" w:bidi="en-US"/>
              </w:rPr>
              <w:t>应急管理部门</w:t>
            </w:r>
            <w:r>
              <w:rPr>
                <w:rFonts w:ascii="Times New Roman" w:hAnsi="Times New Roman" w:eastAsia="宋体" w:cs="Times New Roman"/>
                <w:bCs/>
                <w:color w:val="000000"/>
                <w:kern w:val="0"/>
                <w:sz w:val="21"/>
                <w:szCs w:val="21"/>
                <w:lang w:eastAsia="zh-CN" w:bidi="en-US"/>
              </w:rPr>
              <w:t>备案，</w:t>
            </w:r>
            <w:r>
              <w:rPr>
                <w:rFonts w:ascii="Times New Roman" w:hAnsi="Times New Roman" w:eastAsia="宋体" w:cs="Times New Roman"/>
                <w:color w:val="000000"/>
                <w:kern w:val="0"/>
                <w:sz w:val="21"/>
                <w:szCs w:val="21"/>
                <w:lang w:eastAsia="zh-CN" w:bidi="en-US"/>
              </w:rPr>
              <w:t>扣10分；</w:t>
            </w:r>
          </w:p>
          <w:p w14:paraId="33FB3F0F">
            <w:pPr>
              <w:autoSpaceDE w:val="0"/>
              <w:autoSpaceDN w:val="0"/>
              <w:spacing w:line="340" w:lineRule="exact"/>
              <w:jc w:val="left"/>
              <w:rPr>
                <w:rFonts w:ascii="Times New Roman" w:hAnsi="Times New Roman" w:eastAsia="宋体" w:cs="Times New Roman"/>
                <w:color w:val="000000"/>
                <w:kern w:val="0"/>
                <w:sz w:val="21"/>
                <w:szCs w:val="21"/>
                <w:lang w:eastAsia="zh-CN" w:bidi="en-US"/>
              </w:rPr>
            </w:pPr>
            <w:r>
              <w:rPr>
                <w:rFonts w:ascii="Times New Roman" w:hAnsi="Times New Roman" w:eastAsia="宋体" w:cs="Times New Roman"/>
                <w:bCs/>
                <w:color w:val="000000"/>
                <w:kern w:val="0"/>
                <w:sz w:val="21"/>
                <w:szCs w:val="21"/>
                <w:lang w:eastAsia="zh-CN" w:bidi="en-US"/>
              </w:rPr>
              <w:t>3.未按国家有关规定定期检测、检验、检查、维护重大危险源的设备、设施，每</w:t>
            </w:r>
            <w:r>
              <w:rPr>
                <w:rFonts w:ascii="Times New Roman" w:hAnsi="Times New Roman" w:eastAsia="宋体" w:cs="Times New Roman"/>
                <w:color w:val="000000"/>
                <w:kern w:val="0"/>
                <w:sz w:val="21"/>
                <w:szCs w:val="21"/>
                <w:lang w:eastAsia="zh-CN" w:bidi="en-US"/>
              </w:rPr>
              <w:t>处扣2分；</w:t>
            </w:r>
          </w:p>
          <w:p w14:paraId="6CBA1BE7">
            <w:pPr>
              <w:widowControl w:val="0"/>
              <w:autoSpaceDE w:val="0"/>
              <w:autoSpaceDN w:val="0"/>
              <w:jc w:val="both"/>
              <w:rPr>
                <w:rFonts w:hint="eastAsia" w:ascii="宋体" w:hAnsi="宋体" w:eastAsia="宋体" w:cs="宋体"/>
                <w:color w:val="000000"/>
                <w:sz w:val="21"/>
                <w:szCs w:val="21"/>
                <w:lang w:val="en-US" w:eastAsia="zh-CN" w:bidi="en-US"/>
              </w:rPr>
            </w:pPr>
            <w:r>
              <w:rPr>
                <w:rFonts w:ascii="Times New Roman" w:hAnsi="Times New Roman" w:eastAsia="宋体" w:cs="Times New Roman"/>
                <w:color w:val="000000"/>
                <w:sz w:val="21"/>
                <w:szCs w:val="21"/>
                <w:lang w:val="en-US" w:eastAsia="zh-CN" w:bidi="en-US"/>
              </w:rPr>
              <w:t>4.设备、设施完整性或有效性不符合，每处扣2分</w:t>
            </w:r>
            <w:r>
              <w:rPr>
                <w:rFonts w:hint="eastAsia" w:ascii="Times New Roman" w:hAnsi="Times New Roman" w:eastAsia="宋体" w:cs="Times New Roman"/>
                <w:color w:val="000000"/>
                <w:sz w:val="21"/>
                <w:szCs w:val="21"/>
                <w:lang w:val="en-US" w:eastAsia="zh-CN" w:bidi="en-US"/>
              </w:rPr>
              <w:t>。</w:t>
            </w:r>
          </w:p>
        </w:tc>
        <w:tc>
          <w:tcPr>
            <w:tcW w:w="1437" w:type="dxa"/>
            <w:gridSpan w:val="2"/>
            <w:tcBorders>
              <w:top w:val="single" w:color="auto" w:sz="4" w:space="0"/>
              <w:bottom w:val="single" w:color="auto" w:sz="4" w:space="0"/>
            </w:tcBorders>
            <w:noWrap w:val="0"/>
            <w:vAlign w:val="center"/>
          </w:tcPr>
          <w:p w14:paraId="1EB23A8E">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tcBorders>
              <w:top w:val="single" w:color="auto" w:sz="4" w:space="0"/>
              <w:bottom w:val="single" w:color="auto" w:sz="4" w:space="0"/>
            </w:tcBorders>
            <w:noWrap w:val="0"/>
            <w:vAlign w:val="center"/>
          </w:tcPr>
          <w:p w14:paraId="63B7AF92">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tcBorders>
              <w:top w:val="single" w:color="auto" w:sz="4" w:space="0"/>
              <w:bottom w:val="single" w:color="auto" w:sz="4" w:space="0"/>
            </w:tcBorders>
            <w:noWrap w:val="0"/>
            <w:vAlign w:val="center"/>
          </w:tcPr>
          <w:p w14:paraId="0CE6FF29">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tcBorders>
              <w:top w:val="single" w:color="auto" w:sz="4" w:space="0"/>
              <w:bottom w:val="single" w:color="auto" w:sz="4" w:space="0"/>
            </w:tcBorders>
            <w:noWrap w:val="0"/>
            <w:vAlign w:val="center"/>
          </w:tcPr>
          <w:p w14:paraId="68BA610D">
            <w:pPr>
              <w:widowControl w:val="0"/>
              <w:autoSpaceDE w:val="0"/>
              <w:autoSpaceDN w:val="0"/>
              <w:jc w:val="both"/>
              <w:rPr>
                <w:rFonts w:hint="eastAsia" w:ascii="宋体" w:hAnsi="宋体" w:eastAsia="宋体" w:cs="宋体"/>
                <w:color w:val="000000"/>
                <w:sz w:val="21"/>
                <w:szCs w:val="21"/>
                <w:lang w:val="en-US" w:eastAsia="zh-CN" w:bidi="en-US"/>
              </w:rPr>
            </w:pPr>
          </w:p>
        </w:tc>
      </w:tr>
      <w:tr w14:paraId="6C15E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6" w:hRule="atLeast"/>
        </w:trPr>
        <w:tc>
          <w:tcPr>
            <w:tcW w:w="462" w:type="dxa"/>
            <w:vMerge w:val="continue"/>
            <w:noWrap w:val="0"/>
            <w:vAlign w:val="center"/>
          </w:tcPr>
          <w:p w14:paraId="32677736">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4E3C62F6">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tcBorders>
              <w:top w:val="single" w:color="auto" w:sz="4" w:space="0"/>
              <w:bottom w:val="single" w:color="auto" w:sz="4" w:space="0"/>
            </w:tcBorders>
            <w:noWrap w:val="0"/>
            <w:vAlign w:val="center"/>
          </w:tcPr>
          <w:p w14:paraId="6C8D1467">
            <w:pPr>
              <w:widowControl w:val="0"/>
              <w:tabs>
                <w:tab w:val="left" w:pos="602"/>
              </w:tabs>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5.2.3企业应对重大危险源进行登记建档，设置重大危险源监控系统进行日常监控并按照有关规定向所在地安全监管部门备案。重大危险源安全监控系统应符合AQ3035的技术规定。</w:t>
            </w:r>
          </w:p>
        </w:tc>
        <w:tc>
          <w:tcPr>
            <w:tcW w:w="4361" w:type="dxa"/>
            <w:tcBorders>
              <w:top w:val="single" w:color="auto" w:sz="4" w:space="0"/>
              <w:bottom w:val="single" w:color="auto" w:sz="4" w:space="0"/>
            </w:tcBorders>
            <w:noWrap w:val="0"/>
            <w:vAlign w:val="center"/>
          </w:tcPr>
          <w:p w14:paraId="75348B84">
            <w:pPr>
              <w:autoSpaceDE w:val="0"/>
              <w:autoSpaceDN w:val="0"/>
              <w:spacing w:line="340" w:lineRule="exact"/>
              <w:jc w:val="left"/>
              <w:rPr>
                <w:rFonts w:ascii="Times New Roman" w:hAnsi="Times New Roman" w:eastAsia="宋体" w:cs="Times New Roman"/>
                <w:bCs/>
                <w:color w:val="000000"/>
                <w:kern w:val="0"/>
                <w:sz w:val="21"/>
                <w:szCs w:val="21"/>
                <w:lang w:eastAsia="zh-CN" w:bidi="en-US"/>
              </w:rPr>
            </w:pPr>
            <w:r>
              <w:rPr>
                <w:rFonts w:ascii="Times New Roman" w:hAnsi="Times New Roman" w:eastAsia="宋体" w:cs="Times New Roman"/>
                <w:bCs/>
                <w:color w:val="000000"/>
                <w:kern w:val="0"/>
                <w:sz w:val="21"/>
                <w:szCs w:val="21"/>
                <w:lang w:eastAsia="zh-CN" w:bidi="en-US"/>
              </w:rPr>
              <w:t>1.建立重大危险源档案，包括：辨识、分级记录；重大危险源基本特征表；区域位置图、平面布置图、工艺流程图和主要设备一览表；重大危险源安全管理制度、包保责任制及安全</w:t>
            </w:r>
            <w:r>
              <w:rPr>
                <w:rFonts w:hint="eastAsia" w:ascii="Times New Roman" w:hAnsi="Times New Roman" w:eastAsia="宋体" w:cs="Times New Roman"/>
                <w:bCs/>
                <w:color w:val="000000"/>
                <w:kern w:val="0"/>
                <w:sz w:val="21"/>
                <w:szCs w:val="21"/>
                <w:lang w:eastAsia="zh-CN" w:bidi="en-US"/>
              </w:rPr>
              <w:t>生产</w:t>
            </w:r>
            <w:r>
              <w:rPr>
                <w:rFonts w:ascii="Times New Roman" w:hAnsi="Times New Roman" w:eastAsia="宋体" w:cs="Times New Roman"/>
                <w:bCs/>
                <w:color w:val="000000"/>
                <w:kern w:val="0"/>
                <w:sz w:val="21"/>
                <w:szCs w:val="21"/>
                <w:lang w:eastAsia="zh-CN" w:bidi="en-US"/>
              </w:rPr>
              <w:t>操作规程；安全监测监控系统、措施说明；应急预案；安全评估报告</w:t>
            </w:r>
            <w:r>
              <w:rPr>
                <w:rFonts w:hint="eastAsia" w:ascii="Times New Roman" w:hAnsi="Times New Roman" w:eastAsia="宋体" w:cs="Times New Roman"/>
                <w:bCs/>
                <w:color w:val="000000"/>
                <w:kern w:val="0"/>
                <w:sz w:val="21"/>
                <w:szCs w:val="21"/>
                <w:lang w:eastAsia="zh-CN" w:bidi="en-US"/>
              </w:rPr>
              <w:t>；</w:t>
            </w:r>
          </w:p>
          <w:p w14:paraId="4D63E9A6">
            <w:pPr>
              <w:autoSpaceDE w:val="0"/>
              <w:autoSpaceDN w:val="0"/>
              <w:spacing w:line="340" w:lineRule="exact"/>
              <w:jc w:val="left"/>
              <w:rPr>
                <w:rFonts w:ascii="Times New Roman" w:hAnsi="Times New Roman" w:eastAsia="宋体" w:cs="Times New Roman"/>
                <w:bCs/>
                <w:color w:val="000000"/>
                <w:kern w:val="0"/>
                <w:sz w:val="21"/>
                <w:szCs w:val="21"/>
                <w:lang w:eastAsia="zh-CN" w:bidi="en-US"/>
              </w:rPr>
            </w:pPr>
            <w:r>
              <w:rPr>
                <w:rFonts w:ascii="Times New Roman" w:hAnsi="Times New Roman" w:eastAsia="宋体" w:cs="Times New Roman"/>
                <w:bCs/>
                <w:color w:val="000000"/>
                <w:kern w:val="0"/>
                <w:sz w:val="21"/>
                <w:szCs w:val="21"/>
                <w:lang w:eastAsia="zh-CN" w:bidi="en-US"/>
              </w:rPr>
              <w:t>2.重大危险源涉及的压力、温度、液位、泄漏报警等重要参数的测量要有远传和连续记录</w:t>
            </w:r>
            <w:r>
              <w:rPr>
                <w:rFonts w:hint="eastAsia" w:ascii="Times New Roman" w:hAnsi="Times New Roman" w:eastAsia="宋体" w:cs="Times New Roman"/>
                <w:bCs/>
                <w:color w:val="000000"/>
                <w:kern w:val="0"/>
                <w:sz w:val="21"/>
                <w:szCs w:val="21"/>
                <w:lang w:eastAsia="zh-CN" w:bidi="en-US"/>
              </w:rPr>
              <w:t>；</w:t>
            </w:r>
          </w:p>
          <w:p w14:paraId="1300D451">
            <w:pPr>
              <w:autoSpaceDE w:val="0"/>
              <w:autoSpaceDN w:val="0"/>
              <w:spacing w:line="340" w:lineRule="exact"/>
              <w:jc w:val="left"/>
              <w:rPr>
                <w:rFonts w:ascii="Times New Roman" w:hAnsi="Times New Roman" w:eastAsia="宋体" w:cs="Times New Roman"/>
                <w:bCs/>
                <w:color w:val="000000"/>
                <w:kern w:val="0"/>
                <w:sz w:val="21"/>
                <w:szCs w:val="21"/>
                <w:lang w:eastAsia="zh-CN" w:bidi="en-US"/>
              </w:rPr>
            </w:pPr>
            <w:r>
              <w:rPr>
                <w:rFonts w:ascii="Times New Roman" w:hAnsi="Times New Roman" w:eastAsia="宋体" w:cs="Times New Roman"/>
                <w:bCs/>
                <w:color w:val="000000"/>
                <w:kern w:val="0"/>
                <w:sz w:val="21"/>
                <w:szCs w:val="21"/>
                <w:lang w:eastAsia="zh-CN" w:bidi="en-US"/>
              </w:rPr>
              <w:t>3.对毒性气体、剧毒液体和易燃气体等重点设施应设置紧急切断装置</w:t>
            </w:r>
            <w:r>
              <w:rPr>
                <w:rFonts w:hint="eastAsia" w:ascii="Times New Roman" w:hAnsi="Times New Roman" w:eastAsia="宋体" w:cs="Times New Roman"/>
                <w:bCs/>
                <w:color w:val="000000"/>
                <w:kern w:val="0"/>
                <w:sz w:val="21"/>
                <w:szCs w:val="21"/>
                <w:lang w:eastAsia="zh-CN" w:bidi="en-US"/>
              </w:rPr>
              <w:t>；</w:t>
            </w:r>
          </w:p>
          <w:p w14:paraId="1B5048B9">
            <w:pPr>
              <w:autoSpaceDE w:val="0"/>
              <w:autoSpaceDN w:val="0"/>
              <w:spacing w:line="340" w:lineRule="exact"/>
              <w:jc w:val="left"/>
              <w:rPr>
                <w:rFonts w:ascii="Times New Roman" w:hAnsi="Times New Roman" w:eastAsia="宋体" w:cs="Times New Roman"/>
                <w:bCs/>
                <w:color w:val="000000"/>
                <w:kern w:val="0"/>
                <w:sz w:val="21"/>
                <w:szCs w:val="21"/>
                <w:lang w:eastAsia="zh-CN" w:bidi="en-US"/>
              </w:rPr>
            </w:pPr>
            <w:r>
              <w:rPr>
                <w:rFonts w:ascii="Times New Roman" w:hAnsi="Times New Roman" w:eastAsia="宋体" w:cs="Times New Roman"/>
                <w:bCs/>
                <w:color w:val="000000"/>
                <w:kern w:val="0"/>
                <w:sz w:val="21"/>
                <w:szCs w:val="21"/>
                <w:lang w:eastAsia="zh-CN" w:bidi="en-US"/>
              </w:rPr>
              <w:t>4.</w:t>
            </w:r>
            <w:r>
              <w:rPr>
                <w:rFonts w:hint="eastAsia" w:ascii="Times New Roman" w:hAnsi="Times New Roman" w:eastAsia="宋体" w:cs="Times New Roman"/>
                <w:bCs/>
                <w:color w:val="000000"/>
                <w:kern w:val="0"/>
                <w:sz w:val="21"/>
                <w:szCs w:val="21"/>
                <w:highlight w:val="none"/>
                <w:lang w:eastAsia="zh-CN" w:bidi="en-US"/>
              </w:rPr>
              <w:t>毒性气体的设施，设置泄漏物紧急处置装置。涉及毒性气体、液化气体、剧毒液体的一级或者二级重大危险源，配备独立的安全仪表</w:t>
            </w:r>
            <w:r>
              <w:rPr>
                <w:rFonts w:hint="eastAsia" w:ascii="Times New Roman" w:hAnsi="Times New Roman" w:cs="Times New Roman"/>
                <w:bCs/>
                <w:color w:val="000000"/>
                <w:kern w:val="0"/>
                <w:sz w:val="21"/>
                <w:szCs w:val="21"/>
                <w:highlight w:val="none"/>
                <w:lang w:eastAsia="zh-CN" w:bidi="en-US"/>
              </w:rPr>
              <w:t>系统</w:t>
            </w:r>
            <w:r>
              <w:rPr>
                <w:rFonts w:hint="eastAsia" w:ascii="Times New Roman" w:hAnsi="Times New Roman" w:eastAsia="宋体" w:cs="Times New Roman"/>
                <w:bCs/>
                <w:color w:val="000000"/>
                <w:kern w:val="0"/>
                <w:sz w:val="21"/>
                <w:szCs w:val="21"/>
                <w:highlight w:val="none"/>
                <w:lang w:eastAsia="zh-CN" w:bidi="en-US"/>
              </w:rPr>
              <w:t>（SIS）</w:t>
            </w:r>
            <w:r>
              <w:rPr>
                <w:rFonts w:hint="eastAsia" w:ascii="Times New Roman" w:hAnsi="Times New Roman" w:eastAsia="宋体" w:cs="Times New Roman"/>
                <w:bCs/>
                <w:color w:val="000000"/>
                <w:kern w:val="0"/>
                <w:sz w:val="21"/>
                <w:szCs w:val="21"/>
                <w:lang w:eastAsia="zh-CN" w:bidi="en-US"/>
              </w:rPr>
              <w:t>；</w:t>
            </w:r>
          </w:p>
          <w:p w14:paraId="73030689">
            <w:pPr>
              <w:widowControl w:val="0"/>
              <w:autoSpaceDE w:val="0"/>
              <w:autoSpaceDN w:val="0"/>
              <w:jc w:val="both"/>
              <w:rPr>
                <w:rFonts w:hint="eastAsia" w:ascii="宋体" w:hAnsi="宋体" w:eastAsia="宋体" w:cs="宋体"/>
                <w:color w:val="000000"/>
                <w:sz w:val="21"/>
                <w:szCs w:val="21"/>
                <w:lang w:val="en-US" w:eastAsia="zh-CN" w:bidi="en-US"/>
              </w:rPr>
            </w:pPr>
            <w:r>
              <w:rPr>
                <w:rFonts w:ascii="Times New Roman" w:hAnsi="Times New Roman" w:eastAsia="宋体" w:cs="Times New Roman"/>
                <w:bCs/>
                <w:color w:val="000000"/>
                <w:sz w:val="21"/>
                <w:szCs w:val="21"/>
                <w:lang w:val="en-US" w:eastAsia="zh-CN" w:bidi="en-US"/>
              </w:rPr>
              <w:t>5.设置必要的视频监控系统，重大危险源安全监控系统应符合AQ 3035的技术规定。</w:t>
            </w:r>
          </w:p>
        </w:tc>
        <w:tc>
          <w:tcPr>
            <w:tcW w:w="462" w:type="dxa"/>
            <w:tcBorders>
              <w:top w:val="single" w:color="auto" w:sz="4" w:space="0"/>
              <w:bottom w:val="single" w:color="auto" w:sz="4" w:space="0"/>
            </w:tcBorders>
            <w:noWrap w:val="0"/>
            <w:vAlign w:val="center"/>
          </w:tcPr>
          <w:p w14:paraId="0F744FAB">
            <w:pPr>
              <w:widowControl w:val="0"/>
              <w:autoSpaceDE w:val="0"/>
              <w:autoSpaceDN w:val="0"/>
              <w:jc w:val="center"/>
              <w:rPr>
                <w:rFonts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20</w:t>
            </w:r>
          </w:p>
        </w:tc>
        <w:tc>
          <w:tcPr>
            <w:tcW w:w="3763" w:type="dxa"/>
            <w:gridSpan w:val="2"/>
            <w:tcBorders>
              <w:top w:val="single" w:color="auto" w:sz="4" w:space="0"/>
              <w:bottom w:val="single" w:color="auto" w:sz="4" w:space="0"/>
            </w:tcBorders>
            <w:noWrap w:val="0"/>
            <w:vAlign w:val="center"/>
          </w:tcPr>
          <w:p w14:paraId="79B337BD">
            <w:pPr>
              <w:widowControl w:val="0"/>
              <w:autoSpaceDE w:val="0"/>
              <w:autoSpaceDN w:val="0"/>
              <w:jc w:val="both"/>
              <w:rPr>
                <w:rFonts w:ascii="Times New Roman" w:hAnsi="Times New Roman" w:eastAsia="宋体" w:cs="Times New Roman"/>
                <w:color w:val="000000"/>
                <w:sz w:val="21"/>
                <w:szCs w:val="21"/>
                <w:highlight w:val="none"/>
                <w:lang w:val="en-US" w:eastAsia="zh-CN" w:bidi="en-US"/>
              </w:rPr>
            </w:pPr>
            <w:r>
              <w:rPr>
                <w:rFonts w:ascii="Times New Roman" w:hAnsi="Times New Roman" w:eastAsia="宋体" w:cs="Times New Roman"/>
                <w:color w:val="000000"/>
                <w:sz w:val="21"/>
                <w:szCs w:val="21"/>
                <w:lang w:val="en-US" w:eastAsia="zh-CN" w:bidi="en-US"/>
              </w:rPr>
              <w:t>1.未建立</w:t>
            </w:r>
            <w:r>
              <w:rPr>
                <w:rFonts w:ascii="Times New Roman" w:hAnsi="Times New Roman" w:eastAsia="宋体" w:cs="Times New Roman"/>
                <w:color w:val="000000"/>
                <w:sz w:val="21"/>
                <w:szCs w:val="21"/>
                <w:highlight w:val="none"/>
                <w:lang w:val="en-US" w:eastAsia="zh-CN" w:bidi="en-US"/>
              </w:rPr>
              <w:t>重大危险源档案，扣20分；</w:t>
            </w:r>
          </w:p>
          <w:p w14:paraId="5516E57C">
            <w:pPr>
              <w:widowControl w:val="0"/>
              <w:autoSpaceDE w:val="0"/>
              <w:autoSpaceDN w:val="0"/>
              <w:jc w:val="both"/>
              <w:rPr>
                <w:rFonts w:ascii="Times New Roman" w:hAnsi="Times New Roman" w:eastAsia="宋体" w:cs="Times New Roman"/>
                <w:color w:val="000000"/>
                <w:sz w:val="21"/>
                <w:szCs w:val="21"/>
                <w:highlight w:val="none"/>
                <w:lang w:val="en-US" w:eastAsia="zh-CN" w:bidi="en-US"/>
              </w:rPr>
            </w:pPr>
            <w:r>
              <w:rPr>
                <w:rFonts w:ascii="Times New Roman" w:hAnsi="Times New Roman" w:eastAsia="宋体" w:cs="Times New Roman"/>
                <w:color w:val="000000"/>
                <w:sz w:val="21"/>
                <w:szCs w:val="21"/>
                <w:highlight w:val="none"/>
                <w:lang w:val="en-US" w:eastAsia="zh-CN" w:bidi="en-US"/>
              </w:rPr>
              <w:t>2.重大危险源档案内容每遗漏</w:t>
            </w:r>
            <w:r>
              <w:rPr>
                <w:rFonts w:hint="eastAsia" w:ascii="Times New Roman" w:hAnsi="Times New Roman" w:eastAsia="宋体" w:cs="Times New Roman"/>
                <w:color w:val="000000"/>
                <w:sz w:val="21"/>
                <w:szCs w:val="21"/>
                <w:highlight w:val="none"/>
                <w:lang w:val="en-US" w:eastAsia="zh-CN" w:bidi="en-US"/>
              </w:rPr>
              <w:t>一项</w:t>
            </w:r>
            <w:r>
              <w:rPr>
                <w:rFonts w:ascii="Times New Roman" w:hAnsi="Times New Roman" w:eastAsia="宋体" w:cs="Times New Roman"/>
                <w:color w:val="000000"/>
                <w:sz w:val="21"/>
                <w:szCs w:val="21"/>
                <w:highlight w:val="none"/>
                <w:lang w:val="en-US" w:eastAsia="zh-CN" w:bidi="en-US"/>
              </w:rPr>
              <w:t>或</w:t>
            </w:r>
            <w:r>
              <w:rPr>
                <w:rFonts w:hint="eastAsia" w:ascii="Times New Roman" w:hAnsi="Times New Roman" w:eastAsia="宋体" w:cs="Times New Roman"/>
                <w:color w:val="000000"/>
                <w:sz w:val="21"/>
                <w:szCs w:val="21"/>
                <w:highlight w:val="none"/>
                <w:lang w:val="en-US" w:eastAsia="zh-CN" w:bidi="en-US"/>
              </w:rPr>
              <w:t>一项</w:t>
            </w:r>
            <w:r>
              <w:rPr>
                <w:rFonts w:ascii="Times New Roman" w:hAnsi="Times New Roman" w:eastAsia="宋体" w:cs="Times New Roman"/>
                <w:color w:val="000000"/>
                <w:sz w:val="21"/>
                <w:szCs w:val="21"/>
                <w:highlight w:val="none"/>
                <w:lang w:val="en-US" w:eastAsia="zh-CN" w:bidi="en-US"/>
              </w:rPr>
              <w:t>不符合，扣1分；</w:t>
            </w:r>
          </w:p>
          <w:p w14:paraId="1F6D360D">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highlight w:val="none"/>
                <w:lang w:val="en-US" w:eastAsia="zh-CN" w:bidi="en-US"/>
              </w:rPr>
              <w:t>3.重大危险源</w:t>
            </w:r>
            <w:r>
              <w:rPr>
                <w:rFonts w:ascii="Times New Roman" w:hAnsi="Times New Roman" w:eastAsia="宋体" w:cs="Times New Roman"/>
                <w:bCs/>
                <w:color w:val="000000"/>
                <w:sz w:val="21"/>
                <w:szCs w:val="21"/>
                <w:highlight w:val="none"/>
                <w:lang w:val="en-US" w:eastAsia="zh-CN" w:bidi="en-US"/>
              </w:rPr>
              <w:t>涉及的压力、温</w:t>
            </w:r>
            <w:r>
              <w:rPr>
                <w:rFonts w:ascii="Times New Roman" w:hAnsi="Times New Roman" w:eastAsia="宋体" w:cs="Times New Roman"/>
                <w:bCs/>
                <w:color w:val="000000"/>
                <w:sz w:val="21"/>
                <w:szCs w:val="21"/>
                <w:lang w:val="en-US" w:eastAsia="zh-CN" w:bidi="en-US"/>
              </w:rPr>
              <w:t>度、液位、泄漏报警等重要参数的远传</w:t>
            </w:r>
            <w:r>
              <w:rPr>
                <w:rFonts w:ascii="Times New Roman" w:hAnsi="Times New Roman" w:eastAsia="宋体" w:cs="Times New Roman"/>
                <w:color w:val="000000"/>
                <w:sz w:val="21"/>
                <w:szCs w:val="21"/>
                <w:lang w:val="en-US" w:eastAsia="zh-CN" w:bidi="en-US"/>
              </w:rPr>
              <w:t>监测</w:t>
            </w:r>
            <w:r>
              <w:rPr>
                <w:rFonts w:ascii="Times New Roman" w:hAnsi="Times New Roman" w:eastAsia="宋体" w:cs="Times New Roman"/>
                <w:bCs/>
                <w:color w:val="000000"/>
                <w:sz w:val="21"/>
                <w:szCs w:val="21"/>
                <w:lang w:val="en-US" w:eastAsia="zh-CN" w:bidi="en-US"/>
              </w:rPr>
              <w:t>设施未按要求设置的，发现一处扣5分</w:t>
            </w:r>
            <w:r>
              <w:rPr>
                <w:rFonts w:hint="eastAsia" w:ascii="Times New Roman" w:hAnsi="Times New Roman" w:eastAsia="宋体" w:cs="Times New Roman"/>
                <w:bCs/>
                <w:color w:val="000000"/>
                <w:sz w:val="21"/>
                <w:szCs w:val="21"/>
                <w:lang w:val="en-US" w:eastAsia="zh-CN" w:bidi="en-US"/>
              </w:rPr>
              <w:t>；</w:t>
            </w:r>
          </w:p>
          <w:p w14:paraId="5D52E9BD">
            <w:pPr>
              <w:widowControl w:val="0"/>
              <w:autoSpaceDE w:val="0"/>
              <w:autoSpaceDN w:val="0"/>
              <w:jc w:val="both"/>
              <w:rPr>
                <w:rFonts w:hint="eastAsia" w:ascii="宋体" w:hAnsi="宋体" w:eastAsia="宋体" w:cs="宋体"/>
                <w:color w:val="000000"/>
                <w:sz w:val="21"/>
                <w:szCs w:val="21"/>
                <w:lang w:val="en-US" w:eastAsia="zh-CN" w:bidi="en-US"/>
              </w:rPr>
            </w:pPr>
            <w:r>
              <w:rPr>
                <w:rFonts w:ascii="Times New Roman" w:hAnsi="Times New Roman" w:eastAsia="宋体" w:cs="Times New Roman"/>
                <w:color w:val="000000"/>
                <w:sz w:val="21"/>
                <w:szCs w:val="21"/>
                <w:lang w:val="en-US" w:eastAsia="zh-CN" w:bidi="en-US"/>
              </w:rPr>
              <w:t>4.重大危险源安全监控系统不符合要求的，扣20分</w:t>
            </w:r>
            <w:r>
              <w:rPr>
                <w:rFonts w:hint="eastAsia" w:ascii="Times New Roman" w:hAnsi="Times New Roman" w:eastAsia="宋体" w:cs="Times New Roman"/>
                <w:color w:val="000000"/>
                <w:sz w:val="21"/>
                <w:szCs w:val="21"/>
                <w:lang w:val="en-US" w:eastAsia="zh-CN" w:bidi="en-US"/>
              </w:rPr>
              <w:t>。</w:t>
            </w:r>
          </w:p>
        </w:tc>
        <w:tc>
          <w:tcPr>
            <w:tcW w:w="1437" w:type="dxa"/>
            <w:gridSpan w:val="2"/>
            <w:tcBorders>
              <w:top w:val="single" w:color="auto" w:sz="4" w:space="0"/>
              <w:bottom w:val="single" w:color="auto" w:sz="4" w:space="0"/>
            </w:tcBorders>
            <w:noWrap w:val="0"/>
            <w:vAlign w:val="center"/>
          </w:tcPr>
          <w:p w14:paraId="37EB27C2">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tcBorders>
              <w:top w:val="single" w:color="auto" w:sz="4" w:space="0"/>
              <w:bottom w:val="single" w:color="auto" w:sz="4" w:space="0"/>
            </w:tcBorders>
            <w:noWrap w:val="0"/>
            <w:vAlign w:val="center"/>
          </w:tcPr>
          <w:p w14:paraId="121D21C6">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tcBorders>
              <w:top w:val="single" w:color="auto" w:sz="4" w:space="0"/>
              <w:bottom w:val="single" w:color="auto" w:sz="4" w:space="0"/>
            </w:tcBorders>
            <w:noWrap w:val="0"/>
            <w:vAlign w:val="center"/>
          </w:tcPr>
          <w:p w14:paraId="2FCB2534">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tcBorders>
              <w:top w:val="single" w:color="auto" w:sz="4" w:space="0"/>
              <w:bottom w:val="single" w:color="auto" w:sz="4" w:space="0"/>
            </w:tcBorders>
            <w:noWrap w:val="0"/>
            <w:vAlign w:val="center"/>
          </w:tcPr>
          <w:p w14:paraId="1E886F7E">
            <w:pPr>
              <w:widowControl w:val="0"/>
              <w:autoSpaceDE w:val="0"/>
              <w:autoSpaceDN w:val="0"/>
              <w:jc w:val="both"/>
              <w:rPr>
                <w:rFonts w:hint="eastAsia" w:ascii="宋体" w:hAnsi="宋体" w:eastAsia="宋体" w:cs="宋体"/>
                <w:color w:val="000000"/>
                <w:sz w:val="21"/>
                <w:szCs w:val="21"/>
                <w:lang w:val="en-US" w:eastAsia="zh-CN" w:bidi="en-US"/>
              </w:rPr>
            </w:pPr>
          </w:p>
        </w:tc>
      </w:tr>
      <w:tr w14:paraId="5AF514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 w:hRule="atLeast"/>
        </w:trPr>
        <w:tc>
          <w:tcPr>
            <w:tcW w:w="462" w:type="dxa"/>
            <w:vMerge w:val="continue"/>
            <w:noWrap w:val="0"/>
            <w:vAlign w:val="center"/>
          </w:tcPr>
          <w:p w14:paraId="13B4A6F1">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49B9A311">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tcBorders>
              <w:top w:val="single" w:color="auto" w:sz="4" w:space="0"/>
            </w:tcBorders>
            <w:noWrap w:val="0"/>
            <w:vAlign w:val="center"/>
          </w:tcPr>
          <w:p w14:paraId="50225956">
            <w:pPr>
              <w:widowControl w:val="0"/>
              <w:tabs>
                <w:tab w:val="left" w:pos="602"/>
              </w:tabs>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5.2.4含有重大危险源的企业应将监控中心（室）视频监控数据、安全监控系统状态数据和监测数据与负有安全生产监督管理职责的部门监管系统联网。</w:t>
            </w:r>
          </w:p>
        </w:tc>
        <w:tc>
          <w:tcPr>
            <w:tcW w:w="4361" w:type="dxa"/>
            <w:tcBorders>
              <w:top w:val="single" w:color="auto" w:sz="4" w:space="0"/>
            </w:tcBorders>
            <w:noWrap w:val="0"/>
            <w:vAlign w:val="center"/>
          </w:tcPr>
          <w:p w14:paraId="0921A86B">
            <w:pPr>
              <w:autoSpaceDE w:val="0"/>
              <w:autoSpaceDN w:val="0"/>
              <w:spacing w:line="340" w:lineRule="exact"/>
              <w:jc w:val="left"/>
              <w:rPr>
                <w:rFonts w:ascii="Times New Roman" w:hAnsi="Times New Roman" w:eastAsia="宋体" w:cs="Times New Roman"/>
                <w:bCs/>
                <w:color w:val="000000"/>
                <w:kern w:val="0"/>
                <w:sz w:val="21"/>
                <w:szCs w:val="21"/>
                <w:lang w:eastAsia="zh-CN" w:bidi="en-US"/>
              </w:rPr>
            </w:pPr>
            <w:r>
              <w:rPr>
                <w:rFonts w:ascii="Times New Roman" w:hAnsi="Times New Roman" w:eastAsia="宋体" w:cs="Times New Roman"/>
                <w:bCs/>
                <w:color w:val="000000"/>
                <w:kern w:val="0"/>
                <w:sz w:val="21"/>
                <w:szCs w:val="21"/>
                <w:lang w:eastAsia="zh-CN" w:bidi="en-US"/>
              </w:rPr>
              <w:t>1.重大危险源监测监控系统正常运行；</w:t>
            </w:r>
          </w:p>
          <w:p w14:paraId="08CCB3F2">
            <w:pPr>
              <w:widowControl w:val="0"/>
              <w:autoSpaceDE w:val="0"/>
              <w:autoSpaceDN w:val="0"/>
              <w:jc w:val="both"/>
              <w:rPr>
                <w:rFonts w:hint="eastAsia" w:ascii="宋体" w:hAnsi="宋体" w:eastAsia="宋体" w:cs="宋体"/>
                <w:color w:val="000000"/>
                <w:sz w:val="21"/>
                <w:szCs w:val="21"/>
                <w:lang w:val="en-US" w:eastAsia="zh-CN" w:bidi="en-US"/>
              </w:rPr>
            </w:pPr>
            <w:r>
              <w:rPr>
                <w:rFonts w:ascii="Times New Roman" w:hAnsi="Times New Roman" w:eastAsia="宋体" w:cs="Times New Roman"/>
                <w:color w:val="000000"/>
                <w:sz w:val="21"/>
                <w:szCs w:val="21"/>
                <w:lang w:val="en-US" w:eastAsia="zh-CN" w:bidi="en-US"/>
              </w:rPr>
              <w:t>2.监控中心（室）视频监控数据、安全监控系统状态数据和监测数据与有关安全监管部门监管系统互联互通</w:t>
            </w:r>
            <w:r>
              <w:rPr>
                <w:rFonts w:ascii="Times New Roman" w:hAnsi="Times New Roman" w:eastAsia="宋体" w:cs="Times New Roman"/>
                <w:bCs/>
                <w:color w:val="000000"/>
                <w:sz w:val="21"/>
                <w:szCs w:val="21"/>
                <w:lang w:val="en-US" w:eastAsia="zh-CN" w:bidi="en-US"/>
              </w:rPr>
              <w:t>。</w:t>
            </w:r>
          </w:p>
        </w:tc>
        <w:tc>
          <w:tcPr>
            <w:tcW w:w="462" w:type="dxa"/>
            <w:tcBorders>
              <w:top w:val="single" w:color="auto" w:sz="4" w:space="0"/>
            </w:tcBorders>
            <w:noWrap w:val="0"/>
            <w:vAlign w:val="center"/>
          </w:tcPr>
          <w:p w14:paraId="33541FAA">
            <w:pPr>
              <w:widowControl w:val="0"/>
              <w:autoSpaceDE w:val="0"/>
              <w:autoSpaceDN w:val="0"/>
              <w:jc w:val="center"/>
              <w:rPr>
                <w:rFonts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10</w:t>
            </w:r>
          </w:p>
        </w:tc>
        <w:tc>
          <w:tcPr>
            <w:tcW w:w="3763" w:type="dxa"/>
            <w:gridSpan w:val="2"/>
            <w:tcBorders>
              <w:top w:val="single" w:color="auto" w:sz="4" w:space="0"/>
            </w:tcBorders>
            <w:noWrap w:val="0"/>
            <w:vAlign w:val="center"/>
          </w:tcPr>
          <w:p w14:paraId="1A7452E5">
            <w:pPr>
              <w:autoSpaceDE w:val="0"/>
              <w:autoSpaceDN w:val="0"/>
              <w:spacing w:line="340" w:lineRule="exact"/>
              <w:jc w:val="left"/>
              <w:rPr>
                <w:rFonts w:ascii="Times New Roman" w:hAnsi="Times New Roman" w:eastAsia="宋体" w:cs="Times New Roman"/>
                <w:color w:val="000000"/>
                <w:kern w:val="0"/>
                <w:sz w:val="21"/>
                <w:szCs w:val="21"/>
                <w:lang w:eastAsia="zh-CN" w:bidi="en-US"/>
              </w:rPr>
            </w:pPr>
            <w:r>
              <w:rPr>
                <w:rFonts w:ascii="Times New Roman" w:hAnsi="Times New Roman" w:eastAsia="宋体" w:cs="Times New Roman"/>
                <w:color w:val="000000"/>
                <w:kern w:val="0"/>
                <w:sz w:val="21"/>
                <w:szCs w:val="21"/>
                <w:lang w:eastAsia="zh-CN" w:bidi="en-US"/>
              </w:rPr>
              <w:t>1.</w:t>
            </w:r>
            <w:r>
              <w:rPr>
                <w:rFonts w:ascii="Times New Roman" w:hAnsi="Times New Roman" w:eastAsia="宋体" w:cs="Times New Roman"/>
                <w:bCs/>
                <w:color w:val="000000"/>
                <w:kern w:val="0"/>
                <w:sz w:val="21"/>
                <w:szCs w:val="21"/>
                <w:lang w:eastAsia="zh-CN" w:bidi="en-US"/>
              </w:rPr>
              <w:t>重大危险源监测监控系统存在故障或报警未处置</w:t>
            </w:r>
            <w:r>
              <w:rPr>
                <w:rFonts w:ascii="Times New Roman" w:hAnsi="Times New Roman" w:eastAsia="宋体" w:cs="Times New Roman"/>
                <w:color w:val="000000"/>
                <w:kern w:val="0"/>
                <w:sz w:val="21"/>
                <w:szCs w:val="21"/>
                <w:lang w:eastAsia="zh-CN" w:bidi="en-US"/>
              </w:rPr>
              <w:t>，每处扣5分；</w:t>
            </w:r>
          </w:p>
          <w:p w14:paraId="32A5DD28">
            <w:pPr>
              <w:widowControl w:val="0"/>
              <w:autoSpaceDE w:val="0"/>
              <w:autoSpaceDN w:val="0"/>
              <w:jc w:val="both"/>
              <w:rPr>
                <w:rFonts w:hint="eastAsia" w:ascii="宋体" w:hAnsi="宋体" w:eastAsia="宋体" w:cs="宋体"/>
                <w:color w:val="000000"/>
                <w:sz w:val="21"/>
                <w:szCs w:val="21"/>
                <w:lang w:val="en-US" w:eastAsia="zh-CN" w:bidi="en-US"/>
              </w:rPr>
            </w:pPr>
            <w:r>
              <w:rPr>
                <w:rFonts w:ascii="Times New Roman" w:hAnsi="Times New Roman" w:eastAsia="宋体" w:cs="Times New Roman"/>
                <w:color w:val="000000"/>
                <w:sz w:val="21"/>
                <w:szCs w:val="21"/>
                <w:lang w:val="en-US" w:eastAsia="zh-CN" w:bidi="en-US"/>
              </w:rPr>
              <w:t>2.</w:t>
            </w:r>
            <w:r>
              <w:rPr>
                <w:rFonts w:ascii="Times New Roman" w:hAnsi="Times New Roman" w:eastAsia="宋体" w:cs="Times New Roman"/>
                <w:bCs/>
                <w:color w:val="000000"/>
                <w:sz w:val="21"/>
                <w:szCs w:val="21"/>
                <w:lang w:val="en-US" w:eastAsia="zh-CN" w:bidi="en-US"/>
              </w:rPr>
              <w:t>重大危险源监测监控系统相关数据未与</w:t>
            </w:r>
            <w:r>
              <w:rPr>
                <w:rFonts w:hint="eastAsia" w:ascii="Times New Roman" w:hAnsi="Times New Roman" w:eastAsia="宋体" w:cs="Times New Roman"/>
                <w:color w:val="000000"/>
                <w:sz w:val="21"/>
                <w:szCs w:val="21"/>
                <w:lang w:val="en-US" w:eastAsia="zh-CN" w:bidi="en-US"/>
              </w:rPr>
              <w:t>负有安全生产监督管理职责的部门</w:t>
            </w:r>
            <w:r>
              <w:rPr>
                <w:rFonts w:ascii="Times New Roman" w:hAnsi="Times New Roman" w:eastAsia="宋体" w:cs="Times New Roman"/>
                <w:color w:val="000000"/>
                <w:sz w:val="21"/>
                <w:szCs w:val="21"/>
                <w:lang w:val="en-US" w:eastAsia="zh-CN" w:bidi="en-US"/>
              </w:rPr>
              <w:t>监管系统互联互通，扣</w:t>
            </w:r>
            <w:r>
              <w:rPr>
                <w:rFonts w:hint="eastAsia" w:ascii="Times New Roman" w:hAnsi="Times New Roman" w:eastAsia="宋体" w:cs="Times New Roman"/>
                <w:color w:val="000000"/>
                <w:sz w:val="21"/>
                <w:szCs w:val="21"/>
                <w:lang w:val="en-US" w:eastAsia="zh-CN" w:bidi="en-US"/>
              </w:rPr>
              <w:t>10</w:t>
            </w:r>
            <w:r>
              <w:rPr>
                <w:rFonts w:ascii="Times New Roman" w:hAnsi="Times New Roman" w:eastAsia="宋体" w:cs="Times New Roman"/>
                <w:color w:val="000000"/>
                <w:sz w:val="21"/>
                <w:szCs w:val="21"/>
                <w:lang w:val="en-US" w:eastAsia="zh-CN" w:bidi="en-US"/>
              </w:rPr>
              <w:t>分。</w:t>
            </w:r>
          </w:p>
        </w:tc>
        <w:tc>
          <w:tcPr>
            <w:tcW w:w="1437" w:type="dxa"/>
            <w:gridSpan w:val="2"/>
            <w:tcBorders>
              <w:top w:val="single" w:color="auto" w:sz="4" w:space="0"/>
            </w:tcBorders>
            <w:noWrap w:val="0"/>
            <w:vAlign w:val="center"/>
          </w:tcPr>
          <w:p w14:paraId="2FE46A96">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tcBorders>
              <w:top w:val="single" w:color="auto" w:sz="4" w:space="0"/>
            </w:tcBorders>
            <w:noWrap w:val="0"/>
            <w:vAlign w:val="center"/>
          </w:tcPr>
          <w:p w14:paraId="0B40C21B">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tcBorders>
              <w:top w:val="single" w:color="auto" w:sz="4" w:space="0"/>
            </w:tcBorders>
            <w:noWrap w:val="0"/>
            <w:vAlign w:val="center"/>
          </w:tcPr>
          <w:p w14:paraId="1B3A52B8">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tcBorders>
              <w:top w:val="single" w:color="auto" w:sz="4" w:space="0"/>
            </w:tcBorders>
            <w:noWrap w:val="0"/>
            <w:vAlign w:val="center"/>
          </w:tcPr>
          <w:p w14:paraId="67171D10">
            <w:pPr>
              <w:widowControl w:val="0"/>
              <w:autoSpaceDE w:val="0"/>
              <w:autoSpaceDN w:val="0"/>
              <w:jc w:val="both"/>
              <w:rPr>
                <w:rFonts w:hint="eastAsia" w:ascii="宋体" w:hAnsi="宋体" w:eastAsia="宋体" w:cs="宋体"/>
                <w:color w:val="000000"/>
                <w:sz w:val="21"/>
                <w:szCs w:val="21"/>
                <w:lang w:val="en-US" w:eastAsia="zh-CN" w:bidi="en-US"/>
              </w:rPr>
            </w:pPr>
          </w:p>
        </w:tc>
      </w:tr>
      <w:tr w14:paraId="31238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62" w:type="dxa"/>
            <w:vMerge w:val="continue"/>
            <w:noWrap w:val="0"/>
            <w:vAlign w:val="center"/>
          </w:tcPr>
          <w:p w14:paraId="2DDF0F2B">
            <w:pPr>
              <w:autoSpaceDE w:val="0"/>
              <w:autoSpaceDN w:val="0"/>
              <w:jc w:val="both"/>
              <w:rPr>
                <w:rFonts w:hint="eastAsia" w:ascii="宋体" w:hAnsi="宋体" w:eastAsia="宋体" w:cs="宋体"/>
                <w:color w:val="000000"/>
                <w:kern w:val="0"/>
                <w:sz w:val="21"/>
                <w:szCs w:val="21"/>
                <w:lang w:eastAsia="zh-CN" w:bidi="en-US"/>
              </w:rPr>
            </w:pPr>
          </w:p>
        </w:tc>
        <w:tc>
          <w:tcPr>
            <w:tcW w:w="473" w:type="dxa"/>
            <w:vMerge w:val="restart"/>
            <w:noWrap w:val="0"/>
            <w:vAlign w:val="center"/>
          </w:tcPr>
          <w:p w14:paraId="758F07AA">
            <w:pPr>
              <w:pStyle w:val="6"/>
              <w:spacing w:before="0" w:after="0"/>
              <w:jc w:val="left"/>
              <w:rPr>
                <w:rFonts w:hint="eastAsia" w:ascii="宋体" w:hAnsi="宋体"/>
                <w:color w:val="000000"/>
                <w:kern w:val="0"/>
                <w:szCs w:val="21"/>
                <w:lang w:eastAsia="zh-CN"/>
              </w:rPr>
            </w:pPr>
            <w:bookmarkStart w:id="22" w:name="_Toc999033009"/>
            <w:r>
              <w:rPr>
                <w:rFonts w:hint="eastAsia"/>
                <w:color w:val="000000"/>
                <w:kern w:val="0"/>
              </w:rPr>
              <w:t>5.3隐患排查治理</w:t>
            </w:r>
            <w:bookmarkEnd w:id="22"/>
            <w:r>
              <w:rPr>
                <w:rFonts w:hint="eastAsia"/>
                <w:color w:val="000000"/>
                <w:kern w:val="0"/>
                <w:lang w:eastAsia="zh-CN"/>
              </w:rPr>
              <w:t>（100分）</w:t>
            </w:r>
          </w:p>
        </w:tc>
        <w:tc>
          <w:tcPr>
            <w:tcW w:w="2527" w:type="dxa"/>
            <w:noWrap w:val="0"/>
            <w:vAlign w:val="center"/>
          </w:tcPr>
          <w:p w14:paraId="764424F6">
            <w:pPr>
              <w:widowControl w:val="0"/>
              <w:numPr>
                <w:ilvl w:val="2"/>
                <w:numId w:val="65"/>
              </w:numPr>
              <w:tabs>
                <w:tab w:val="left" w:pos="602"/>
              </w:tabs>
              <w:autoSpaceDE w:val="0"/>
              <w:autoSpaceDN w:val="0"/>
              <w:ind w:left="601" w:hanging="495"/>
              <w:jc w:val="both"/>
              <w:rPr>
                <w:rFonts w:hint="eastAsia" w:ascii="宋体" w:hAnsi="宋体" w:eastAsia="宋体" w:cs="宋体"/>
                <w:color w:val="000000"/>
                <w:sz w:val="21"/>
                <w:szCs w:val="21"/>
                <w:lang w:val="en-US" w:eastAsia="en-US" w:bidi="en-US"/>
              </w:rPr>
            </w:pPr>
            <w:r>
              <w:rPr>
                <w:rFonts w:hint="eastAsia" w:ascii="宋体" w:hAnsi="宋体" w:eastAsia="宋体" w:cs="宋体"/>
                <w:color w:val="000000"/>
                <w:sz w:val="21"/>
                <w:szCs w:val="21"/>
                <w:lang w:val="en-US" w:eastAsia="en-US" w:bidi="en-US"/>
              </w:rPr>
              <w:t>隐患排查</w:t>
            </w:r>
          </w:p>
          <w:p w14:paraId="49388C2C">
            <w:pPr>
              <w:widowControl w:val="0"/>
              <w:tabs>
                <w:tab w:val="left" w:pos="602"/>
              </w:tabs>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5.3.1.1企业应建立隐患排查治理制度，逐级建立并落实从主要负责人到每位从业人员的隐患排查治理和防控责任制并按照有关规定组织开展隐患排查治理工作，及时发现并消除隐患，实行隐患闭环管理。</w:t>
            </w:r>
          </w:p>
          <w:p w14:paraId="4B4202E6">
            <w:pPr>
              <w:widowControl w:val="0"/>
              <w:tabs>
                <w:tab w:val="left" w:pos="602"/>
              </w:tabs>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5.3.1.2企业应根据有关法律法规、标准规范等，组织制定各部门、岗位、场所、设备设施的隐患排查治理标准或隐患排查清单，明确隐患排查的时限、范围内容、频次和要求，并组织开展相应的培训。隐患排查的范围应包括所有与生产经营相关的场所、人员设备设施和活动，包括承包商供应商等相关方服务范围。</w:t>
            </w:r>
          </w:p>
          <w:p w14:paraId="7F8C09D5">
            <w:pPr>
              <w:widowControl w:val="0"/>
              <w:tabs>
                <w:tab w:val="left" w:pos="602"/>
              </w:tabs>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5.3.1.3企业应按照有关规定，结合安全生产的需要和特点，采用综合检查、专业检查、季节性检查、节假检查、日常检查等不同方式进行隐患排查。对排查出的隐患，按照隐患的等级进行记录，建立隐患信息档案，并按照职责分工实施监控治理，组织有关专业技术人员对本企业可能存在的重大事故隐患</w:t>
            </w:r>
            <w:r>
              <w:rPr>
                <w:rFonts w:hint="eastAsia" w:ascii="宋体" w:hAnsi="宋体" w:cs="宋体"/>
                <w:color w:val="000000"/>
                <w:sz w:val="21"/>
                <w:szCs w:val="21"/>
                <w:lang w:val="en-US" w:eastAsia="zh-CN" w:bidi="en-US"/>
              </w:rPr>
              <w:t>作出</w:t>
            </w:r>
            <w:r>
              <w:rPr>
                <w:rFonts w:hint="eastAsia" w:ascii="宋体" w:hAnsi="宋体" w:eastAsia="宋体" w:cs="宋体"/>
                <w:color w:val="000000"/>
                <w:sz w:val="21"/>
                <w:szCs w:val="21"/>
                <w:lang w:val="en-US" w:eastAsia="zh-CN" w:bidi="en-US"/>
              </w:rPr>
              <w:t>认定，并按照有关规定进行管理。</w:t>
            </w:r>
          </w:p>
          <w:p w14:paraId="0CDF83E6">
            <w:pPr>
              <w:widowControl w:val="0"/>
              <w:tabs>
                <w:tab w:val="left" w:pos="602"/>
              </w:tabs>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5.3.1.4企业应将相关方排查出的隐患统一纳入本企业隐患管理。</w:t>
            </w:r>
          </w:p>
        </w:tc>
        <w:tc>
          <w:tcPr>
            <w:tcW w:w="4361" w:type="dxa"/>
            <w:noWrap w:val="0"/>
            <w:vAlign w:val="center"/>
          </w:tcPr>
          <w:p w14:paraId="738039C9">
            <w:pPr>
              <w:autoSpaceDE w:val="0"/>
              <w:autoSpaceDN w:val="0"/>
              <w:spacing w:line="340" w:lineRule="exact"/>
              <w:jc w:val="left"/>
              <w:rPr>
                <w:rFonts w:ascii="Times New Roman" w:hAnsi="Times New Roman" w:eastAsia="宋体" w:cs="Times New Roman"/>
                <w:color w:val="000000"/>
                <w:kern w:val="0"/>
                <w:sz w:val="21"/>
                <w:szCs w:val="21"/>
                <w:lang w:eastAsia="zh-CN" w:bidi="en-US"/>
              </w:rPr>
            </w:pPr>
            <w:r>
              <w:rPr>
                <w:rFonts w:ascii="Times New Roman" w:hAnsi="Times New Roman" w:eastAsia="宋体" w:cs="Times New Roman"/>
                <w:color w:val="000000"/>
                <w:kern w:val="0"/>
                <w:sz w:val="21"/>
                <w:szCs w:val="21"/>
                <w:lang w:eastAsia="zh-CN" w:bidi="en-US"/>
              </w:rPr>
              <w:t>1.建立隐患排查治理制度；</w:t>
            </w:r>
          </w:p>
          <w:p w14:paraId="1E9C5926">
            <w:pPr>
              <w:autoSpaceDE w:val="0"/>
              <w:autoSpaceDN w:val="0"/>
              <w:spacing w:line="340" w:lineRule="exact"/>
              <w:jc w:val="left"/>
              <w:rPr>
                <w:rFonts w:ascii="Times New Roman" w:hAnsi="Times New Roman" w:eastAsia="宋体" w:cs="Times New Roman"/>
                <w:color w:val="000000"/>
                <w:kern w:val="0"/>
                <w:sz w:val="21"/>
                <w:szCs w:val="21"/>
                <w:lang w:eastAsia="zh-CN" w:bidi="en-US"/>
              </w:rPr>
            </w:pPr>
            <w:r>
              <w:rPr>
                <w:rFonts w:ascii="Times New Roman" w:hAnsi="Times New Roman" w:eastAsia="宋体" w:cs="Times New Roman"/>
                <w:color w:val="000000"/>
                <w:kern w:val="0"/>
                <w:sz w:val="21"/>
                <w:szCs w:val="21"/>
                <w:lang w:eastAsia="zh-CN" w:bidi="en-US"/>
              </w:rPr>
              <w:t>2.企业应结合实际情况，编制符合国家、地方规范和企业实际的相应层级（公司级、车间级、班组级、岗位级等）的隐患排查清单</w:t>
            </w:r>
            <w:r>
              <w:rPr>
                <w:rFonts w:hint="eastAsia" w:ascii="Times New Roman" w:hAnsi="Times New Roman" w:eastAsia="宋体" w:cs="Times New Roman"/>
                <w:color w:val="000000"/>
                <w:kern w:val="0"/>
                <w:sz w:val="21"/>
                <w:szCs w:val="21"/>
                <w:lang w:eastAsia="zh-CN" w:bidi="en-US"/>
              </w:rPr>
              <w:t>。</w:t>
            </w:r>
            <w:r>
              <w:rPr>
                <w:rFonts w:ascii="Times New Roman" w:hAnsi="Times New Roman" w:eastAsia="宋体" w:cs="Times New Roman"/>
                <w:color w:val="000000"/>
                <w:kern w:val="0"/>
                <w:sz w:val="21"/>
                <w:szCs w:val="21"/>
                <w:lang w:eastAsia="zh-CN" w:bidi="en-US"/>
              </w:rPr>
              <w:t>隐患排查清单主要内容包括：排查内容（风险分级管控清单中制定的各风险管控措施）、排查标准、排查方法、排查周期、排查责任人等；</w:t>
            </w:r>
          </w:p>
          <w:p w14:paraId="169E6203">
            <w:pPr>
              <w:autoSpaceDE w:val="0"/>
              <w:autoSpaceDN w:val="0"/>
              <w:spacing w:line="340" w:lineRule="exact"/>
              <w:jc w:val="left"/>
              <w:rPr>
                <w:rFonts w:ascii="Times New Roman" w:hAnsi="Times New Roman" w:eastAsia="宋体" w:cs="Times New Roman"/>
                <w:color w:val="000000"/>
                <w:kern w:val="0"/>
                <w:sz w:val="21"/>
                <w:szCs w:val="21"/>
                <w:lang w:eastAsia="zh-CN" w:bidi="en-US"/>
              </w:rPr>
            </w:pPr>
            <w:r>
              <w:rPr>
                <w:rFonts w:ascii="Times New Roman" w:hAnsi="Times New Roman" w:eastAsia="宋体" w:cs="Times New Roman"/>
                <w:color w:val="000000"/>
                <w:kern w:val="0"/>
                <w:sz w:val="21"/>
                <w:szCs w:val="21"/>
                <w:lang w:eastAsia="zh-CN" w:bidi="en-US"/>
              </w:rPr>
              <w:t>3.企业应根据自身实际，结合隐患排查治理制度，制定从企业主要负责人到每位员工的隐患排查计划。隐患排查计划应明确各类型隐患排查的排查时间、排查目的、排查要求、排查范围、组织级别及排查人员等；</w:t>
            </w:r>
          </w:p>
          <w:p w14:paraId="40148456">
            <w:pPr>
              <w:autoSpaceDE w:val="0"/>
              <w:autoSpaceDN w:val="0"/>
              <w:spacing w:line="340" w:lineRule="exact"/>
              <w:jc w:val="left"/>
              <w:rPr>
                <w:rFonts w:ascii="Times New Roman" w:hAnsi="Times New Roman" w:eastAsia="宋体" w:cs="Times New Roman"/>
                <w:color w:val="000000"/>
                <w:kern w:val="0"/>
                <w:sz w:val="21"/>
                <w:szCs w:val="21"/>
                <w:lang w:eastAsia="zh-CN" w:bidi="en-US"/>
              </w:rPr>
            </w:pPr>
            <w:r>
              <w:rPr>
                <w:rFonts w:ascii="Times New Roman" w:hAnsi="Times New Roman" w:eastAsia="宋体" w:cs="Times New Roman"/>
                <w:color w:val="000000"/>
                <w:kern w:val="0"/>
                <w:sz w:val="21"/>
                <w:szCs w:val="21"/>
                <w:lang w:eastAsia="zh-CN" w:bidi="en-US"/>
              </w:rPr>
              <w:t>4.企业应按照排查计划，结合安全生产的需要和特点，由各层级分别按要求组织隐患排查，并及时、准确填写相关排查记录；</w:t>
            </w:r>
          </w:p>
          <w:p w14:paraId="3E70D212">
            <w:pPr>
              <w:autoSpaceDE w:val="0"/>
              <w:autoSpaceDN w:val="0"/>
              <w:spacing w:line="340" w:lineRule="exact"/>
              <w:jc w:val="left"/>
              <w:rPr>
                <w:rFonts w:ascii="Times New Roman" w:hAnsi="Times New Roman" w:eastAsia="宋体" w:cs="Times New Roman"/>
                <w:color w:val="000000"/>
                <w:kern w:val="0"/>
                <w:sz w:val="21"/>
                <w:szCs w:val="21"/>
                <w:lang w:eastAsia="zh-CN" w:bidi="en-US"/>
              </w:rPr>
            </w:pPr>
            <w:r>
              <w:rPr>
                <w:rFonts w:ascii="Times New Roman" w:hAnsi="Times New Roman" w:eastAsia="宋体" w:cs="Times New Roman"/>
                <w:color w:val="000000"/>
                <w:kern w:val="0"/>
                <w:sz w:val="21"/>
                <w:szCs w:val="21"/>
                <w:lang w:eastAsia="zh-CN" w:bidi="en-US"/>
              </w:rPr>
              <w:t>5.隐患排查类型、周期、实施主体应符合相关标准的要求；</w:t>
            </w:r>
          </w:p>
          <w:p w14:paraId="2D7A83D7">
            <w:pPr>
              <w:autoSpaceDE w:val="0"/>
              <w:autoSpaceDN w:val="0"/>
              <w:spacing w:line="340" w:lineRule="exact"/>
              <w:jc w:val="left"/>
              <w:rPr>
                <w:rFonts w:ascii="Times New Roman" w:hAnsi="Times New Roman" w:eastAsia="宋体" w:cs="Times New Roman"/>
                <w:color w:val="000000"/>
                <w:kern w:val="0"/>
                <w:sz w:val="21"/>
                <w:szCs w:val="21"/>
                <w:lang w:eastAsia="zh-CN" w:bidi="en-US"/>
              </w:rPr>
            </w:pPr>
            <w:r>
              <w:rPr>
                <w:rFonts w:ascii="Times New Roman" w:hAnsi="Times New Roman" w:eastAsia="宋体" w:cs="Times New Roman"/>
                <w:color w:val="000000"/>
                <w:kern w:val="0"/>
                <w:sz w:val="21"/>
                <w:szCs w:val="21"/>
                <w:lang w:eastAsia="zh-CN" w:bidi="en-US"/>
              </w:rPr>
              <w:t>6.查出的不能立即整改或危害较高的隐患应记录详实，如条件允许应保留影像资料。</w:t>
            </w:r>
          </w:p>
          <w:p w14:paraId="0B9A705A">
            <w:pPr>
              <w:widowControl w:val="0"/>
              <w:autoSpaceDE w:val="0"/>
              <w:autoSpaceDN w:val="0"/>
              <w:jc w:val="both"/>
              <w:rPr>
                <w:rFonts w:hint="eastAsia" w:ascii="宋体" w:hAnsi="宋体" w:eastAsia="宋体" w:cs="宋体"/>
                <w:color w:val="000000"/>
                <w:sz w:val="21"/>
                <w:szCs w:val="21"/>
                <w:lang w:val="en-US" w:eastAsia="zh-CN" w:bidi="en-US"/>
              </w:rPr>
            </w:pPr>
          </w:p>
        </w:tc>
        <w:tc>
          <w:tcPr>
            <w:tcW w:w="462" w:type="dxa"/>
            <w:noWrap w:val="0"/>
            <w:vAlign w:val="center"/>
          </w:tcPr>
          <w:p w14:paraId="71D1EA70">
            <w:pPr>
              <w:widowControl w:val="0"/>
              <w:autoSpaceDE w:val="0"/>
              <w:autoSpaceDN w:val="0"/>
              <w:jc w:val="center"/>
              <w:rPr>
                <w:rFonts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30</w:t>
            </w:r>
          </w:p>
        </w:tc>
        <w:tc>
          <w:tcPr>
            <w:tcW w:w="3763" w:type="dxa"/>
            <w:gridSpan w:val="2"/>
            <w:noWrap w:val="0"/>
            <w:vAlign w:val="center"/>
          </w:tcPr>
          <w:p w14:paraId="47AD05BF">
            <w:pPr>
              <w:autoSpaceDE w:val="0"/>
              <w:autoSpaceDN w:val="0"/>
              <w:spacing w:line="340" w:lineRule="exact"/>
              <w:jc w:val="left"/>
              <w:rPr>
                <w:rFonts w:ascii="Times New Roman" w:hAnsi="Times New Roman" w:eastAsia="宋体" w:cs="Times New Roman"/>
                <w:color w:val="000000"/>
                <w:kern w:val="0"/>
                <w:sz w:val="21"/>
                <w:szCs w:val="21"/>
                <w:lang w:eastAsia="zh-CN" w:bidi="en-US"/>
              </w:rPr>
            </w:pPr>
            <w:r>
              <w:rPr>
                <w:rFonts w:ascii="Times New Roman" w:hAnsi="Times New Roman" w:eastAsia="宋体" w:cs="Times New Roman"/>
                <w:color w:val="000000"/>
                <w:kern w:val="0"/>
                <w:sz w:val="21"/>
                <w:szCs w:val="21"/>
                <w:lang w:eastAsia="zh-CN" w:bidi="en-US"/>
              </w:rPr>
              <w:t>1.</w:t>
            </w:r>
            <w:r>
              <w:rPr>
                <w:rFonts w:hint="eastAsia" w:ascii="Times New Roman" w:hAnsi="Times New Roman" w:eastAsia="宋体" w:cs="Times New Roman"/>
                <w:color w:val="000000"/>
                <w:kern w:val="0"/>
                <w:sz w:val="21"/>
                <w:szCs w:val="21"/>
                <w:lang w:eastAsia="zh-CN" w:bidi="en-US"/>
              </w:rPr>
              <w:t>未</w:t>
            </w:r>
            <w:r>
              <w:rPr>
                <w:rFonts w:ascii="Times New Roman" w:hAnsi="Times New Roman" w:eastAsia="宋体" w:cs="Times New Roman"/>
                <w:color w:val="000000"/>
                <w:kern w:val="0"/>
                <w:sz w:val="21"/>
                <w:szCs w:val="21"/>
                <w:lang w:eastAsia="zh-CN" w:bidi="en-US"/>
              </w:rPr>
              <w:t>建立隐患排查治理制度</w:t>
            </w:r>
            <w:r>
              <w:rPr>
                <w:rFonts w:hint="eastAsia" w:ascii="Times New Roman" w:hAnsi="Times New Roman" w:eastAsia="宋体" w:cs="Times New Roman"/>
                <w:color w:val="000000"/>
                <w:kern w:val="0"/>
                <w:sz w:val="21"/>
                <w:szCs w:val="21"/>
                <w:lang w:eastAsia="zh-CN" w:bidi="en-US"/>
              </w:rPr>
              <w:t>，扣30分；</w:t>
            </w:r>
          </w:p>
          <w:p w14:paraId="3A483527">
            <w:pPr>
              <w:autoSpaceDE w:val="0"/>
              <w:autoSpaceDN w:val="0"/>
              <w:spacing w:line="340" w:lineRule="exact"/>
              <w:jc w:val="left"/>
              <w:rPr>
                <w:rFonts w:ascii="Times New Roman" w:hAnsi="Times New Roman" w:eastAsia="宋体" w:cs="Times New Roman"/>
                <w:color w:val="000000"/>
                <w:kern w:val="0"/>
                <w:sz w:val="21"/>
                <w:szCs w:val="21"/>
                <w:lang w:eastAsia="zh-CN" w:bidi="en-US"/>
              </w:rPr>
            </w:pPr>
            <w:r>
              <w:rPr>
                <w:rFonts w:hint="eastAsia" w:ascii="Times New Roman" w:hAnsi="Times New Roman" w:eastAsia="宋体" w:cs="Times New Roman"/>
                <w:color w:val="000000"/>
                <w:kern w:val="0"/>
                <w:sz w:val="21"/>
                <w:szCs w:val="21"/>
                <w:lang w:eastAsia="zh-CN" w:bidi="en-US"/>
              </w:rPr>
              <w:t>2.</w:t>
            </w:r>
            <w:r>
              <w:rPr>
                <w:rFonts w:ascii="Times New Roman" w:hAnsi="Times New Roman" w:eastAsia="宋体" w:cs="Times New Roman"/>
                <w:color w:val="000000"/>
                <w:kern w:val="0"/>
                <w:sz w:val="21"/>
                <w:szCs w:val="21"/>
                <w:lang w:eastAsia="zh-CN" w:bidi="en-US"/>
              </w:rPr>
              <w:t>企业未结合实际情况编制隐患排查清单，扣3分；</w:t>
            </w:r>
          </w:p>
          <w:p w14:paraId="028B760C">
            <w:pPr>
              <w:autoSpaceDE w:val="0"/>
              <w:autoSpaceDN w:val="0"/>
              <w:spacing w:line="340" w:lineRule="exact"/>
              <w:jc w:val="left"/>
              <w:rPr>
                <w:rFonts w:ascii="Times New Roman" w:hAnsi="Times New Roman" w:eastAsia="宋体" w:cs="Times New Roman"/>
                <w:color w:val="000000"/>
                <w:kern w:val="0"/>
                <w:sz w:val="21"/>
                <w:szCs w:val="21"/>
                <w:lang w:eastAsia="zh-CN" w:bidi="en-US"/>
              </w:rPr>
            </w:pPr>
            <w:r>
              <w:rPr>
                <w:rFonts w:hint="eastAsia" w:ascii="Times New Roman" w:hAnsi="Times New Roman" w:eastAsia="宋体" w:cs="Times New Roman"/>
                <w:color w:val="000000"/>
                <w:kern w:val="0"/>
                <w:sz w:val="21"/>
                <w:szCs w:val="21"/>
                <w:lang w:eastAsia="zh-CN" w:bidi="en-US"/>
              </w:rPr>
              <w:t>3</w:t>
            </w:r>
            <w:r>
              <w:rPr>
                <w:rFonts w:ascii="Times New Roman" w:hAnsi="Times New Roman" w:eastAsia="宋体" w:cs="Times New Roman"/>
                <w:color w:val="000000"/>
                <w:kern w:val="0"/>
                <w:sz w:val="21"/>
                <w:szCs w:val="21"/>
                <w:lang w:eastAsia="zh-CN" w:bidi="en-US"/>
              </w:rPr>
              <w:t>.隐患排查清单未包括排查内容（风险分级管控清单中制定的各风险管控措施）、排查标准、排查方法、排查周期、排查责任人等内容，隐患排查内容不具体，未包括风险分级管控清单中制定的各风险管控措施，每项扣</w:t>
            </w:r>
            <w:r>
              <w:rPr>
                <w:rFonts w:hint="eastAsia" w:ascii="Times New Roman" w:hAnsi="Times New Roman" w:eastAsia="宋体" w:cs="Times New Roman"/>
                <w:color w:val="000000"/>
                <w:kern w:val="0"/>
                <w:sz w:val="21"/>
                <w:szCs w:val="21"/>
                <w:lang w:eastAsia="zh-CN" w:bidi="en-US"/>
              </w:rPr>
              <w:t>0.5</w:t>
            </w:r>
            <w:r>
              <w:rPr>
                <w:rFonts w:ascii="Times New Roman" w:hAnsi="Times New Roman" w:eastAsia="宋体" w:cs="Times New Roman"/>
                <w:color w:val="000000"/>
                <w:kern w:val="0"/>
                <w:sz w:val="21"/>
                <w:szCs w:val="21"/>
                <w:lang w:eastAsia="zh-CN" w:bidi="en-US"/>
              </w:rPr>
              <w:t>分；</w:t>
            </w:r>
          </w:p>
          <w:p w14:paraId="429985B3">
            <w:pPr>
              <w:autoSpaceDE w:val="0"/>
              <w:autoSpaceDN w:val="0"/>
              <w:spacing w:line="340" w:lineRule="exact"/>
              <w:jc w:val="left"/>
              <w:rPr>
                <w:rFonts w:ascii="Times New Roman" w:hAnsi="Times New Roman" w:eastAsia="宋体" w:cs="Times New Roman"/>
                <w:color w:val="000000"/>
                <w:kern w:val="0"/>
                <w:sz w:val="21"/>
                <w:szCs w:val="21"/>
                <w:lang w:eastAsia="zh-CN" w:bidi="en-US"/>
              </w:rPr>
            </w:pPr>
            <w:r>
              <w:rPr>
                <w:rFonts w:hint="eastAsia" w:ascii="Times New Roman" w:hAnsi="Times New Roman" w:eastAsia="宋体" w:cs="Times New Roman"/>
                <w:color w:val="000000"/>
                <w:kern w:val="0"/>
                <w:sz w:val="21"/>
                <w:szCs w:val="21"/>
                <w:lang w:eastAsia="zh-CN" w:bidi="en-US"/>
              </w:rPr>
              <w:t>4</w:t>
            </w:r>
            <w:r>
              <w:rPr>
                <w:rFonts w:ascii="Times New Roman" w:hAnsi="Times New Roman" w:eastAsia="宋体" w:cs="Times New Roman"/>
                <w:color w:val="000000"/>
                <w:kern w:val="0"/>
                <w:sz w:val="21"/>
                <w:szCs w:val="21"/>
                <w:lang w:eastAsia="zh-CN" w:bidi="en-US"/>
              </w:rPr>
              <w:t>.未结合企业实际情况，编制相关层级隐患排查清单，每缺一个层级扣</w:t>
            </w:r>
            <w:r>
              <w:rPr>
                <w:rFonts w:hint="eastAsia" w:ascii="Times New Roman" w:hAnsi="Times New Roman" w:eastAsia="宋体" w:cs="Times New Roman"/>
                <w:color w:val="000000"/>
                <w:kern w:val="0"/>
                <w:sz w:val="21"/>
                <w:szCs w:val="21"/>
                <w:lang w:eastAsia="zh-CN" w:bidi="en-US"/>
              </w:rPr>
              <w:t>1</w:t>
            </w:r>
            <w:r>
              <w:rPr>
                <w:rFonts w:ascii="Times New Roman" w:hAnsi="Times New Roman" w:eastAsia="宋体" w:cs="Times New Roman"/>
                <w:color w:val="000000"/>
                <w:kern w:val="0"/>
                <w:sz w:val="21"/>
                <w:szCs w:val="21"/>
                <w:lang w:eastAsia="zh-CN" w:bidi="en-US"/>
              </w:rPr>
              <w:t>分；</w:t>
            </w:r>
          </w:p>
          <w:p w14:paraId="7F8544C5">
            <w:pPr>
              <w:autoSpaceDE w:val="0"/>
              <w:autoSpaceDN w:val="0"/>
              <w:spacing w:line="340" w:lineRule="exact"/>
              <w:jc w:val="left"/>
              <w:rPr>
                <w:rFonts w:ascii="Times New Roman" w:hAnsi="Times New Roman" w:eastAsia="宋体" w:cs="Times New Roman"/>
                <w:color w:val="000000"/>
                <w:kern w:val="0"/>
                <w:sz w:val="21"/>
                <w:szCs w:val="21"/>
                <w:lang w:eastAsia="zh-CN" w:bidi="en-US"/>
              </w:rPr>
            </w:pPr>
            <w:r>
              <w:rPr>
                <w:rFonts w:hint="eastAsia" w:ascii="Times New Roman" w:hAnsi="Times New Roman" w:eastAsia="宋体" w:cs="Times New Roman"/>
                <w:color w:val="000000"/>
                <w:kern w:val="0"/>
                <w:sz w:val="21"/>
                <w:szCs w:val="21"/>
                <w:lang w:eastAsia="zh-CN" w:bidi="en-US"/>
              </w:rPr>
              <w:t>5</w:t>
            </w:r>
            <w:r>
              <w:rPr>
                <w:rFonts w:ascii="Times New Roman" w:hAnsi="Times New Roman" w:eastAsia="宋体" w:cs="Times New Roman"/>
                <w:color w:val="000000"/>
                <w:kern w:val="0"/>
                <w:sz w:val="21"/>
                <w:szCs w:val="21"/>
                <w:lang w:eastAsia="zh-CN" w:bidi="en-US"/>
              </w:rPr>
              <w:t>.排查方法、标准、周期及组织级别等不符合相关标准规范要求，每项扣</w:t>
            </w:r>
            <w:r>
              <w:rPr>
                <w:rFonts w:hint="eastAsia" w:ascii="Times New Roman" w:hAnsi="Times New Roman" w:eastAsia="宋体" w:cs="Times New Roman"/>
                <w:color w:val="000000"/>
                <w:kern w:val="0"/>
                <w:sz w:val="21"/>
                <w:szCs w:val="21"/>
                <w:lang w:eastAsia="zh-CN" w:bidi="en-US"/>
              </w:rPr>
              <w:t>1</w:t>
            </w:r>
            <w:r>
              <w:rPr>
                <w:rFonts w:ascii="Times New Roman" w:hAnsi="Times New Roman" w:eastAsia="宋体" w:cs="Times New Roman"/>
                <w:color w:val="000000"/>
                <w:kern w:val="0"/>
                <w:sz w:val="21"/>
                <w:szCs w:val="21"/>
                <w:lang w:eastAsia="zh-CN" w:bidi="en-US"/>
              </w:rPr>
              <w:t>分；</w:t>
            </w:r>
          </w:p>
          <w:p w14:paraId="2398C733">
            <w:pPr>
              <w:autoSpaceDE w:val="0"/>
              <w:autoSpaceDN w:val="0"/>
              <w:spacing w:line="340" w:lineRule="exact"/>
              <w:jc w:val="left"/>
              <w:rPr>
                <w:rFonts w:ascii="Times New Roman" w:hAnsi="Times New Roman" w:eastAsia="宋体" w:cs="Times New Roman"/>
                <w:color w:val="000000"/>
                <w:kern w:val="0"/>
                <w:sz w:val="21"/>
                <w:szCs w:val="21"/>
                <w:lang w:eastAsia="zh-CN" w:bidi="en-US"/>
              </w:rPr>
            </w:pPr>
            <w:r>
              <w:rPr>
                <w:rFonts w:hint="eastAsia" w:ascii="Times New Roman" w:hAnsi="Times New Roman" w:eastAsia="宋体" w:cs="Times New Roman"/>
                <w:color w:val="000000"/>
                <w:kern w:val="0"/>
                <w:sz w:val="21"/>
                <w:szCs w:val="21"/>
                <w:lang w:eastAsia="zh-CN" w:bidi="en-US"/>
              </w:rPr>
              <w:t>6</w:t>
            </w:r>
            <w:r>
              <w:rPr>
                <w:rFonts w:ascii="Times New Roman" w:hAnsi="Times New Roman" w:eastAsia="宋体" w:cs="Times New Roman"/>
                <w:color w:val="000000"/>
                <w:kern w:val="0"/>
                <w:sz w:val="21"/>
                <w:szCs w:val="21"/>
                <w:lang w:eastAsia="zh-CN" w:bidi="en-US"/>
              </w:rPr>
              <w:t>.未制定隐患排查计划，扣2分；排查计划内容不全，缺</w:t>
            </w:r>
            <w:r>
              <w:rPr>
                <w:rFonts w:hint="eastAsia" w:ascii="Times New Roman" w:hAnsi="Times New Roman" w:eastAsia="宋体" w:cs="Times New Roman"/>
                <w:color w:val="000000"/>
                <w:kern w:val="0"/>
                <w:sz w:val="21"/>
                <w:szCs w:val="21"/>
                <w:lang w:eastAsia="zh-CN" w:bidi="en-US"/>
              </w:rPr>
              <w:t>每项</w:t>
            </w:r>
            <w:r>
              <w:rPr>
                <w:rFonts w:ascii="Times New Roman" w:hAnsi="Times New Roman" w:eastAsia="宋体" w:cs="Times New Roman"/>
                <w:color w:val="000000"/>
                <w:kern w:val="0"/>
                <w:sz w:val="21"/>
                <w:szCs w:val="21"/>
                <w:lang w:eastAsia="zh-CN" w:bidi="en-US"/>
              </w:rPr>
              <w:t>扣</w:t>
            </w:r>
            <w:r>
              <w:rPr>
                <w:rFonts w:hint="eastAsia" w:ascii="Times New Roman" w:hAnsi="Times New Roman" w:eastAsia="宋体" w:cs="Times New Roman"/>
                <w:color w:val="000000"/>
                <w:kern w:val="0"/>
                <w:sz w:val="21"/>
                <w:szCs w:val="21"/>
                <w:lang w:eastAsia="zh-CN" w:bidi="en-US"/>
              </w:rPr>
              <w:t>0.5</w:t>
            </w:r>
            <w:r>
              <w:rPr>
                <w:rFonts w:ascii="Times New Roman" w:hAnsi="Times New Roman" w:eastAsia="宋体" w:cs="Times New Roman"/>
                <w:color w:val="000000"/>
                <w:kern w:val="0"/>
                <w:sz w:val="21"/>
                <w:szCs w:val="21"/>
                <w:lang w:eastAsia="zh-CN" w:bidi="en-US"/>
              </w:rPr>
              <w:t>分；</w:t>
            </w:r>
          </w:p>
          <w:p w14:paraId="41AE87A4">
            <w:pPr>
              <w:autoSpaceDE w:val="0"/>
              <w:autoSpaceDN w:val="0"/>
              <w:spacing w:line="340" w:lineRule="exact"/>
              <w:jc w:val="left"/>
              <w:rPr>
                <w:rFonts w:ascii="Times New Roman" w:hAnsi="Times New Roman" w:eastAsia="宋体" w:cs="Times New Roman"/>
                <w:color w:val="000000"/>
                <w:kern w:val="0"/>
                <w:sz w:val="21"/>
                <w:szCs w:val="21"/>
                <w:lang w:eastAsia="zh-CN" w:bidi="en-US"/>
              </w:rPr>
            </w:pPr>
            <w:r>
              <w:rPr>
                <w:rFonts w:hint="eastAsia" w:ascii="Times New Roman" w:hAnsi="Times New Roman" w:eastAsia="宋体" w:cs="Times New Roman"/>
                <w:color w:val="000000"/>
                <w:kern w:val="0"/>
                <w:sz w:val="21"/>
                <w:szCs w:val="21"/>
                <w:lang w:eastAsia="zh-CN" w:bidi="en-US"/>
              </w:rPr>
              <w:t>7</w:t>
            </w:r>
            <w:r>
              <w:rPr>
                <w:rFonts w:ascii="Times New Roman" w:hAnsi="Times New Roman" w:eastAsia="宋体" w:cs="Times New Roman"/>
                <w:color w:val="000000"/>
                <w:kern w:val="0"/>
                <w:sz w:val="21"/>
                <w:szCs w:val="21"/>
                <w:lang w:eastAsia="zh-CN" w:bidi="en-US"/>
              </w:rPr>
              <w:t>.抽查各组织级隐患排查记录表或安全检查表，缺</w:t>
            </w:r>
            <w:r>
              <w:rPr>
                <w:rFonts w:hint="eastAsia" w:ascii="Times New Roman" w:hAnsi="Times New Roman" w:eastAsia="宋体" w:cs="Times New Roman"/>
                <w:color w:val="000000"/>
                <w:kern w:val="0"/>
                <w:sz w:val="21"/>
                <w:szCs w:val="21"/>
                <w:lang w:eastAsia="zh-CN" w:bidi="en-US"/>
              </w:rPr>
              <w:t>每项</w:t>
            </w:r>
            <w:r>
              <w:rPr>
                <w:rFonts w:ascii="Times New Roman" w:hAnsi="Times New Roman" w:eastAsia="宋体" w:cs="Times New Roman"/>
                <w:color w:val="000000"/>
                <w:kern w:val="0"/>
                <w:sz w:val="21"/>
                <w:szCs w:val="21"/>
                <w:lang w:eastAsia="zh-CN" w:bidi="en-US"/>
              </w:rPr>
              <w:t>扣1分；</w:t>
            </w:r>
          </w:p>
          <w:p w14:paraId="4BA7224B">
            <w:pPr>
              <w:autoSpaceDE w:val="0"/>
              <w:autoSpaceDN w:val="0"/>
              <w:spacing w:line="340" w:lineRule="exact"/>
              <w:jc w:val="left"/>
              <w:rPr>
                <w:rFonts w:ascii="Times New Roman" w:hAnsi="Times New Roman" w:eastAsia="宋体" w:cs="Times New Roman"/>
                <w:color w:val="000000"/>
                <w:kern w:val="0"/>
                <w:sz w:val="21"/>
                <w:szCs w:val="21"/>
                <w:lang w:eastAsia="zh-CN" w:bidi="en-US"/>
              </w:rPr>
            </w:pPr>
            <w:r>
              <w:rPr>
                <w:rFonts w:hint="eastAsia" w:ascii="Times New Roman" w:hAnsi="Times New Roman" w:eastAsia="宋体" w:cs="Times New Roman"/>
                <w:color w:val="000000"/>
                <w:kern w:val="0"/>
                <w:sz w:val="21"/>
                <w:szCs w:val="21"/>
                <w:lang w:eastAsia="zh-CN" w:bidi="en-US"/>
              </w:rPr>
              <w:t>8</w:t>
            </w:r>
            <w:r>
              <w:rPr>
                <w:rFonts w:ascii="Times New Roman" w:hAnsi="Times New Roman" w:eastAsia="宋体" w:cs="Times New Roman"/>
                <w:color w:val="000000"/>
                <w:kern w:val="0"/>
                <w:sz w:val="21"/>
                <w:szCs w:val="21"/>
                <w:lang w:eastAsia="zh-CN" w:bidi="en-US"/>
              </w:rPr>
              <w:t>.各组织级未按隐患排查计划组织隐患排查，缺</w:t>
            </w:r>
            <w:r>
              <w:rPr>
                <w:rFonts w:hint="eastAsia" w:ascii="Times New Roman" w:hAnsi="Times New Roman" w:eastAsia="宋体" w:cs="Times New Roman"/>
                <w:color w:val="000000"/>
                <w:kern w:val="0"/>
                <w:sz w:val="21"/>
                <w:szCs w:val="21"/>
                <w:lang w:eastAsia="zh-CN" w:bidi="en-US"/>
              </w:rPr>
              <w:t>每项</w:t>
            </w:r>
            <w:r>
              <w:rPr>
                <w:rFonts w:ascii="Times New Roman" w:hAnsi="Times New Roman" w:eastAsia="宋体" w:cs="Times New Roman"/>
                <w:color w:val="000000"/>
                <w:kern w:val="0"/>
                <w:sz w:val="21"/>
                <w:szCs w:val="21"/>
                <w:lang w:eastAsia="zh-CN" w:bidi="en-US"/>
              </w:rPr>
              <w:t>扣1分；</w:t>
            </w:r>
          </w:p>
          <w:p w14:paraId="65B719FA">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Times New Roman" w:hAnsi="Times New Roman" w:eastAsia="宋体" w:cs="Times New Roman"/>
                <w:color w:val="000000"/>
                <w:sz w:val="21"/>
                <w:szCs w:val="21"/>
                <w:lang w:val="en-US" w:eastAsia="zh-CN" w:bidi="en-US"/>
              </w:rPr>
              <w:t>9</w:t>
            </w:r>
            <w:r>
              <w:rPr>
                <w:rFonts w:ascii="Times New Roman" w:hAnsi="Times New Roman" w:eastAsia="宋体" w:cs="Times New Roman"/>
                <w:color w:val="000000"/>
                <w:sz w:val="21"/>
                <w:szCs w:val="21"/>
                <w:lang w:val="en-US" w:eastAsia="zh-CN" w:bidi="en-US"/>
              </w:rPr>
              <w:t>.纸质版或信息系统排查记录不</w:t>
            </w:r>
            <w:r>
              <w:rPr>
                <w:rFonts w:hint="eastAsia" w:ascii="Times New Roman" w:hAnsi="Times New Roman" w:cs="Times New Roman"/>
                <w:color w:val="000000"/>
                <w:sz w:val="21"/>
                <w:szCs w:val="21"/>
                <w:lang w:val="en-US" w:eastAsia="zh-CN" w:bidi="en-US"/>
              </w:rPr>
              <w:t>翔实</w:t>
            </w:r>
            <w:r>
              <w:rPr>
                <w:rFonts w:ascii="Times New Roman" w:hAnsi="Times New Roman" w:eastAsia="宋体" w:cs="Times New Roman"/>
                <w:color w:val="000000"/>
                <w:sz w:val="21"/>
                <w:szCs w:val="21"/>
                <w:lang w:val="en-US" w:eastAsia="zh-CN" w:bidi="en-US"/>
              </w:rPr>
              <w:t>，隐患信息填写不准确、不全面，隐患排查表存在漏项未排查，每项扣</w:t>
            </w:r>
            <w:r>
              <w:rPr>
                <w:rFonts w:hint="eastAsia" w:ascii="Times New Roman" w:hAnsi="Times New Roman" w:eastAsia="宋体" w:cs="Times New Roman"/>
                <w:color w:val="000000"/>
                <w:sz w:val="21"/>
                <w:szCs w:val="21"/>
                <w:lang w:val="en-US" w:eastAsia="zh-CN" w:bidi="en-US"/>
              </w:rPr>
              <w:t>0.5</w:t>
            </w:r>
            <w:r>
              <w:rPr>
                <w:rFonts w:ascii="Times New Roman" w:hAnsi="Times New Roman" w:eastAsia="宋体" w:cs="Times New Roman"/>
                <w:color w:val="000000"/>
                <w:sz w:val="21"/>
                <w:szCs w:val="21"/>
                <w:lang w:val="en-US" w:eastAsia="zh-CN" w:bidi="en-US"/>
              </w:rPr>
              <w:t>分</w:t>
            </w:r>
            <w:r>
              <w:rPr>
                <w:rFonts w:hint="eastAsia" w:ascii="Times New Roman" w:hAnsi="Times New Roman" w:eastAsia="宋体" w:cs="Times New Roman"/>
                <w:color w:val="000000"/>
                <w:sz w:val="21"/>
                <w:szCs w:val="21"/>
                <w:lang w:val="en-US" w:eastAsia="zh-CN" w:bidi="en-US"/>
              </w:rPr>
              <w:t>。</w:t>
            </w:r>
          </w:p>
        </w:tc>
        <w:tc>
          <w:tcPr>
            <w:tcW w:w="1437" w:type="dxa"/>
            <w:gridSpan w:val="2"/>
            <w:noWrap w:val="0"/>
            <w:vAlign w:val="center"/>
          </w:tcPr>
          <w:p w14:paraId="41D4469C">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48AB5CE5">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055694BA">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19480843">
            <w:pPr>
              <w:widowControl w:val="0"/>
              <w:autoSpaceDE w:val="0"/>
              <w:autoSpaceDN w:val="0"/>
              <w:jc w:val="both"/>
              <w:rPr>
                <w:rFonts w:hint="eastAsia" w:ascii="宋体" w:hAnsi="宋体" w:eastAsia="宋体" w:cs="宋体"/>
                <w:color w:val="000000"/>
                <w:sz w:val="21"/>
                <w:szCs w:val="21"/>
                <w:lang w:val="en-US" w:eastAsia="zh-CN" w:bidi="en-US"/>
              </w:rPr>
            </w:pPr>
          </w:p>
        </w:tc>
      </w:tr>
      <w:tr w14:paraId="31426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8" w:hRule="atLeast"/>
        </w:trPr>
        <w:tc>
          <w:tcPr>
            <w:tcW w:w="462" w:type="dxa"/>
            <w:vMerge w:val="continue"/>
            <w:noWrap w:val="0"/>
            <w:vAlign w:val="center"/>
          </w:tcPr>
          <w:p w14:paraId="0CD080EA">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50357503">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noWrap w:val="0"/>
            <w:vAlign w:val="center"/>
          </w:tcPr>
          <w:p w14:paraId="11425F56">
            <w:pPr>
              <w:widowControl w:val="0"/>
              <w:numPr>
                <w:ilvl w:val="2"/>
                <w:numId w:val="66"/>
              </w:numPr>
              <w:tabs>
                <w:tab w:val="left" w:pos="602"/>
              </w:tabs>
              <w:autoSpaceDE w:val="0"/>
              <w:autoSpaceDN w:val="0"/>
              <w:ind w:left="601" w:hanging="495"/>
              <w:jc w:val="both"/>
              <w:rPr>
                <w:rFonts w:hint="eastAsia" w:ascii="宋体" w:hAnsi="宋体" w:eastAsia="宋体" w:cs="宋体"/>
                <w:color w:val="000000"/>
                <w:sz w:val="21"/>
                <w:szCs w:val="21"/>
                <w:lang w:val="en-US" w:eastAsia="en-US" w:bidi="en-US"/>
              </w:rPr>
            </w:pPr>
            <w:r>
              <w:rPr>
                <w:rFonts w:hint="eastAsia" w:ascii="宋体" w:hAnsi="宋体" w:eastAsia="宋体" w:cs="宋体"/>
                <w:color w:val="000000"/>
                <w:sz w:val="21"/>
                <w:szCs w:val="21"/>
                <w:lang w:val="en-US" w:eastAsia="en-US" w:bidi="en-US"/>
              </w:rPr>
              <w:t>隐患治理</w:t>
            </w:r>
          </w:p>
          <w:p w14:paraId="26829A94">
            <w:pPr>
              <w:widowControl w:val="0"/>
              <w:tabs>
                <w:tab w:val="left" w:pos="602"/>
              </w:tabs>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5.3.2.1企业应根据隐患排查的结果，制定隐患治理方案，对隐患及时进行治理。</w:t>
            </w:r>
          </w:p>
          <w:p w14:paraId="06BF6224">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5.3.2.2企业应按照责任分工立即或限期组织整改一般隐患。主要负责人应组织制定并实施重大事故隐患治理方案，治理方案应包括目标和任务、方法和措施、经费和物资、机构和人员、时限和要求、应急预案。</w:t>
            </w:r>
          </w:p>
          <w:p w14:paraId="4C3DC4ED">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5.3.2.3企业在隐患治理过程中，应采取相应的监控防范措施。隐患排除前或排除过程中无法保证安全的，应从危险区域内撤出作业人员，疏散可能危及的人员，设置警戒标志，暂时停产停业或停止使用相关设备、设施。</w:t>
            </w:r>
          </w:p>
        </w:tc>
        <w:tc>
          <w:tcPr>
            <w:tcW w:w="4361" w:type="dxa"/>
            <w:noWrap w:val="0"/>
            <w:vAlign w:val="center"/>
          </w:tcPr>
          <w:p w14:paraId="2A8D8782">
            <w:pPr>
              <w:autoSpaceDE w:val="0"/>
              <w:autoSpaceDN w:val="0"/>
              <w:spacing w:line="340" w:lineRule="exact"/>
              <w:jc w:val="left"/>
              <w:rPr>
                <w:rFonts w:ascii="Times New Roman" w:hAnsi="Times New Roman" w:eastAsia="宋体" w:cs="Times New Roman"/>
                <w:color w:val="000000"/>
                <w:kern w:val="0"/>
                <w:sz w:val="21"/>
                <w:szCs w:val="21"/>
                <w:lang w:eastAsia="zh-CN" w:bidi="en-US"/>
              </w:rPr>
            </w:pPr>
            <w:r>
              <w:rPr>
                <w:rFonts w:ascii="Times New Roman" w:hAnsi="Times New Roman" w:eastAsia="宋体" w:cs="Times New Roman"/>
                <w:color w:val="000000"/>
                <w:kern w:val="0"/>
                <w:sz w:val="21"/>
                <w:szCs w:val="21"/>
                <w:lang w:eastAsia="zh-CN" w:bidi="en-US"/>
              </w:rPr>
              <w:t>1.隐患排查结束后，对于当场不能立即整改的，由隐患排查组织部门下达隐患整改通知，并填写如下内容：隐患描述、隐患等级、建议整改措施、治理责任单位和主要责任人、治理期限等内容。并以适当方式向从业人员告知隐患信息；</w:t>
            </w:r>
          </w:p>
          <w:p w14:paraId="7FFA3B9F">
            <w:pPr>
              <w:autoSpaceDE w:val="0"/>
              <w:autoSpaceDN w:val="0"/>
              <w:spacing w:line="340" w:lineRule="exact"/>
              <w:jc w:val="left"/>
              <w:rPr>
                <w:rFonts w:ascii="Times New Roman" w:hAnsi="Times New Roman" w:eastAsia="宋体" w:cs="Times New Roman"/>
                <w:color w:val="000000"/>
                <w:kern w:val="0"/>
                <w:sz w:val="21"/>
                <w:szCs w:val="21"/>
                <w:lang w:eastAsia="zh-CN" w:bidi="en-US"/>
              </w:rPr>
            </w:pPr>
            <w:r>
              <w:rPr>
                <w:rFonts w:ascii="Times New Roman" w:hAnsi="Times New Roman" w:eastAsia="宋体" w:cs="Times New Roman"/>
                <w:color w:val="000000"/>
                <w:kern w:val="0"/>
                <w:sz w:val="21"/>
                <w:szCs w:val="21"/>
                <w:lang w:eastAsia="zh-CN" w:bidi="en-US"/>
              </w:rPr>
              <w:t>2.企业应依据相关规范性文件要求，对排查出的事故隐患按一般事故隐患和重大事故隐患进行分级；</w:t>
            </w:r>
          </w:p>
          <w:p w14:paraId="2EEE6AEC">
            <w:pPr>
              <w:autoSpaceDE w:val="0"/>
              <w:autoSpaceDN w:val="0"/>
              <w:spacing w:line="340" w:lineRule="exact"/>
              <w:jc w:val="left"/>
              <w:rPr>
                <w:rFonts w:ascii="Times New Roman" w:hAnsi="Times New Roman" w:eastAsia="宋体" w:cs="Times New Roman"/>
                <w:color w:val="000000"/>
                <w:kern w:val="0"/>
                <w:sz w:val="21"/>
                <w:szCs w:val="21"/>
                <w:lang w:eastAsia="zh-CN" w:bidi="en-US"/>
              </w:rPr>
            </w:pPr>
            <w:r>
              <w:rPr>
                <w:rFonts w:ascii="Times New Roman" w:hAnsi="Times New Roman" w:eastAsia="宋体" w:cs="Times New Roman"/>
                <w:color w:val="000000"/>
                <w:kern w:val="0"/>
                <w:sz w:val="21"/>
                <w:szCs w:val="21"/>
                <w:lang w:eastAsia="zh-CN" w:bidi="en-US"/>
              </w:rPr>
              <w:t>3.隐患存在单位在实施隐患治理前应当对其原因进行分析，制定可靠的治理措施和应急措施或预案，估算整改资金并按规定时限落实整改，并将整改情况及时反馈至隐患排查组织部门；</w:t>
            </w:r>
          </w:p>
          <w:p w14:paraId="2D15A194">
            <w:pPr>
              <w:autoSpaceDE w:val="0"/>
              <w:autoSpaceDN w:val="0"/>
              <w:spacing w:line="340" w:lineRule="exact"/>
              <w:jc w:val="left"/>
              <w:rPr>
                <w:rFonts w:ascii="Times New Roman" w:hAnsi="Times New Roman" w:eastAsia="宋体" w:cs="Times New Roman"/>
                <w:color w:val="000000"/>
                <w:kern w:val="0"/>
                <w:sz w:val="21"/>
                <w:szCs w:val="21"/>
                <w:lang w:eastAsia="zh-CN" w:bidi="en-US"/>
              </w:rPr>
            </w:pPr>
            <w:r>
              <w:rPr>
                <w:rFonts w:ascii="Times New Roman" w:hAnsi="Times New Roman" w:eastAsia="宋体" w:cs="Times New Roman"/>
                <w:color w:val="000000"/>
                <w:kern w:val="0"/>
                <w:sz w:val="21"/>
                <w:szCs w:val="21"/>
                <w:lang w:eastAsia="zh-CN" w:bidi="en-US"/>
              </w:rPr>
              <w:t>4.隐患排查治理过程要满足可追溯性，企业各层级应有隐患排查治理全过程原始记录，并建立隐患治理台账。隐患治理台账应包括隐患排查的时间、具体部位或者场所，事故隐患的级别和具体情况，参加事故隐患排查的人员及其签字，事故隐患治理情况和复查验收时间、结论、人员及其签字；</w:t>
            </w:r>
          </w:p>
          <w:p w14:paraId="7B064D08">
            <w:pPr>
              <w:autoSpaceDE w:val="0"/>
              <w:autoSpaceDN w:val="0"/>
              <w:spacing w:line="340" w:lineRule="exact"/>
              <w:jc w:val="left"/>
              <w:rPr>
                <w:rFonts w:ascii="Times New Roman" w:hAnsi="Times New Roman" w:eastAsia="宋体" w:cs="Times New Roman"/>
                <w:color w:val="000000"/>
                <w:kern w:val="0"/>
                <w:sz w:val="21"/>
                <w:szCs w:val="21"/>
                <w:lang w:eastAsia="zh-CN" w:bidi="en-US"/>
              </w:rPr>
            </w:pPr>
            <w:r>
              <w:rPr>
                <w:rFonts w:ascii="Times New Roman" w:hAnsi="Times New Roman" w:eastAsia="宋体" w:cs="Times New Roman"/>
                <w:color w:val="000000"/>
                <w:kern w:val="0"/>
                <w:sz w:val="21"/>
                <w:szCs w:val="21"/>
                <w:lang w:eastAsia="zh-CN" w:bidi="en-US"/>
              </w:rPr>
              <w:t>5.经判定为重大事故隐患的，要立即向企业主要负责人和负有安全生产监管职责的部门报告；主要负责人应组织制定并实施严格的隐患治理方案，方案应当包括：治理目标和任务、负责治理的机构和人员、采取的方法和措施、经费和物资的落实、治理的时限和要求、安全措施和应急预案、复查工作要求和安排；</w:t>
            </w:r>
          </w:p>
          <w:p w14:paraId="64D85E9F">
            <w:pPr>
              <w:autoSpaceDE w:val="0"/>
              <w:autoSpaceDN w:val="0"/>
              <w:spacing w:line="340" w:lineRule="exact"/>
              <w:jc w:val="left"/>
              <w:rPr>
                <w:rFonts w:ascii="Times New Roman" w:hAnsi="Times New Roman" w:eastAsia="宋体" w:cs="Times New Roman"/>
                <w:color w:val="000000"/>
                <w:kern w:val="0"/>
                <w:sz w:val="21"/>
                <w:szCs w:val="21"/>
                <w:lang w:eastAsia="zh-CN" w:bidi="en-US"/>
              </w:rPr>
            </w:pPr>
            <w:r>
              <w:rPr>
                <w:rFonts w:ascii="Times New Roman" w:hAnsi="Times New Roman" w:eastAsia="宋体" w:cs="Times New Roman"/>
                <w:color w:val="000000"/>
                <w:kern w:val="0"/>
                <w:sz w:val="21"/>
                <w:szCs w:val="21"/>
                <w:lang w:eastAsia="zh-CN" w:bidi="en-US"/>
              </w:rPr>
              <w:t>6.企业无力解决、不具备整改条件的重大事故隐患，除应书面向企业直接主管部门和当地政府报告外，必须采取防范措施，并纳入计划，限期解决或停产；</w:t>
            </w:r>
          </w:p>
          <w:p w14:paraId="13A1688A">
            <w:pPr>
              <w:widowControl w:val="0"/>
              <w:autoSpaceDE w:val="0"/>
              <w:autoSpaceDN w:val="0"/>
              <w:jc w:val="both"/>
              <w:rPr>
                <w:rFonts w:hint="eastAsia" w:ascii="宋体" w:hAnsi="宋体" w:eastAsia="宋体" w:cs="宋体"/>
                <w:color w:val="000000"/>
                <w:sz w:val="21"/>
                <w:szCs w:val="21"/>
                <w:lang w:val="en-US" w:eastAsia="zh-CN" w:bidi="en-US"/>
              </w:rPr>
            </w:pPr>
            <w:r>
              <w:rPr>
                <w:rFonts w:ascii="Times New Roman" w:hAnsi="Times New Roman" w:eastAsia="宋体" w:cs="Times New Roman"/>
                <w:color w:val="000000"/>
                <w:sz w:val="21"/>
                <w:szCs w:val="21"/>
                <w:lang w:val="en-US" w:eastAsia="zh-CN" w:bidi="en-US"/>
              </w:rPr>
              <w:t>7.重大事故隐患排除前或者排除过程中无法保证安全的，应当从危险区域内撤出作业人员，并疏散可能危及的其他人员，设置警戒标志；对暂时难以停产或者停止使用后极易引发生产安全事故的相关设施、设备，应当加强维护保养和监测监控，防止事故发生。必要时向当地人民政府提出申请，配合疏散可能危及的周边人员。</w:t>
            </w:r>
          </w:p>
        </w:tc>
        <w:tc>
          <w:tcPr>
            <w:tcW w:w="462" w:type="dxa"/>
            <w:noWrap w:val="0"/>
            <w:vAlign w:val="center"/>
          </w:tcPr>
          <w:p w14:paraId="1E464E66">
            <w:pPr>
              <w:widowControl w:val="0"/>
              <w:autoSpaceDE w:val="0"/>
              <w:autoSpaceDN w:val="0"/>
              <w:jc w:val="center"/>
              <w:rPr>
                <w:rFonts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40</w:t>
            </w:r>
          </w:p>
        </w:tc>
        <w:tc>
          <w:tcPr>
            <w:tcW w:w="3763" w:type="dxa"/>
            <w:gridSpan w:val="2"/>
            <w:noWrap w:val="0"/>
            <w:vAlign w:val="center"/>
          </w:tcPr>
          <w:p w14:paraId="56A071C8">
            <w:pPr>
              <w:autoSpaceDE w:val="0"/>
              <w:autoSpaceDN w:val="0"/>
              <w:spacing w:line="300" w:lineRule="exact"/>
              <w:jc w:val="both"/>
              <w:rPr>
                <w:rFonts w:ascii="宋体" w:hAnsi="宋体" w:eastAsia="宋体" w:cs="宋体"/>
                <w:color w:val="000000"/>
                <w:kern w:val="0"/>
                <w:sz w:val="22"/>
                <w:szCs w:val="22"/>
                <w:lang w:eastAsia="zh-CN" w:bidi="en-US"/>
              </w:rPr>
            </w:pPr>
            <w:r>
              <w:rPr>
                <w:rFonts w:ascii="宋体" w:hAnsi="宋体" w:eastAsia="宋体" w:cs="宋体"/>
                <w:color w:val="000000"/>
                <w:kern w:val="0"/>
                <w:sz w:val="22"/>
                <w:szCs w:val="22"/>
                <w:lang w:eastAsia="zh-CN" w:bidi="en-US"/>
              </w:rPr>
              <w:t>1.针对查出的事故隐患未及时下发隐患整改通知单，每项扣</w:t>
            </w:r>
            <w:r>
              <w:rPr>
                <w:rFonts w:hint="eastAsia" w:ascii="宋体" w:hAnsi="宋体" w:eastAsia="宋体" w:cs="宋体"/>
                <w:color w:val="000000"/>
                <w:kern w:val="0"/>
                <w:sz w:val="22"/>
                <w:szCs w:val="22"/>
                <w:lang w:eastAsia="zh-CN" w:bidi="en-US"/>
              </w:rPr>
              <w:t>1</w:t>
            </w:r>
            <w:r>
              <w:rPr>
                <w:rFonts w:ascii="宋体" w:hAnsi="宋体" w:eastAsia="宋体" w:cs="宋体"/>
                <w:color w:val="000000"/>
                <w:kern w:val="0"/>
                <w:sz w:val="22"/>
                <w:szCs w:val="22"/>
                <w:lang w:eastAsia="zh-CN" w:bidi="en-US"/>
              </w:rPr>
              <w:t>分；</w:t>
            </w:r>
          </w:p>
          <w:p w14:paraId="174FE123">
            <w:pPr>
              <w:autoSpaceDE w:val="0"/>
              <w:autoSpaceDN w:val="0"/>
              <w:spacing w:line="300" w:lineRule="exact"/>
              <w:jc w:val="both"/>
              <w:rPr>
                <w:rFonts w:ascii="宋体" w:hAnsi="宋体" w:eastAsia="宋体" w:cs="宋体"/>
                <w:color w:val="000000"/>
                <w:kern w:val="0"/>
                <w:sz w:val="22"/>
                <w:szCs w:val="22"/>
                <w:lang w:eastAsia="zh-CN" w:bidi="en-US"/>
              </w:rPr>
            </w:pPr>
            <w:r>
              <w:rPr>
                <w:rFonts w:ascii="宋体" w:hAnsi="宋体" w:eastAsia="宋体" w:cs="宋体"/>
                <w:color w:val="000000"/>
                <w:kern w:val="0"/>
                <w:sz w:val="22"/>
                <w:szCs w:val="22"/>
                <w:lang w:eastAsia="zh-CN" w:bidi="en-US"/>
              </w:rPr>
              <w:t>2.隐患整改通知单内容不全，缺</w:t>
            </w:r>
            <w:r>
              <w:rPr>
                <w:rFonts w:hint="eastAsia" w:ascii="宋体" w:hAnsi="宋体" w:eastAsia="宋体" w:cs="宋体"/>
                <w:color w:val="000000"/>
                <w:kern w:val="0"/>
                <w:sz w:val="22"/>
                <w:szCs w:val="22"/>
                <w:lang w:eastAsia="zh-CN" w:bidi="en-US"/>
              </w:rPr>
              <w:t>每项</w:t>
            </w:r>
            <w:r>
              <w:rPr>
                <w:rFonts w:ascii="宋体" w:hAnsi="宋体" w:eastAsia="宋体" w:cs="宋体"/>
                <w:color w:val="000000"/>
                <w:kern w:val="0"/>
                <w:sz w:val="22"/>
                <w:szCs w:val="22"/>
                <w:lang w:eastAsia="zh-CN" w:bidi="en-US"/>
              </w:rPr>
              <w:t>扣</w:t>
            </w:r>
            <w:r>
              <w:rPr>
                <w:rFonts w:hint="eastAsia" w:ascii="宋体" w:hAnsi="宋体" w:eastAsia="宋体" w:cs="宋体"/>
                <w:color w:val="000000"/>
                <w:kern w:val="0"/>
                <w:sz w:val="22"/>
                <w:szCs w:val="22"/>
                <w:lang w:eastAsia="zh-CN" w:bidi="en-US"/>
              </w:rPr>
              <w:t>0.5</w:t>
            </w:r>
            <w:r>
              <w:rPr>
                <w:rFonts w:ascii="宋体" w:hAnsi="宋体" w:eastAsia="宋体" w:cs="宋体"/>
                <w:color w:val="000000"/>
                <w:kern w:val="0"/>
                <w:sz w:val="22"/>
                <w:szCs w:val="22"/>
                <w:lang w:eastAsia="zh-CN" w:bidi="en-US"/>
              </w:rPr>
              <w:t>分；</w:t>
            </w:r>
          </w:p>
          <w:p w14:paraId="22D8FA5E">
            <w:pPr>
              <w:autoSpaceDE w:val="0"/>
              <w:autoSpaceDN w:val="0"/>
              <w:spacing w:line="300" w:lineRule="exact"/>
              <w:jc w:val="both"/>
              <w:rPr>
                <w:rFonts w:ascii="宋体" w:hAnsi="宋体" w:eastAsia="宋体" w:cs="宋体"/>
                <w:color w:val="000000"/>
                <w:kern w:val="0"/>
                <w:sz w:val="22"/>
                <w:szCs w:val="22"/>
                <w:lang w:eastAsia="zh-CN" w:bidi="en-US"/>
              </w:rPr>
            </w:pPr>
            <w:r>
              <w:rPr>
                <w:rFonts w:ascii="宋体" w:hAnsi="宋体" w:eastAsia="宋体" w:cs="宋体"/>
                <w:color w:val="000000"/>
                <w:kern w:val="0"/>
                <w:sz w:val="22"/>
                <w:szCs w:val="22"/>
                <w:lang w:eastAsia="zh-CN" w:bidi="en-US"/>
              </w:rPr>
              <w:t>3.隐患治理单位未按期完成整改，每项扣</w:t>
            </w:r>
            <w:r>
              <w:rPr>
                <w:rFonts w:hint="eastAsia" w:ascii="宋体" w:hAnsi="宋体" w:eastAsia="宋体" w:cs="宋体"/>
                <w:color w:val="000000"/>
                <w:kern w:val="0"/>
                <w:sz w:val="22"/>
                <w:szCs w:val="22"/>
                <w:lang w:eastAsia="zh-CN" w:bidi="en-US"/>
              </w:rPr>
              <w:t>1</w:t>
            </w:r>
            <w:r>
              <w:rPr>
                <w:rFonts w:ascii="宋体" w:hAnsi="宋体" w:eastAsia="宋体" w:cs="宋体"/>
                <w:color w:val="000000"/>
                <w:kern w:val="0"/>
                <w:sz w:val="22"/>
                <w:szCs w:val="22"/>
                <w:lang w:eastAsia="zh-CN" w:bidi="en-US"/>
              </w:rPr>
              <w:t>分；</w:t>
            </w:r>
          </w:p>
          <w:p w14:paraId="7482DFF4">
            <w:pPr>
              <w:autoSpaceDE w:val="0"/>
              <w:autoSpaceDN w:val="0"/>
              <w:spacing w:line="300" w:lineRule="exact"/>
              <w:jc w:val="both"/>
              <w:rPr>
                <w:rFonts w:ascii="宋体" w:hAnsi="宋体" w:eastAsia="宋体" w:cs="宋体"/>
                <w:color w:val="000000"/>
                <w:kern w:val="0"/>
                <w:sz w:val="22"/>
                <w:szCs w:val="22"/>
                <w:lang w:eastAsia="zh-CN" w:bidi="en-US"/>
              </w:rPr>
            </w:pPr>
            <w:r>
              <w:rPr>
                <w:rFonts w:ascii="宋体" w:hAnsi="宋体" w:eastAsia="宋体" w:cs="宋体"/>
                <w:color w:val="000000"/>
                <w:kern w:val="0"/>
                <w:sz w:val="22"/>
                <w:szCs w:val="22"/>
                <w:lang w:eastAsia="zh-CN" w:bidi="en-US"/>
              </w:rPr>
              <w:t>4.隐患排查表、整改通知单及隐患治理台账信息不对应，每项扣</w:t>
            </w:r>
            <w:r>
              <w:rPr>
                <w:rFonts w:hint="eastAsia" w:ascii="宋体" w:hAnsi="宋体" w:eastAsia="宋体" w:cs="宋体"/>
                <w:color w:val="000000"/>
                <w:kern w:val="0"/>
                <w:sz w:val="22"/>
                <w:szCs w:val="22"/>
                <w:lang w:eastAsia="zh-CN" w:bidi="en-US"/>
              </w:rPr>
              <w:t>1</w:t>
            </w:r>
            <w:r>
              <w:rPr>
                <w:rFonts w:ascii="宋体" w:hAnsi="宋体" w:eastAsia="宋体" w:cs="宋体"/>
                <w:color w:val="000000"/>
                <w:kern w:val="0"/>
                <w:sz w:val="22"/>
                <w:szCs w:val="22"/>
                <w:lang w:eastAsia="zh-CN" w:bidi="en-US"/>
              </w:rPr>
              <w:t>分；</w:t>
            </w:r>
          </w:p>
          <w:p w14:paraId="3305050D">
            <w:pPr>
              <w:autoSpaceDE w:val="0"/>
              <w:autoSpaceDN w:val="0"/>
              <w:spacing w:line="300" w:lineRule="exact"/>
              <w:jc w:val="both"/>
              <w:rPr>
                <w:rFonts w:ascii="宋体" w:hAnsi="宋体" w:eastAsia="宋体" w:cs="宋体"/>
                <w:color w:val="000000"/>
                <w:kern w:val="0"/>
                <w:sz w:val="22"/>
                <w:szCs w:val="22"/>
                <w:lang w:eastAsia="en-US" w:bidi="en-US"/>
              </w:rPr>
            </w:pPr>
            <w:r>
              <w:rPr>
                <w:rFonts w:ascii="宋体" w:hAnsi="宋体" w:eastAsia="宋体" w:cs="宋体"/>
                <w:color w:val="000000"/>
                <w:kern w:val="0"/>
                <w:sz w:val="22"/>
                <w:szCs w:val="22"/>
                <w:lang w:eastAsia="zh-CN" w:bidi="en-US"/>
              </w:rPr>
              <w:t>5.未制定重大事故隐患治理方案，每项扣5分。</w:t>
            </w:r>
          </w:p>
          <w:p w14:paraId="35B2EB55">
            <w:pPr>
              <w:autoSpaceDE w:val="0"/>
              <w:autoSpaceDN w:val="0"/>
              <w:spacing w:line="300" w:lineRule="exact"/>
              <w:jc w:val="both"/>
              <w:rPr>
                <w:rFonts w:hint="default" w:ascii="宋体" w:hAnsi="宋体" w:eastAsia="宋体" w:cs="宋体"/>
                <w:color w:val="000000"/>
                <w:kern w:val="0"/>
                <w:sz w:val="22"/>
                <w:szCs w:val="22"/>
                <w:lang w:eastAsia="zh-CN" w:bidi="en-US"/>
              </w:rPr>
            </w:pPr>
          </w:p>
          <w:p w14:paraId="68CA701A">
            <w:pPr>
              <w:widowControl w:val="0"/>
              <w:autoSpaceDE w:val="0"/>
              <w:autoSpaceDN w:val="0"/>
              <w:spacing w:after="120"/>
              <w:ind w:left="420" w:leftChars="200" w:firstLine="440" w:firstLineChars="200"/>
              <w:rPr>
                <w:rFonts w:hint="eastAsia" w:ascii="宋体" w:hAnsi="宋体" w:eastAsia="宋体" w:cs="宋体"/>
                <w:color w:val="000000"/>
                <w:sz w:val="22"/>
                <w:szCs w:val="22"/>
                <w:lang w:val="en-US" w:eastAsia="zh-CN" w:bidi="en-US"/>
              </w:rPr>
            </w:pPr>
          </w:p>
        </w:tc>
        <w:tc>
          <w:tcPr>
            <w:tcW w:w="1437" w:type="dxa"/>
            <w:gridSpan w:val="2"/>
            <w:noWrap w:val="0"/>
            <w:vAlign w:val="center"/>
          </w:tcPr>
          <w:p w14:paraId="642F8694">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17798F1A">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7B60F07A">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14F03B83">
            <w:pPr>
              <w:widowControl w:val="0"/>
              <w:autoSpaceDE w:val="0"/>
              <w:autoSpaceDN w:val="0"/>
              <w:jc w:val="both"/>
              <w:rPr>
                <w:rFonts w:hint="eastAsia" w:ascii="宋体" w:hAnsi="宋体" w:eastAsia="宋体" w:cs="宋体"/>
                <w:color w:val="000000"/>
                <w:sz w:val="21"/>
                <w:szCs w:val="21"/>
                <w:lang w:val="en-US" w:eastAsia="zh-CN" w:bidi="en-US"/>
              </w:rPr>
            </w:pPr>
          </w:p>
        </w:tc>
      </w:tr>
      <w:tr w14:paraId="1D96F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14:paraId="7000891C">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01F0FC7D">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noWrap w:val="0"/>
            <w:vAlign w:val="center"/>
          </w:tcPr>
          <w:p w14:paraId="190E46E5">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5.3.3验收与评估</w:t>
            </w:r>
          </w:p>
          <w:p w14:paraId="59FB453C">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隐患治理完成后，企业应按照有关规定对治理情况进行评估、验收。重大事故隐患治理完成后，企业应组织本企业的安全管理人员和有关技术人员进行验收或委托依法设立的为安全生产提供技术管理服务的机构进行评估。</w:t>
            </w:r>
          </w:p>
        </w:tc>
        <w:tc>
          <w:tcPr>
            <w:tcW w:w="4361" w:type="dxa"/>
            <w:noWrap w:val="0"/>
            <w:vAlign w:val="center"/>
          </w:tcPr>
          <w:p w14:paraId="3C707015">
            <w:pPr>
              <w:autoSpaceDE w:val="0"/>
              <w:autoSpaceDN w:val="0"/>
              <w:spacing w:line="340" w:lineRule="exact"/>
              <w:jc w:val="left"/>
              <w:rPr>
                <w:rFonts w:ascii="Times New Roman" w:hAnsi="Times New Roman" w:eastAsia="宋体" w:cs="Times New Roman"/>
                <w:color w:val="000000"/>
                <w:kern w:val="0"/>
                <w:sz w:val="21"/>
                <w:szCs w:val="21"/>
                <w:lang w:eastAsia="zh-CN" w:bidi="en-US"/>
              </w:rPr>
            </w:pPr>
            <w:r>
              <w:rPr>
                <w:rFonts w:ascii="Times New Roman" w:hAnsi="Times New Roman" w:eastAsia="宋体" w:cs="Times New Roman"/>
                <w:color w:val="000000"/>
                <w:kern w:val="0"/>
                <w:sz w:val="21"/>
                <w:szCs w:val="21"/>
                <w:lang w:eastAsia="zh-CN" w:bidi="en-US"/>
              </w:rPr>
              <w:t>1.隐患排查组织部门应当对一般隐患整改效果组织验收并出具验收意见；</w:t>
            </w:r>
          </w:p>
          <w:p w14:paraId="3854A717">
            <w:pPr>
              <w:autoSpaceDE w:val="0"/>
              <w:autoSpaceDN w:val="0"/>
              <w:spacing w:line="340" w:lineRule="exact"/>
              <w:jc w:val="left"/>
              <w:rPr>
                <w:rFonts w:ascii="Times New Roman" w:hAnsi="Times New Roman" w:eastAsia="宋体" w:cs="Times New Roman"/>
                <w:color w:val="000000"/>
                <w:kern w:val="0"/>
                <w:sz w:val="21"/>
                <w:szCs w:val="21"/>
                <w:lang w:eastAsia="zh-CN" w:bidi="en-US"/>
              </w:rPr>
            </w:pPr>
            <w:r>
              <w:rPr>
                <w:rFonts w:ascii="Times New Roman" w:hAnsi="Times New Roman" w:eastAsia="宋体" w:cs="Times New Roman"/>
                <w:color w:val="000000"/>
                <w:kern w:val="0"/>
                <w:sz w:val="21"/>
                <w:szCs w:val="21"/>
                <w:lang w:eastAsia="zh-CN" w:bidi="en-US"/>
              </w:rPr>
              <w:t>2.重大事故隐患治理工作结束后，企业应组织相关人员对治理情况进行复查评估，并将治理结果按规定向安全监督管理部门等上级主管部门报送书面材料；</w:t>
            </w:r>
          </w:p>
          <w:p w14:paraId="2503CC5B">
            <w:pPr>
              <w:widowControl w:val="0"/>
              <w:autoSpaceDE w:val="0"/>
              <w:autoSpaceDN w:val="0"/>
              <w:jc w:val="both"/>
              <w:rPr>
                <w:rFonts w:hint="eastAsia" w:ascii="宋体" w:hAnsi="宋体" w:eastAsia="宋体" w:cs="宋体"/>
                <w:color w:val="000000"/>
                <w:sz w:val="21"/>
                <w:szCs w:val="21"/>
                <w:lang w:val="en-US" w:eastAsia="zh-CN" w:bidi="en-US"/>
              </w:rPr>
            </w:pPr>
            <w:r>
              <w:rPr>
                <w:rFonts w:ascii="Times New Roman" w:hAnsi="Times New Roman" w:eastAsia="宋体" w:cs="Times New Roman"/>
                <w:color w:val="000000"/>
                <w:sz w:val="21"/>
                <w:szCs w:val="21"/>
                <w:lang w:val="en-US" w:eastAsia="zh-CN" w:bidi="en-US"/>
              </w:rPr>
              <w:t>3.重大事故隐患治理方案、整改验收等应保留纸质记录，单独建档管理。</w:t>
            </w:r>
          </w:p>
        </w:tc>
        <w:tc>
          <w:tcPr>
            <w:tcW w:w="462" w:type="dxa"/>
            <w:noWrap w:val="0"/>
            <w:vAlign w:val="center"/>
          </w:tcPr>
          <w:p w14:paraId="10904094">
            <w:pPr>
              <w:widowControl w:val="0"/>
              <w:autoSpaceDE w:val="0"/>
              <w:autoSpaceDN w:val="0"/>
              <w:jc w:val="center"/>
              <w:rPr>
                <w:rFonts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20</w:t>
            </w:r>
          </w:p>
        </w:tc>
        <w:tc>
          <w:tcPr>
            <w:tcW w:w="3763" w:type="dxa"/>
            <w:gridSpan w:val="2"/>
            <w:noWrap w:val="0"/>
            <w:vAlign w:val="center"/>
          </w:tcPr>
          <w:p w14:paraId="169ACE01">
            <w:pPr>
              <w:autoSpaceDE w:val="0"/>
              <w:autoSpaceDN w:val="0"/>
              <w:spacing w:line="340" w:lineRule="exact"/>
              <w:jc w:val="left"/>
              <w:rPr>
                <w:rFonts w:ascii="Times New Roman" w:hAnsi="Times New Roman" w:eastAsia="宋体" w:cs="Times New Roman"/>
                <w:color w:val="000000"/>
                <w:kern w:val="0"/>
                <w:sz w:val="21"/>
                <w:szCs w:val="21"/>
                <w:lang w:eastAsia="zh-CN" w:bidi="en-US"/>
              </w:rPr>
            </w:pPr>
            <w:r>
              <w:rPr>
                <w:rFonts w:ascii="Times New Roman" w:hAnsi="Times New Roman" w:eastAsia="宋体" w:cs="Times New Roman"/>
                <w:color w:val="000000"/>
                <w:kern w:val="0"/>
                <w:sz w:val="21"/>
                <w:szCs w:val="21"/>
                <w:lang w:eastAsia="zh-CN" w:bidi="en-US"/>
              </w:rPr>
              <w:t>1.一般隐患整改后未对整改情况进行验收并签字，</w:t>
            </w:r>
            <w:r>
              <w:rPr>
                <w:rFonts w:hint="eastAsia" w:ascii="Times New Roman" w:hAnsi="Times New Roman" w:eastAsia="宋体" w:cs="Times New Roman"/>
                <w:color w:val="000000"/>
                <w:kern w:val="0"/>
                <w:sz w:val="21"/>
                <w:szCs w:val="21"/>
                <w:lang w:eastAsia="zh-CN" w:bidi="en-US"/>
              </w:rPr>
              <w:t>每项</w:t>
            </w:r>
            <w:r>
              <w:rPr>
                <w:rFonts w:ascii="Times New Roman" w:hAnsi="Times New Roman" w:eastAsia="宋体" w:cs="Times New Roman"/>
                <w:color w:val="000000"/>
                <w:kern w:val="0"/>
                <w:sz w:val="21"/>
                <w:szCs w:val="21"/>
                <w:lang w:eastAsia="zh-CN" w:bidi="en-US"/>
              </w:rPr>
              <w:t>扣</w:t>
            </w:r>
            <w:r>
              <w:rPr>
                <w:rFonts w:hint="eastAsia" w:ascii="Times New Roman" w:hAnsi="Times New Roman" w:eastAsia="宋体" w:cs="Times New Roman"/>
                <w:color w:val="000000"/>
                <w:kern w:val="0"/>
                <w:sz w:val="21"/>
                <w:szCs w:val="21"/>
                <w:lang w:eastAsia="zh-CN" w:bidi="en-US"/>
              </w:rPr>
              <w:t>1</w:t>
            </w:r>
            <w:r>
              <w:rPr>
                <w:rFonts w:ascii="Times New Roman" w:hAnsi="Times New Roman" w:eastAsia="宋体" w:cs="Times New Roman"/>
                <w:color w:val="000000"/>
                <w:kern w:val="0"/>
                <w:sz w:val="21"/>
                <w:szCs w:val="21"/>
                <w:lang w:eastAsia="zh-CN" w:bidi="en-US"/>
              </w:rPr>
              <w:t>分；</w:t>
            </w:r>
          </w:p>
          <w:p w14:paraId="3A35F8D5">
            <w:pPr>
              <w:autoSpaceDE w:val="0"/>
              <w:autoSpaceDN w:val="0"/>
              <w:spacing w:line="340" w:lineRule="exact"/>
              <w:jc w:val="left"/>
              <w:rPr>
                <w:rFonts w:ascii="Times New Roman" w:hAnsi="Times New Roman" w:eastAsia="宋体" w:cs="Times New Roman"/>
                <w:color w:val="000000"/>
                <w:kern w:val="0"/>
                <w:sz w:val="21"/>
                <w:szCs w:val="21"/>
                <w:lang w:eastAsia="zh-CN" w:bidi="en-US"/>
              </w:rPr>
            </w:pPr>
            <w:r>
              <w:rPr>
                <w:rFonts w:ascii="Times New Roman" w:hAnsi="Times New Roman" w:eastAsia="宋体" w:cs="Times New Roman"/>
                <w:color w:val="000000"/>
                <w:kern w:val="0"/>
                <w:sz w:val="21"/>
                <w:szCs w:val="21"/>
                <w:lang w:eastAsia="zh-CN" w:bidi="en-US"/>
              </w:rPr>
              <w:t>2.重大事故隐患治理工作结束后，未及时组织复查评估，</w:t>
            </w:r>
            <w:r>
              <w:rPr>
                <w:rFonts w:hint="eastAsia" w:ascii="Times New Roman" w:hAnsi="Times New Roman" w:eastAsia="宋体" w:cs="Times New Roman"/>
                <w:color w:val="000000"/>
                <w:kern w:val="0"/>
                <w:sz w:val="21"/>
                <w:szCs w:val="21"/>
                <w:lang w:eastAsia="zh-CN" w:bidi="en-US"/>
              </w:rPr>
              <w:t>每项</w:t>
            </w:r>
            <w:r>
              <w:rPr>
                <w:rFonts w:ascii="Times New Roman" w:hAnsi="Times New Roman" w:eastAsia="宋体" w:cs="Times New Roman"/>
                <w:color w:val="000000"/>
                <w:kern w:val="0"/>
                <w:sz w:val="21"/>
                <w:szCs w:val="21"/>
                <w:lang w:eastAsia="zh-CN" w:bidi="en-US"/>
              </w:rPr>
              <w:t>扣5分；</w:t>
            </w:r>
          </w:p>
          <w:p w14:paraId="7BBF0B68">
            <w:pPr>
              <w:autoSpaceDE w:val="0"/>
              <w:autoSpaceDN w:val="0"/>
              <w:spacing w:line="340" w:lineRule="exact"/>
              <w:jc w:val="left"/>
              <w:rPr>
                <w:rFonts w:ascii="Times New Roman" w:hAnsi="Times New Roman" w:eastAsia="宋体" w:cs="Times New Roman"/>
                <w:color w:val="000000"/>
                <w:kern w:val="0"/>
                <w:sz w:val="21"/>
                <w:szCs w:val="21"/>
                <w:lang w:eastAsia="zh-CN" w:bidi="en-US"/>
              </w:rPr>
            </w:pPr>
            <w:r>
              <w:rPr>
                <w:rFonts w:ascii="Times New Roman" w:hAnsi="Times New Roman" w:eastAsia="宋体" w:cs="Times New Roman"/>
                <w:color w:val="000000"/>
                <w:kern w:val="0"/>
                <w:sz w:val="21"/>
                <w:szCs w:val="21"/>
                <w:lang w:eastAsia="zh-CN" w:bidi="en-US"/>
              </w:rPr>
              <w:t>3.未将</w:t>
            </w:r>
            <w:r>
              <w:rPr>
                <w:rFonts w:hint="eastAsia" w:ascii="Times New Roman" w:hAnsi="Times New Roman" w:eastAsia="宋体" w:cs="Times New Roman"/>
                <w:color w:val="000000"/>
                <w:kern w:val="0"/>
                <w:sz w:val="21"/>
                <w:szCs w:val="21"/>
                <w:lang w:eastAsia="zh-CN" w:bidi="en-US"/>
              </w:rPr>
              <w:t>重大事故隐患</w:t>
            </w:r>
            <w:r>
              <w:rPr>
                <w:rFonts w:ascii="Times New Roman" w:hAnsi="Times New Roman" w:eastAsia="宋体" w:cs="Times New Roman"/>
                <w:color w:val="000000"/>
                <w:kern w:val="0"/>
                <w:sz w:val="21"/>
                <w:szCs w:val="21"/>
                <w:lang w:eastAsia="zh-CN" w:bidi="en-US"/>
              </w:rPr>
              <w:t>治理结果向安全监督管理部门等上级主管部门报送书面材料，扣10分</w:t>
            </w:r>
            <w:r>
              <w:rPr>
                <w:rFonts w:hint="eastAsia" w:ascii="Times New Roman" w:hAnsi="Times New Roman" w:eastAsia="宋体" w:cs="Times New Roman"/>
                <w:color w:val="000000"/>
                <w:kern w:val="0"/>
                <w:sz w:val="21"/>
                <w:szCs w:val="21"/>
                <w:lang w:eastAsia="zh-CN" w:bidi="en-US"/>
              </w:rPr>
              <w:t>；</w:t>
            </w:r>
          </w:p>
          <w:p w14:paraId="0F9D8657">
            <w:pPr>
              <w:widowControl w:val="0"/>
              <w:autoSpaceDE w:val="0"/>
              <w:autoSpaceDN w:val="0"/>
              <w:jc w:val="both"/>
              <w:rPr>
                <w:rFonts w:hint="eastAsia" w:ascii="宋体" w:hAnsi="宋体" w:eastAsia="宋体" w:cs="宋体"/>
                <w:color w:val="000000"/>
                <w:sz w:val="21"/>
                <w:szCs w:val="21"/>
                <w:lang w:val="en-US" w:eastAsia="zh-CN" w:bidi="en-US"/>
              </w:rPr>
            </w:pPr>
            <w:r>
              <w:rPr>
                <w:rFonts w:ascii="Times New Roman" w:hAnsi="Times New Roman" w:eastAsia="宋体" w:cs="Times New Roman"/>
                <w:color w:val="000000"/>
                <w:sz w:val="21"/>
                <w:szCs w:val="21"/>
                <w:lang w:val="en-US" w:eastAsia="zh-CN" w:bidi="en-US"/>
              </w:rPr>
              <w:t>4.重大事故隐患涉及资料未及时归档，</w:t>
            </w:r>
            <w:r>
              <w:rPr>
                <w:rFonts w:hint="eastAsia" w:ascii="Times New Roman" w:hAnsi="Times New Roman" w:eastAsia="宋体" w:cs="Times New Roman"/>
                <w:color w:val="000000"/>
                <w:sz w:val="21"/>
                <w:szCs w:val="21"/>
                <w:lang w:val="en-US" w:eastAsia="zh-CN" w:bidi="en-US"/>
              </w:rPr>
              <w:t>每项</w:t>
            </w:r>
            <w:r>
              <w:rPr>
                <w:rFonts w:ascii="Times New Roman" w:hAnsi="Times New Roman" w:eastAsia="宋体" w:cs="Times New Roman"/>
                <w:color w:val="000000"/>
                <w:sz w:val="21"/>
                <w:szCs w:val="21"/>
                <w:lang w:val="en-US" w:eastAsia="zh-CN" w:bidi="en-US"/>
              </w:rPr>
              <w:t>扣2分。</w:t>
            </w:r>
          </w:p>
        </w:tc>
        <w:tc>
          <w:tcPr>
            <w:tcW w:w="1437" w:type="dxa"/>
            <w:gridSpan w:val="2"/>
            <w:noWrap w:val="0"/>
            <w:vAlign w:val="center"/>
          </w:tcPr>
          <w:p w14:paraId="3205B662">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29230FFF">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03D3EB5A">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6B497DFA">
            <w:pPr>
              <w:widowControl w:val="0"/>
              <w:autoSpaceDE w:val="0"/>
              <w:autoSpaceDN w:val="0"/>
              <w:jc w:val="both"/>
              <w:rPr>
                <w:rFonts w:hint="eastAsia" w:ascii="宋体" w:hAnsi="宋体" w:eastAsia="宋体" w:cs="宋体"/>
                <w:color w:val="000000"/>
                <w:sz w:val="21"/>
                <w:szCs w:val="21"/>
                <w:lang w:val="en-US" w:eastAsia="zh-CN" w:bidi="en-US"/>
              </w:rPr>
            </w:pPr>
          </w:p>
        </w:tc>
      </w:tr>
      <w:tr w14:paraId="18F19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14:paraId="1424D30E">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52D13F39">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noWrap w:val="0"/>
            <w:vAlign w:val="center"/>
          </w:tcPr>
          <w:p w14:paraId="1F5EA4F9">
            <w:pPr>
              <w:widowControl w:val="0"/>
              <w:numPr>
                <w:ilvl w:val="2"/>
                <w:numId w:val="67"/>
              </w:numPr>
              <w:tabs>
                <w:tab w:val="left" w:pos="602"/>
              </w:tabs>
              <w:autoSpaceDE w:val="0"/>
              <w:autoSpaceDN w:val="0"/>
              <w:ind w:left="601" w:hanging="495"/>
              <w:jc w:val="both"/>
              <w:rPr>
                <w:rFonts w:hint="eastAsia" w:ascii="宋体" w:hAnsi="宋体" w:eastAsia="宋体" w:cs="宋体"/>
                <w:color w:val="000000"/>
                <w:sz w:val="21"/>
                <w:szCs w:val="21"/>
                <w:lang w:val="en-US" w:eastAsia="en-US" w:bidi="en-US"/>
              </w:rPr>
            </w:pPr>
            <w:r>
              <w:rPr>
                <w:rFonts w:hint="eastAsia" w:ascii="宋体" w:hAnsi="宋体" w:eastAsia="宋体" w:cs="宋体"/>
                <w:color w:val="000000"/>
                <w:sz w:val="21"/>
                <w:szCs w:val="21"/>
                <w:lang w:val="en-US" w:eastAsia="en-US" w:bidi="en-US"/>
              </w:rPr>
              <w:t>信息记录通报和报送</w:t>
            </w:r>
          </w:p>
          <w:p w14:paraId="501EDC54">
            <w:pPr>
              <w:widowControl w:val="0"/>
              <w:tabs>
                <w:tab w:val="left" w:pos="602"/>
              </w:tabs>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5.3.4.1企业应如实记录隐患排查治理情况，至少每月进行统计分析，及时将隐患排查治理情况向从业人员通报。</w:t>
            </w:r>
          </w:p>
          <w:p w14:paraId="153D695D">
            <w:pPr>
              <w:widowControl w:val="0"/>
              <w:tabs>
                <w:tab w:val="left" w:pos="602"/>
              </w:tabs>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5.3.4.2企业应运用隐患自查、自改、自报信息系统，通过信息系统对隐患排查报告、治理、销账等过程进行电子化管理和统计分析，并按照当地安全监管部门和有关部门的要求，定期或实时报送隐患排查治理情况。</w:t>
            </w:r>
          </w:p>
        </w:tc>
        <w:tc>
          <w:tcPr>
            <w:tcW w:w="4361" w:type="dxa"/>
            <w:noWrap w:val="0"/>
            <w:vAlign w:val="center"/>
          </w:tcPr>
          <w:p w14:paraId="3C818FA3">
            <w:pPr>
              <w:autoSpaceDE w:val="0"/>
              <w:autoSpaceDN w:val="0"/>
              <w:spacing w:line="340" w:lineRule="exact"/>
              <w:jc w:val="left"/>
              <w:rPr>
                <w:rFonts w:ascii="Times New Roman" w:hAnsi="Times New Roman" w:eastAsia="宋体" w:cs="Times New Roman"/>
                <w:color w:val="000000"/>
                <w:kern w:val="0"/>
                <w:sz w:val="21"/>
                <w:szCs w:val="21"/>
                <w:lang w:eastAsia="zh-CN" w:bidi="en-US"/>
              </w:rPr>
            </w:pPr>
            <w:r>
              <w:rPr>
                <w:rFonts w:ascii="Times New Roman" w:hAnsi="Times New Roman" w:eastAsia="宋体" w:cs="Times New Roman"/>
                <w:color w:val="000000"/>
                <w:kern w:val="0"/>
                <w:sz w:val="21"/>
                <w:szCs w:val="21"/>
                <w:lang w:eastAsia="zh-CN" w:bidi="en-US"/>
              </w:rPr>
              <w:t>1.如实记录隐患排查治理情况，至少每月进行统计分析；</w:t>
            </w:r>
          </w:p>
          <w:p w14:paraId="1481A071">
            <w:pPr>
              <w:autoSpaceDE w:val="0"/>
              <w:autoSpaceDN w:val="0"/>
              <w:spacing w:line="340" w:lineRule="exact"/>
              <w:jc w:val="left"/>
              <w:rPr>
                <w:rFonts w:ascii="Times New Roman" w:hAnsi="Times New Roman" w:eastAsia="宋体" w:cs="Times New Roman"/>
                <w:color w:val="000000"/>
                <w:kern w:val="0"/>
                <w:sz w:val="21"/>
                <w:szCs w:val="21"/>
                <w:lang w:eastAsia="zh-CN" w:bidi="en-US"/>
              </w:rPr>
            </w:pPr>
            <w:r>
              <w:rPr>
                <w:rFonts w:ascii="Times New Roman" w:hAnsi="Times New Roman" w:eastAsia="宋体" w:cs="Times New Roman"/>
                <w:color w:val="000000"/>
                <w:kern w:val="0"/>
                <w:sz w:val="21"/>
                <w:szCs w:val="21"/>
                <w:lang w:eastAsia="zh-CN" w:bidi="en-US"/>
              </w:rPr>
              <w:t>2.向从业人员通报隐患排查治理情况；</w:t>
            </w:r>
          </w:p>
          <w:p w14:paraId="4E6F4C0E">
            <w:pPr>
              <w:autoSpaceDE w:val="0"/>
              <w:autoSpaceDN w:val="0"/>
              <w:spacing w:line="340" w:lineRule="exact"/>
              <w:jc w:val="left"/>
              <w:rPr>
                <w:rFonts w:ascii="Times New Roman" w:hAnsi="Times New Roman" w:eastAsia="宋体" w:cs="Times New Roman"/>
                <w:color w:val="000000"/>
                <w:kern w:val="0"/>
                <w:sz w:val="21"/>
                <w:szCs w:val="21"/>
                <w:lang w:eastAsia="zh-CN" w:bidi="en-US"/>
              </w:rPr>
            </w:pPr>
            <w:r>
              <w:rPr>
                <w:rFonts w:ascii="Times New Roman" w:hAnsi="Times New Roman" w:eastAsia="宋体" w:cs="Times New Roman"/>
                <w:color w:val="000000"/>
                <w:kern w:val="0"/>
                <w:sz w:val="21"/>
                <w:szCs w:val="21"/>
                <w:lang w:eastAsia="zh-CN" w:bidi="en-US"/>
              </w:rPr>
              <w:t>3.运用风险管控和隐患治理双重预防机制信息系统对隐患排查、治理、上报等过程进行电子化管理和统计分析</w:t>
            </w:r>
            <w:r>
              <w:rPr>
                <w:rFonts w:hint="eastAsia" w:ascii="Times New Roman" w:hAnsi="Times New Roman" w:eastAsia="宋体" w:cs="Times New Roman"/>
                <w:color w:val="000000"/>
                <w:kern w:val="0"/>
                <w:sz w:val="21"/>
                <w:szCs w:val="21"/>
                <w:lang w:eastAsia="zh-CN" w:bidi="en-US"/>
              </w:rPr>
              <w:t>；</w:t>
            </w:r>
          </w:p>
          <w:p w14:paraId="73E5288D">
            <w:pPr>
              <w:widowControl w:val="0"/>
              <w:autoSpaceDE w:val="0"/>
              <w:autoSpaceDN w:val="0"/>
              <w:jc w:val="both"/>
              <w:rPr>
                <w:rFonts w:hint="eastAsia" w:ascii="宋体" w:hAnsi="宋体" w:eastAsia="宋体" w:cs="宋体"/>
                <w:color w:val="000000"/>
                <w:sz w:val="21"/>
                <w:szCs w:val="21"/>
                <w:lang w:val="en-US" w:eastAsia="zh-CN" w:bidi="en-US"/>
              </w:rPr>
            </w:pPr>
            <w:r>
              <w:rPr>
                <w:rFonts w:ascii="Times New Roman" w:hAnsi="Times New Roman" w:eastAsia="宋体" w:cs="Times New Roman"/>
                <w:color w:val="000000"/>
                <w:sz w:val="21"/>
                <w:szCs w:val="21"/>
                <w:lang w:val="en-US" w:eastAsia="zh-CN" w:bidi="en-US"/>
              </w:rPr>
              <w:t>4.按照</w:t>
            </w:r>
            <w:r>
              <w:rPr>
                <w:rFonts w:ascii="Times New Roman" w:hAnsi="Times New Roman" w:eastAsia="宋体" w:cs="Times New Roman"/>
                <w:color w:val="000000"/>
                <w:sz w:val="21"/>
                <w:szCs w:val="21"/>
                <w:highlight w:val="none"/>
                <w:lang w:val="en-US" w:eastAsia="zh-CN" w:bidi="en-US"/>
              </w:rPr>
              <w:t>当地</w:t>
            </w:r>
            <w:r>
              <w:rPr>
                <w:rFonts w:hint="eastAsia" w:ascii="Times New Roman" w:hAnsi="Times New Roman" w:eastAsia="宋体" w:cs="Times New Roman"/>
                <w:color w:val="000000"/>
                <w:sz w:val="21"/>
                <w:szCs w:val="21"/>
                <w:highlight w:val="none"/>
                <w:lang w:val="en-US" w:eastAsia="zh-CN" w:bidi="en-US"/>
              </w:rPr>
              <w:t>应急管理部门</w:t>
            </w:r>
            <w:r>
              <w:rPr>
                <w:rFonts w:ascii="Times New Roman" w:hAnsi="Times New Roman" w:eastAsia="宋体" w:cs="Times New Roman"/>
                <w:color w:val="000000"/>
                <w:sz w:val="21"/>
                <w:szCs w:val="21"/>
                <w:highlight w:val="none"/>
                <w:lang w:val="en-US" w:eastAsia="zh-CN" w:bidi="en-US"/>
              </w:rPr>
              <w:t>和</w:t>
            </w:r>
            <w:r>
              <w:rPr>
                <w:rFonts w:ascii="Times New Roman" w:hAnsi="Times New Roman" w:eastAsia="宋体" w:cs="Times New Roman"/>
                <w:color w:val="000000"/>
                <w:sz w:val="21"/>
                <w:szCs w:val="21"/>
                <w:lang w:val="en-US" w:eastAsia="zh-CN" w:bidi="en-US"/>
              </w:rPr>
              <w:t>有关部门的要求，定期或实时报送隐患排查治理情况。</w:t>
            </w:r>
          </w:p>
        </w:tc>
        <w:tc>
          <w:tcPr>
            <w:tcW w:w="462" w:type="dxa"/>
            <w:noWrap w:val="0"/>
            <w:vAlign w:val="center"/>
          </w:tcPr>
          <w:p w14:paraId="7A606B6B">
            <w:pPr>
              <w:widowControl w:val="0"/>
              <w:autoSpaceDE w:val="0"/>
              <w:autoSpaceDN w:val="0"/>
              <w:jc w:val="center"/>
              <w:rPr>
                <w:rFonts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10</w:t>
            </w:r>
          </w:p>
        </w:tc>
        <w:tc>
          <w:tcPr>
            <w:tcW w:w="3763" w:type="dxa"/>
            <w:gridSpan w:val="2"/>
            <w:noWrap w:val="0"/>
            <w:vAlign w:val="center"/>
          </w:tcPr>
          <w:p w14:paraId="1A3EB8F8">
            <w:pPr>
              <w:autoSpaceDE w:val="0"/>
              <w:autoSpaceDN w:val="0"/>
              <w:spacing w:line="340" w:lineRule="exact"/>
              <w:jc w:val="left"/>
              <w:rPr>
                <w:rFonts w:ascii="Times New Roman" w:hAnsi="Times New Roman" w:eastAsia="宋体" w:cs="Times New Roman"/>
                <w:color w:val="000000"/>
                <w:kern w:val="0"/>
                <w:sz w:val="21"/>
                <w:szCs w:val="21"/>
                <w:lang w:eastAsia="zh-CN" w:bidi="en-US"/>
              </w:rPr>
            </w:pPr>
            <w:r>
              <w:rPr>
                <w:rFonts w:ascii="Times New Roman" w:hAnsi="Times New Roman" w:eastAsia="宋体" w:cs="Times New Roman"/>
                <w:color w:val="000000"/>
                <w:kern w:val="0"/>
                <w:sz w:val="21"/>
                <w:szCs w:val="21"/>
                <w:lang w:eastAsia="zh-CN" w:bidi="en-US"/>
              </w:rPr>
              <w:t>1.未统计分析隐患排查治理情况形成分析结论，扣5分</w:t>
            </w:r>
            <w:r>
              <w:rPr>
                <w:rFonts w:hint="eastAsia" w:ascii="Times New Roman" w:hAnsi="Times New Roman" w:eastAsia="宋体" w:cs="Times New Roman"/>
                <w:color w:val="000000"/>
                <w:kern w:val="0"/>
                <w:sz w:val="21"/>
                <w:szCs w:val="21"/>
                <w:lang w:eastAsia="zh-CN" w:bidi="en-US"/>
              </w:rPr>
              <w:t>；</w:t>
            </w:r>
          </w:p>
          <w:p w14:paraId="7685F6F2">
            <w:pPr>
              <w:autoSpaceDE w:val="0"/>
              <w:autoSpaceDN w:val="0"/>
              <w:spacing w:line="340" w:lineRule="exact"/>
              <w:jc w:val="left"/>
              <w:rPr>
                <w:rFonts w:ascii="Times New Roman" w:hAnsi="Times New Roman" w:eastAsia="宋体" w:cs="Times New Roman"/>
                <w:color w:val="000000"/>
                <w:kern w:val="0"/>
                <w:sz w:val="21"/>
                <w:szCs w:val="21"/>
                <w:lang w:eastAsia="zh-CN" w:bidi="en-US"/>
              </w:rPr>
            </w:pPr>
            <w:r>
              <w:rPr>
                <w:rFonts w:ascii="Times New Roman" w:hAnsi="Times New Roman" w:eastAsia="宋体" w:cs="Times New Roman"/>
                <w:color w:val="000000"/>
                <w:kern w:val="0"/>
                <w:sz w:val="21"/>
                <w:szCs w:val="21"/>
                <w:lang w:eastAsia="zh-CN" w:bidi="en-US"/>
              </w:rPr>
              <w:t>2.未向从业人员通报隐患排查治理情况，每次扣2分；</w:t>
            </w:r>
          </w:p>
          <w:p w14:paraId="0EC7DFE3">
            <w:pPr>
              <w:autoSpaceDE w:val="0"/>
              <w:autoSpaceDN w:val="0"/>
              <w:spacing w:line="340" w:lineRule="exact"/>
              <w:jc w:val="left"/>
              <w:rPr>
                <w:rFonts w:ascii="Times New Roman" w:hAnsi="Times New Roman" w:eastAsia="宋体" w:cs="Times New Roman"/>
                <w:color w:val="000000"/>
                <w:kern w:val="0"/>
                <w:sz w:val="21"/>
                <w:szCs w:val="21"/>
                <w:lang w:eastAsia="zh-CN" w:bidi="en-US"/>
              </w:rPr>
            </w:pPr>
            <w:r>
              <w:rPr>
                <w:rFonts w:ascii="Times New Roman" w:hAnsi="Times New Roman" w:eastAsia="宋体" w:cs="Times New Roman"/>
                <w:color w:val="000000"/>
                <w:kern w:val="0"/>
                <w:sz w:val="21"/>
                <w:szCs w:val="21"/>
                <w:lang w:eastAsia="zh-CN" w:bidi="en-US"/>
              </w:rPr>
              <w:t>3.风险管控和隐患治理双重预防机制信息系统故障或未有效运行，扣10分</w:t>
            </w:r>
            <w:r>
              <w:rPr>
                <w:rFonts w:hint="eastAsia" w:ascii="Times New Roman" w:hAnsi="Times New Roman" w:eastAsia="宋体" w:cs="Times New Roman"/>
                <w:color w:val="000000"/>
                <w:kern w:val="0"/>
                <w:sz w:val="21"/>
                <w:szCs w:val="21"/>
                <w:lang w:eastAsia="zh-CN" w:bidi="en-US"/>
              </w:rPr>
              <w:t>；</w:t>
            </w:r>
          </w:p>
          <w:p w14:paraId="779326F6">
            <w:pPr>
              <w:widowControl w:val="0"/>
              <w:autoSpaceDE w:val="0"/>
              <w:autoSpaceDN w:val="0"/>
              <w:jc w:val="both"/>
              <w:rPr>
                <w:rFonts w:hint="eastAsia" w:ascii="宋体" w:hAnsi="宋体" w:eastAsia="宋体" w:cs="宋体"/>
                <w:color w:val="000000"/>
                <w:sz w:val="21"/>
                <w:szCs w:val="21"/>
                <w:lang w:val="en-US" w:eastAsia="zh-CN" w:bidi="en-US"/>
              </w:rPr>
            </w:pPr>
            <w:r>
              <w:rPr>
                <w:rFonts w:ascii="Times New Roman" w:hAnsi="Times New Roman" w:eastAsia="宋体" w:cs="Times New Roman"/>
                <w:color w:val="000000"/>
                <w:sz w:val="21"/>
                <w:szCs w:val="21"/>
                <w:lang w:val="en-US" w:eastAsia="zh-CN" w:bidi="en-US"/>
              </w:rPr>
              <w:t>4.未按照当地安全监管部门和有关部门的要求，定期或实时报送隐患排查治理情况，</w:t>
            </w:r>
            <w:r>
              <w:rPr>
                <w:rFonts w:hint="eastAsia" w:ascii="Times New Roman" w:hAnsi="Times New Roman" w:eastAsia="宋体" w:cs="Times New Roman"/>
                <w:color w:val="000000"/>
                <w:sz w:val="21"/>
                <w:szCs w:val="21"/>
                <w:lang w:val="en-US" w:eastAsia="zh-CN" w:bidi="en-US"/>
              </w:rPr>
              <w:t>每项</w:t>
            </w:r>
            <w:r>
              <w:rPr>
                <w:rFonts w:ascii="Times New Roman" w:hAnsi="Times New Roman" w:eastAsia="宋体" w:cs="Times New Roman"/>
                <w:color w:val="000000"/>
                <w:sz w:val="21"/>
                <w:szCs w:val="21"/>
                <w:lang w:val="en-US" w:eastAsia="zh-CN" w:bidi="en-US"/>
              </w:rPr>
              <w:t>扣</w:t>
            </w:r>
            <w:r>
              <w:rPr>
                <w:rFonts w:hint="eastAsia" w:ascii="Times New Roman" w:hAnsi="Times New Roman" w:eastAsia="宋体" w:cs="Times New Roman"/>
                <w:color w:val="000000"/>
                <w:sz w:val="21"/>
                <w:szCs w:val="21"/>
                <w:lang w:val="en-US" w:eastAsia="zh-CN" w:bidi="en-US"/>
              </w:rPr>
              <w:t>1</w:t>
            </w:r>
            <w:r>
              <w:rPr>
                <w:rFonts w:ascii="Times New Roman" w:hAnsi="Times New Roman" w:eastAsia="宋体" w:cs="Times New Roman"/>
                <w:color w:val="000000"/>
                <w:sz w:val="21"/>
                <w:szCs w:val="21"/>
                <w:lang w:val="en-US" w:eastAsia="zh-CN" w:bidi="en-US"/>
              </w:rPr>
              <w:t>分</w:t>
            </w:r>
            <w:r>
              <w:rPr>
                <w:rFonts w:hint="eastAsia" w:ascii="Times New Roman" w:hAnsi="Times New Roman" w:eastAsia="宋体" w:cs="Times New Roman"/>
                <w:color w:val="000000"/>
                <w:sz w:val="21"/>
                <w:szCs w:val="21"/>
                <w:lang w:val="en-US" w:eastAsia="zh-CN" w:bidi="en-US"/>
              </w:rPr>
              <w:t>。</w:t>
            </w:r>
          </w:p>
        </w:tc>
        <w:tc>
          <w:tcPr>
            <w:tcW w:w="1437" w:type="dxa"/>
            <w:gridSpan w:val="2"/>
            <w:noWrap w:val="0"/>
            <w:vAlign w:val="center"/>
          </w:tcPr>
          <w:p w14:paraId="56DF1C90">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6B02503F">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059DB7B4">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52D3B30B">
            <w:pPr>
              <w:widowControl w:val="0"/>
              <w:autoSpaceDE w:val="0"/>
              <w:autoSpaceDN w:val="0"/>
              <w:jc w:val="both"/>
              <w:rPr>
                <w:rFonts w:hint="eastAsia" w:ascii="宋体" w:hAnsi="宋体" w:eastAsia="宋体" w:cs="宋体"/>
                <w:color w:val="000000"/>
                <w:sz w:val="21"/>
                <w:szCs w:val="21"/>
                <w:lang w:val="en-US" w:eastAsia="zh-CN" w:bidi="en-US"/>
              </w:rPr>
            </w:pPr>
          </w:p>
        </w:tc>
      </w:tr>
      <w:tr w14:paraId="3E1AA0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14:paraId="427C8231">
            <w:pPr>
              <w:autoSpaceDE w:val="0"/>
              <w:autoSpaceDN w:val="0"/>
              <w:jc w:val="both"/>
              <w:rPr>
                <w:rFonts w:hint="eastAsia" w:ascii="宋体" w:hAnsi="宋体" w:eastAsia="宋体" w:cs="宋体"/>
                <w:color w:val="000000"/>
                <w:kern w:val="0"/>
                <w:sz w:val="21"/>
                <w:szCs w:val="21"/>
                <w:lang w:eastAsia="zh-CN" w:bidi="en-US"/>
              </w:rPr>
            </w:pPr>
          </w:p>
        </w:tc>
        <w:tc>
          <w:tcPr>
            <w:tcW w:w="473" w:type="dxa"/>
            <w:noWrap w:val="0"/>
            <w:vAlign w:val="center"/>
          </w:tcPr>
          <w:p w14:paraId="50ED1A79">
            <w:pPr>
              <w:pStyle w:val="6"/>
              <w:spacing w:before="0" w:after="0"/>
              <w:jc w:val="left"/>
              <w:rPr>
                <w:rFonts w:hint="eastAsia"/>
                <w:color w:val="000000"/>
                <w:kern w:val="0"/>
                <w:lang w:eastAsia="zh-CN"/>
              </w:rPr>
            </w:pPr>
            <w:bookmarkStart w:id="23" w:name="_Toc1571774736"/>
          </w:p>
          <w:p w14:paraId="173D5639">
            <w:pPr>
              <w:pStyle w:val="6"/>
              <w:spacing w:before="0" w:after="0"/>
              <w:jc w:val="left"/>
              <w:rPr>
                <w:rFonts w:hint="eastAsia"/>
                <w:color w:val="000000"/>
                <w:kern w:val="0"/>
                <w:lang w:eastAsia="zh-CN"/>
              </w:rPr>
            </w:pPr>
          </w:p>
          <w:p w14:paraId="195388EA">
            <w:pPr>
              <w:pStyle w:val="6"/>
              <w:spacing w:before="0" w:after="0"/>
              <w:jc w:val="left"/>
              <w:rPr>
                <w:rFonts w:hint="eastAsia"/>
                <w:color w:val="000000"/>
                <w:kern w:val="0"/>
                <w:lang w:eastAsia="zh-CN"/>
              </w:rPr>
            </w:pPr>
          </w:p>
          <w:p w14:paraId="7018FC56">
            <w:pPr>
              <w:pStyle w:val="6"/>
              <w:spacing w:before="0" w:after="0"/>
              <w:jc w:val="left"/>
              <w:rPr>
                <w:rFonts w:hint="eastAsia" w:ascii="宋体" w:hAnsi="宋体"/>
                <w:color w:val="000000"/>
                <w:kern w:val="0"/>
                <w:szCs w:val="21"/>
                <w:lang w:eastAsia="zh-CN"/>
              </w:rPr>
            </w:pPr>
            <w:r>
              <w:rPr>
                <w:rFonts w:hint="eastAsia"/>
                <w:color w:val="000000"/>
                <w:kern w:val="0"/>
              </w:rPr>
              <w:t>5.4预测预警</w:t>
            </w:r>
            <w:bookmarkEnd w:id="23"/>
            <w:r>
              <w:rPr>
                <w:rFonts w:hint="eastAsia"/>
                <w:color w:val="000000"/>
                <w:kern w:val="0"/>
                <w:lang w:eastAsia="zh-CN"/>
              </w:rPr>
              <w:t>（20分）</w:t>
            </w:r>
          </w:p>
        </w:tc>
        <w:tc>
          <w:tcPr>
            <w:tcW w:w="2527" w:type="dxa"/>
            <w:noWrap w:val="0"/>
            <w:vAlign w:val="center"/>
          </w:tcPr>
          <w:p w14:paraId="115B05D4">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企业应根据生产经营状况、安全风险分级管控及事故隐患排查治理等情况运用定量或定性的安全生产预测预警技术建立体现企业安全生产状况及发展趋势的安全生产预测预警体系。</w:t>
            </w:r>
          </w:p>
        </w:tc>
        <w:tc>
          <w:tcPr>
            <w:tcW w:w="4361" w:type="dxa"/>
            <w:noWrap w:val="0"/>
            <w:vAlign w:val="center"/>
          </w:tcPr>
          <w:p w14:paraId="46230E05">
            <w:pPr>
              <w:autoSpaceDE w:val="0"/>
              <w:autoSpaceDN w:val="0"/>
              <w:spacing w:line="340" w:lineRule="exact"/>
              <w:jc w:val="left"/>
              <w:rPr>
                <w:rFonts w:ascii="Times New Roman" w:hAnsi="Times New Roman" w:eastAsia="宋体" w:cs="Times New Roman"/>
                <w:color w:val="000000"/>
                <w:kern w:val="0"/>
                <w:sz w:val="21"/>
                <w:szCs w:val="21"/>
                <w:lang w:eastAsia="zh-CN" w:bidi="en-US"/>
              </w:rPr>
            </w:pPr>
            <w:r>
              <w:rPr>
                <w:rFonts w:ascii="Times New Roman" w:hAnsi="Times New Roman" w:eastAsia="宋体" w:cs="Times New Roman"/>
                <w:color w:val="000000"/>
                <w:kern w:val="0"/>
                <w:sz w:val="21"/>
                <w:szCs w:val="21"/>
                <w:lang w:eastAsia="zh-CN" w:bidi="en-US"/>
              </w:rPr>
              <w:t>1.风险分级管控模块应实现对安全风险的记录、跟踪、统计、分析和上报全过程的信息化管理。应具备的功能：风险点的管理（增加、删除、编辑、查询等功能）；年度、专项、岗位、临时风险辨识评估的管理（辨识数据的录入、辅助辨识评估、辅助生成文件、审核、结果上传等）；</w:t>
            </w:r>
          </w:p>
          <w:p w14:paraId="33FEC0D4">
            <w:pPr>
              <w:autoSpaceDE w:val="0"/>
              <w:autoSpaceDN w:val="0"/>
              <w:spacing w:line="340" w:lineRule="exact"/>
              <w:jc w:val="left"/>
              <w:rPr>
                <w:rFonts w:ascii="Times New Roman" w:hAnsi="Times New Roman" w:eastAsia="宋体" w:cs="Times New Roman"/>
                <w:color w:val="000000"/>
                <w:kern w:val="0"/>
                <w:sz w:val="21"/>
                <w:szCs w:val="21"/>
                <w:lang w:eastAsia="zh-CN" w:bidi="en-US"/>
              </w:rPr>
            </w:pPr>
            <w:r>
              <w:rPr>
                <w:rFonts w:ascii="Times New Roman" w:hAnsi="Times New Roman" w:eastAsia="宋体" w:cs="Times New Roman"/>
                <w:color w:val="000000"/>
                <w:kern w:val="0"/>
                <w:sz w:val="21"/>
                <w:szCs w:val="21"/>
                <w:lang w:eastAsia="zh-CN" w:bidi="en-US"/>
              </w:rPr>
              <w:t>2.隐患排查治理模块实现对隐患的记录统计、过程跟踪、逾期报警、信息上报的信息化管理。应具备的功能：隐患信息录入及与风险的关联，隐患整改、复查、销号等过程跟踪实现闭环管理，对于整改超期</w:t>
            </w:r>
            <w:r>
              <w:rPr>
                <w:rFonts w:hint="eastAsia" w:ascii="Times New Roman" w:hAnsi="Times New Roman" w:cs="Times New Roman"/>
                <w:color w:val="000000"/>
                <w:kern w:val="0"/>
                <w:sz w:val="21"/>
                <w:szCs w:val="21"/>
                <w:lang w:eastAsia="zh-CN" w:bidi="en-US"/>
              </w:rPr>
              <w:t>或</w:t>
            </w:r>
            <w:r>
              <w:rPr>
                <w:rFonts w:ascii="Times New Roman" w:hAnsi="Times New Roman" w:eastAsia="宋体" w:cs="Times New Roman"/>
                <w:color w:val="000000"/>
                <w:kern w:val="0"/>
                <w:sz w:val="21"/>
                <w:szCs w:val="21"/>
                <w:lang w:eastAsia="zh-CN" w:bidi="en-US"/>
              </w:rPr>
              <w:t>整改未达要求的，进行预警，实现重大</w:t>
            </w:r>
            <w:r>
              <w:rPr>
                <w:rFonts w:hint="eastAsia" w:ascii="Times New Roman" w:hAnsi="Times New Roman" w:eastAsia="宋体" w:cs="Times New Roman"/>
                <w:color w:val="000000"/>
                <w:kern w:val="0"/>
                <w:sz w:val="21"/>
                <w:szCs w:val="21"/>
                <w:lang w:eastAsia="zh-CN" w:bidi="en-US"/>
              </w:rPr>
              <w:t>事故</w:t>
            </w:r>
            <w:r>
              <w:rPr>
                <w:rFonts w:ascii="Times New Roman" w:hAnsi="Times New Roman" w:eastAsia="宋体" w:cs="Times New Roman"/>
                <w:color w:val="000000"/>
                <w:kern w:val="0"/>
                <w:sz w:val="21"/>
                <w:szCs w:val="21"/>
                <w:lang w:eastAsia="zh-CN" w:bidi="en-US"/>
              </w:rPr>
              <w:t>隐患上报、跟踪督办；</w:t>
            </w:r>
          </w:p>
          <w:p w14:paraId="2F43400B">
            <w:pPr>
              <w:autoSpaceDE w:val="0"/>
              <w:autoSpaceDN w:val="0"/>
              <w:spacing w:line="340" w:lineRule="exact"/>
              <w:jc w:val="left"/>
              <w:rPr>
                <w:rFonts w:ascii="Times New Roman" w:hAnsi="Times New Roman" w:eastAsia="宋体" w:cs="Times New Roman"/>
                <w:color w:val="000000"/>
                <w:kern w:val="0"/>
                <w:sz w:val="21"/>
                <w:szCs w:val="21"/>
                <w:lang w:eastAsia="zh-CN" w:bidi="en-US"/>
              </w:rPr>
            </w:pPr>
            <w:r>
              <w:rPr>
                <w:rFonts w:ascii="Times New Roman" w:hAnsi="Times New Roman" w:eastAsia="宋体" w:cs="Times New Roman"/>
                <w:color w:val="000000"/>
                <w:kern w:val="0"/>
                <w:sz w:val="21"/>
                <w:szCs w:val="21"/>
                <w:lang w:eastAsia="zh-CN" w:bidi="en-US"/>
              </w:rPr>
              <w:t>3.统计分析及预警模块实现多维度统计分析，自动生成报表，实现对风险管控措施排查频次、安全风险等级变化和隐患排查计划、隐患数据变化等预警功能，实现对安全生产风险管控与隐患治理双重预防机制、培训计划、应急演练计划的预警功能，与风险点关联，实现安全风险动态管理的直观展现；</w:t>
            </w:r>
          </w:p>
          <w:p w14:paraId="32C2867C">
            <w:pPr>
              <w:autoSpaceDE w:val="0"/>
              <w:autoSpaceDN w:val="0"/>
              <w:spacing w:line="340" w:lineRule="exact"/>
              <w:jc w:val="left"/>
              <w:rPr>
                <w:rFonts w:ascii="Times New Roman" w:hAnsi="Times New Roman" w:eastAsia="宋体" w:cs="Times New Roman"/>
                <w:color w:val="000000"/>
                <w:kern w:val="0"/>
                <w:sz w:val="21"/>
                <w:szCs w:val="21"/>
                <w:lang w:eastAsia="zh-CN" w:bidi="en-US"/>
              </w:rPr>
            </w:pPr>
            <w:r>
              <w:rPr>
                <w:rFonts w:ascii="Times New Roman" w:hAnsi="Times New Roman" w:eastAsia="宋体" w:cs="Times New Roman"/>
                <w:color w:val="000000"/>
                <w:kern w:val="0"/>
                <w:sz w:val="21"/>
                <w:szCs w:val="21"/>
                <w:lang w:eastAsia="zh-CN" w:bidi="en-US"/>
              </w:rPr>
              <w:t>4.企业信息化管理系统应实现全天候动态和跨平台全员参与隐患上报功能；</w:t>
            </w:r>
          </w:p>
          <w:p w14:paraId="4A4AF745">
            <w:pPr>
              <w:widowControl w:val="0"/>
              <w:autoSpaceDE w:val="0"/>
              <w:autoSpaceDN w:val="0"/>
              <w:jc w:val="both"/>
              <w:rPr>
                <w:rFonts w:hint="eastAsia" w:ascii="宋体" w:hAnsi="宋体" w:eastAsia="宋体" w:cs="宋体"/>
                <w:color w:val="000000"/>
                <w:sz w:val="21"/>
                <w:szCs w:val="21"/>
                <w:lang w:val="en-US" w:eastAsia="zh-CN" w:bidi="en-US"/>
              </w:rPr>
            </w:pPr>
            <w:r>
              <w:rPr>
                <w:rFonts w:ascii="Times New Roman" w:hAnsi="Times New Roman" w:eastAsia="宋体" w:cs="Times New Roman"/>
                <w:color w:val="000000"/>
                <w:sz w:val="21"/>
                <w:szCs w:val="21"/>
                <w:lang w:val="en-US" w:eastAsia="zh-CN" w:bidi="en-US"/>
              </w:rPr>
              <w:t>5.信息化管理系统应利用现有视频监控系统和数字化在线风险监测预警系统对重点场所、重点设备、重点工艺、重大危险源和生产作业现场动态管控，预警信息能够及时推送，实现对各级责任人和管理人员的即时预警。</w:t>
            </w:r>
          </w:p>
        </w:tc>
        <w:tc>
          <w:tcPr>
            <w:tcW w:w="462" w:type="dxa"/>
            <w:noWrap w:val="0"/>
            <w:vAlign w:val="center"/>
          </w:tcPr>
          <w:p w14:paraId="05A3A13F">
            <w:pPr>
              <w:widowControl w:val="0"/>
              <w:autoSpaceDE w:val="0"/>
              <w:autoSpaceDN w:val="0"/>
              <w:jc w:val="center"/>
              <w:rPr>
                <w:rFonts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20</w:t>
            </w:r>
          </w:p>
        </w:tc>
        <w:tc>
          <w:tcPr>
            <w:tcW w:w="3763" w:type="dxa"/>
            <w:gridSpan w:val="2"/>
            <w:noWrap w:val="0"/>
            <w:vAlign w:val="center"/>
          </w:tcPr>
          <w:p w14:paraId="10D2CE34">
            <w:pPr>
              <w:autoSpaceDE w:val="0"/>
              <w:autoSpaceDN w:val="0"/>
              <w:spacing w:line="340" w:lineRule="exact"/>
              <w:jc w:val="left"/>
              <w:rPr>
                <w:rFonts w:ascii="Times New Roman" w:hAnsi="Times New Roman" w:eastAsia="宋体" w:cs="Times New Roman"/>
                <w:color w:val="000000"/>
                <w:kern w:val="0"/>
                <w:sz w:val="21"/>
                <w:szCs w:val="21"/>
                <w:lang w:eastAsia="zh-CN" w:bidi="en-US"/>
              </w:rPr>
            </w:pPr>
            <w:r>
              <w:rPr>
                <w:rFonts w:ascii="Times New Roman" w:hAnsi="Times New Roman" w:eastAsia="宋体" w:cs="Times New Roman"/>
                <w:color w:val="000000"/>
                <w:kern w:val="0"/>
                <w:sz w:val="21"/>
                <w:szCs w:val="21"/>
                <w:lang w:eastAsia="zh-CN" w:bidi="en-US"/>
              </w:rPr>
              <w:t>1.信息系统中，企业基本信息、双重预防机制、相关组织机构及人员、设备设施数据库、作业活动数据库、相关管理制度、体系文件等信息填写不完整，缺</w:t>
            </w:r>
            <w:r>
              <w:rPr>
                <w:rFonts w:hint="eastAsia" w:ascii="Times New Roman" w:hAnsi="Times New Roman" w:eastAsia="宋体" w:cs="Times New Roman"/>
                <w:color w:val="000000"/>
                <w:kern w:val="0"/>
                <w:sz w:val="21"/>
                <w:szCs w:val="21"/>
                <w:lang w:eastAsia="zh-CN" w:bidi="en-US"/>
              </w:rPr>
              <w:t>每项</w:t>
            </w:r>
            <w:r>
              <w:rPr>
                <w:rFonts w:ascii="Times New Roman" w:hAnsi="Times New Roman" w:eastAsia="宋体" w:cs="Times New Roman"/>
                <w:color w:val="000000"/>
                <w:kern w:val="0"/>
                <w:sz w:val="21"/>
                <w:szCs w:val="21"/>
                <w:lang w:eastAsia="zh-CN" w:bidi="en-US"/>
              </w:rPr>
              <w:t>扣1分；</w:t>
            </w:r>
          </w:p>
          <w:p w14:paraId="359C98F3">
            <w:pPr>
              <w:autoSpaceDE w:val="0"/>
              <w:autoSpaceDN w:val="0"/>
              <w:spacing w:line="340" w:lineRule="exact"/>
              <w:jc w:val="left"/>
              <w:rPr>
                <w:rFonts w:ascii="Times New Roman" w:hAnsi="Times New Roman" w:eastAsia="宋体" w:cs="Times New Roman"/>
                <w:color w:val="000000"/>
                <w:kern w:val="0"/>
                <w:sz w:val="21"/>
                <w:szCs w:val="21"/>
                <w:lang w:eastAsia="zh-CN" w:bidi="en-US"/>
              </w:rPr>
            </w:pPr>
            <w:r>
              <w:rPr>
                <w:rFonts w:ascii="Times New Roman" w:hAnsi="Times New Roman" w:eastAsia="宋体" w:cs="Times New Roman"/>
                <w:color w:val="000000"/>
                <w:kern w:val="0"/>
                <w:sz w:val="21"/>
                <w:szCs w:val="21"/>
                <w:lang w:eastAsia="zh-CN" w:bidi="en-US"/>
              </w:rPr>
              <w:t>2.风险</w:t>
            </w:r>
            <w:r>
              <w:rPr>
                <w:rFonts w:hint="eastAsia" w:ascii="Times New Roman" w:hAnsi="Times New Roman" w:eastAsia="宋体" w:cs="Times New Roman"/>
                <w:color w:val="000000"/>
                <w:kern w:val="0"/>
                <w:sz w:val="21"/>
                <w:szCs w:val="21"/>
                <w:lang w:eastAsia="zh-CN" w:bidi="en-US"/>
              </w:rPr>
              <w:t>分级</w:t>
            </w:r>
            <w:r>
              <w:rPr>
                <w:rFonts w:ascii="Times New Roman" w:hAnsi="Times New Roman" w:eastAsia="宋体" w:cs="Times New Roman"/>
                <w:color w:val="000000"/>
                <w:kern w:val="0"/>
                <w:sz w:val="21"/>
                <w:szCs w:val="21"/>
                <w:lang w:eastAsia="zh-CN" w:bidi="en-US"/>
              </w:rPr>
              <w:t>管控模块功能不符合要求，缺</w:t>
            </w:r>
            <w:r>
              <w:rPr>
                <w:rFonts w:hint="eastAsia" w:ascii="Times New Roman" w:hAnsi="Times New Roman" w:eastAsia="宋体" w:cs="Times New Roman"/>
                <w:color w:val="000000"/>
                <w:kern w:val="0"/>
                <w:sz w:val="21"/>
                <w:szCs w:val="21"/>
                <w:lang w:eastAsia="zh-CN" w:bidi="en-US"/>
              </w:rPr>
              <w:t>项</w:t>
            </w:r>
            <w:r>
              <w:rPr>
                <w:rFonts w:ascii="Times New Roman" w:hAnsi="Times New Roman" w:eastAsia="宋体" w:cs="Times New Roman"/>
                <w:color w:val="000000"/>
                <w:kern w:val="0"/>
                <w:sz w:val="21"/>
                <w:szCs w:val="21"/>
                <w:lang w:eastAsia="zh-CN" w:bidi="en-US"/>
              </w:rPr>
              <w:t>扣2分；未建立风险分级管控清单，扣2分；相关数据内容缺失，缺</w:t>
            </w:r>
            <w:r>
              <w:rPr>
                <w:rFonts w:hint="eastAsia" w:ascii="Times New Roman" w:hAnsi="Times New Roman" w:eastAsia="宋体" w:cs="Times New Roman"/>
                <w:color w:val="000000"/>
                <w:kern w:val="0"/>
                <w:sz w:val="21"/>
                <w:szCs w:val="21"/>
                <w:lang w:eastAsia="zh-CN" w:bidi="en-US"/>
              </w:rPr>
              <w:t>每项</w:t>
            </w:r>
            <w:r>
              <w:rPr>
                <w:rFonts w:ascii="Times New Roman" w:hAnsi="Times New Roman" w:eastAsia="宋体" w:cs="Times New Roman"/>
                <w:color w:val="000000"/>
                <w:kern w:val="0"/>
                <w:sz w:val="21"/>
                <w:szCs w:val="21"/>
                <w:lang w:eastAsia="zh-CN" w:bidi="en-US"/>
              </w:rPr>
              <w:t>扣</w:t>
            </w:r>
            <w:r>
              <w:rPr>
                <w:rFonts w:hint="eastAsia" w:ascii="Times New Roman" w:hAnsi="Times New Roman" w:eastAsia="宋体" w:cs="Times New Roman"/>
                <w:color w:val="000000"/>
                <w:kern w:val="0"/>
                <w:sz w:val="21"/>
                <w:szCs w:val="21"/>
                <w:lang w:eastAsia="zh-CN" w:bidi="en-US"/>
              </w:rPr>
              <w:t>0.5</w:t>
            </w:r>
            <w:r>
              <w:rPr>
                <w:rFonts w:ascii="Times New Roman" w:hAnsi="Times New Roman" w:eastAsia="宋体" w:cs="Times New Roman"/>
                <w:color w:val="000000"/>
                <w:kern w:val="0"/>
                <w:sz w:val="21"/>
                <w:szCs w:val="21"/>
                <w:lang w:eastAsia="zh-CN" w:bidi="en-US"/>
              </w:rPr>
              <w:t>分；</w:t>
            </w:r>
          </w:p>
          <w:p w14:paraId="214886A9">
            <w:pPr>
              <w:autoSpaceDE w:val="0"/>
              <w:autoSpaceDN w:val="0"/>
              <w:spacing w:line="340" w:lineRule="exact"/>
              <w:jc w:val="left"/>
              <w:rPr>
                <w:rFonts w:ascii="Times New Roman" w:hAnsi="Times New Roman" w:eastAsia="宋体" w:cs="Times New Roman"/>
                <w:color w:val="000000"/>
                <w:kern w:val="0"/>
                <w:sz w:val="21"/>
                <w:szCs w:val="21"/>
                <w:lang w:eastAsia="zh-CN" w:bidi="en-US"/>
              </w:rPr>
            </w:pPr>
            <w:r>
              <w:rPr>
                <w:rFonts w:ascii="Times New Roman" w:hAnsi="Times New Roman" w:eastAsia="宋体" w:cs="Times New Roman"/>
                <w:color w:val="000000"/>
                <w:kern w:val="0"/>
                <w:sz w:val="21"/>
                <w:szCs w:val="21"/>
                <w:lang w:eastAsia="zh-CN" w:bidi="en-US"/>
              </w:rPr>
              <w:t>3.隐患排查治理模块功能不符合要求的，缺</w:t>
            </w:r>
            <w:r>
              <w:rPr>
                <w:rFonts w:hint="eastAsia" w:ascii="Times New Roman" w:hAnsi="Times New Roman" w:eastAsia="宋体" w:cs="Times New Roman"/>
                <w:color w:val="000000"/>
                <w:kern w:val="0"/>
                <w:sz w:val="21"/>
                <w:szCs w:val="21"/>
                <w:lang w:eastAsia="zh-CN" w:bidi="en-US"/>
              </w:rPr>
              <w:t>项</w:t>
            </w:r>
            <w:r>
              <w:rPr>
                <w:rFonts w:ascii="Times New Roman" w:hAnsi="Times New Roman" w:eastAsia="宋体" w:cs="Times New Roman"/>
                <w:color w:val="000000"/>
                <w:kern w:val="0"/>
                <w:sz w:val="21"/>
                <w:szCs w:val="21"/>
                <w:lang w:eastAsia="zh-CN" w:bidi="en-US"/>
              </w:rPr>
              <w:t>扣2分；未形成隐患排查治理台账，扣2分；相关数据内容缺失，缺</w:t>
            </w:r>
            <w:r>
              <w:rPr>
                <w:rFonts w:hint="eastAsia" w:ascii="Times New Roman" w:hAnsi="Times New Roman" w:eastAsia="宋体" w:cs="Times New Roman"/>
                <w:color w:val="000000"/>
                <w:kern w:val="0"/>
                <w:sz w:val="21"/>
                <w:szCs w:val="21"/>
                <w:lang w:eastAsia="zh-CN" w:bidi="en-US"/>
              </w:rPr>
              <w:t>每项</w:t>
            </w:r>
            <w:r>
              <w:rPr>
                <w:rFonts w:ascii="Times New Roman" w:hAnsi="Times New Roman" w:eastAsia="宋体" w:cs="Times New Roman"/>
                <w:color w:val="000000"/>
                <w:kern w:val="0"/>
                <w:sz w:val="21"/>
                <w:szCs w:val="21"/>
                <w:lang w:eastAsia="zh-CN" w:bidi="en-US"/>
              </w:rPr>
              <w:t>扣</w:t>
            </w:r>
            <w:r>
              <w:rPr>
                <w:rFonts w:hint="eastAsia" w:ascii="Times New Roman" w:hAnsi="Times New Roman" w:eastAsia="宋体" w:cs="Times New Roman"/>
                <w:color w:val="000000"/>
                <w:kern w:val="0"/>
                <w:sz w:val="21"/>
                <w:szCs w:val="21"/>
                <w:lang w:eastAsia="zh-CN" w:bidi="en-US"/>
              </w:rPr>
              <w:t>0.5</w:t>
            </w:r>
            <w:r>
              <w:rPr>
                <w:rFonts w:ascii="Times New Roman" w:hAnsi="Times New Roman" w:eastAsia="宋体" w:cs="Times New Roman"/>
                <w:color w:val="000000"/>
                <w:kern w:val="0"/>
                <w:sz w:val="21"/>
                <w:szCs w:val="21"/>
                <w:lang w:eastAsia="zh-CN" w:bidi="en-US"/>
              </w:rPr>
              <w:t>分；</w:t>
            </w:r>
          </w:p>
          <w:p w14:paraId="59B37B58">
            <w:pPr>
              <w:autoSpaceDE w:val="0"/>
              <w:autoSpaceDN w:val="0"/>
              <w:spacing w:line="340" w:lineRule="exact"/>
              <w:jc w:val="left"/>
              <w:rPr>
                <w:rFonts w:ascii="Times New Roman" w:hAnsi="Times New Roman" w:eastAsia="宋体" w:cs="Times New Roman"/>
                <w:color w:val="000000"/>
                <w:kern w:val="0"/>
                <w:sz w:val="21"/>
                <w:szCs w:val="21"/>
                <w:lang w:eastAsia="zh-CN" w:bidi="en-US"/>
              </w:rPr>
            </w:pPr>
            <w:r>
              <w:rPr>
                <w:rFonts w:ascii="Times New Roman" w:hAnsi="Times New Roman" w:eastAsia="宋体" w:cs="Times New Roman"/>
                <w:color w:val="000000"/>
                <w:kern w:val="0"/>
                <w:sz w:val="21"/>
                <w:szCs w:val="21"/>
                <w:lang w:eastAsia="zh-CN" w:bidi="en-US"/>
              </w:rPr>
              <w:t>4.统计分析及预警模块功能不符合要求，缺</w:t>
            </w:r>
            <w:r>
              <w:rPr>
                <w:rFonts w:hint="eastAsia" w:ascii="Times New Roman" w:hAnsi="Times New Roman" w:eastAsia="宋体" w:cs="Times New Roman"/>
                <w:color w:val="000000"/>
                <w:kern w:val="0"/>
                <w:sz w:val="21"/>
                <w:szCs w:val="21"/>
                <w:lang w:eastAsia="zh-CN" w:bidi="en-US"/>
              </w:rPr>
              <w:t>项</w:t>
            </w:r>
            <w:r>
              <w:rPr>
                <w:rFonts w:ascii="Times New Roman" w:hAnsi="Times New Roman" w:eastAsia="宋体" w:cs="Times New Roman"/>
                <w:color w:val="000000"/>
                <w:kern w:val="0"/>
                <w:sz w:val="21"/>
                <w:szCs w:val="21"/>
                <w:lang w:eastAsia="zh-CN" w:bidi="en-US"/>
              </w:rPr>
              <w:t>扣2分；</w:t>
            </w:r>
          </w:p>
          <w:p w14:paraId="7587835C">
            <w:pPr>
              <w:autoSpaceDE w:val="0"/>
              <w:autoSpaceDN w:val="0"/>
              <w:spacing w:line="340" w:lineRule="exact"/>
              <w:jc w:val="left"/>
              <w:rPr>
                <w:rFonts w:ascii="Times New Roman" w:hAnsi="Times New Roman" w:eastAsia="宋体" w:cs="Times New Roman"/>
                <w:color w:val="000000"/>
                <w:kern w:val="0"/>
                <w:sz w:val="21"/>
                <w:szCs w:val="21"/>
                <w:lang w:eastAsia="zh-CN" w:bidi="en-US"/>
              </w:rPr>
            </w:pPr>
            <w:r>
              <w:rPr>
                <w:rFonts w:ascii="Times New Roman" w:hAnsi="Times New Roman" w:eastAsia="宋体" w:cs="Times New Roman"/>
                <w:color w:val="000000"/>
                <w:kern w:val="0"/>
                <w:sz w:val="21"/>
                <w:szCs w:val="21"/>
                <w:lang w:eastAsia="zh-CN" w:bidi="en-US"/>
              </w:rPr>
              <w:t>5.未实现信息化系统全天候和跨平台全员参与隐患上报功能，扣5分；</w:t>
            </w:r>
          </w:p>
          <w:p w14:paraId="6B3B179B">
            <w:pPr>
              <w:widowControl w:val="0"/>
              <w:autoSpaceDE w:val="0"/>
              <w:autoSpaceDN w:val="0"/>
              <w:jc w:val="both"/>
              <w:rPr>
                <w:rFonts w:hint="eastAsia" w:ascii="宋体" w:hAnsi="宋体" w:eastAsia="宋体" w:cs="宋体"/>
                <w:color w:val="000000"/>
                <w:sz w:val="21"/>
                <w:szCs w:val="21"/>
                <w:lang w:val="en-US" w:eastAsia="zh-CN" w:bidi="en-US"/>
              </w:rPr>
            </w:pPr>
            <w:r>
              <w:rPr>
                <w:rFonts w:ascii="Times New Roman" w:hAnsi="Times New Roman" w:eastAsia="宋体" w:cs="Times New Roman"/>
                <w:color w:val="000000"/>
                <w:sz w:val="21"/>
                <w:szCs w:val="21"/>
                <w:lang w:val="en-US" w:eastAsia="zh-CN" w:bidi="en-US"/>
              </w:rPr>
              <w:t>6.未采用移动设备实现即时管理，扣1分；未实现对各级责任人和管理人员的即时预警，扣1分。</w:t>
            </w:r>
          </w:p>
        </w:tc>
        <w:tc>
          <w:tcPr>
            <w:tcW w:w="1437" w:type="dxa"/>
            <w:gridSpan w:val="2"/>
            <w:noWrap w:val="0"/>
            <w:vAlign w:val="center"/>
          </w:tcPr>
          <w:p w14:paraId="71FED566">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7D7EE1C0">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29163130">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45391B17">
            <w:pPr>
              <w:widowControl w:val="0"/>
              <w:autoSpaceDE w:val="0"/>
              <w:autoSpaceDN w:val="0"/>
              <w:jc w:val="both"/>
              <w:rPr>
                <w:rFonts w:hint="eastAsia" w:ascii="宋体" w:hAnsi="宋体" w:eastAsia="宋体" w:cs="宋体"/>
                <w:color w:val="000000"/>
                <w:sz w:val="21"/>
                <w:szCs w:val="21"/>
                <w:lang w:val="en-US" w:eastAsia="zh-CN" w:bidi="en-US"/>
              </w:rPr>
            </w:pPr>
          </w:p>
        </w:tc>
      </w:tr>
      <w:tr w14:paraId="1FFF75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7823" w:type="dxa"/>
            <w:gridSpan w:val="4"/>
            <w:noWrap w:val="0"/>
            <w:vAlign w:val="center"/>
          </w:tcPr>
          <w:p w14:paraId="43829FB6">
            <w:pPr>
              <w:widowControl w:val="0"/>
              <w:autoSpaceDE w:val="0"/>
              <w:autoSpaceDN w:val="0"/>
              <w:jc w:val="both"/>
              <w:rPr>
                <w:rFonts w:hint="eastAsia" w:ascii="宋体" w:hAnsi="宋体" w:eastAsia="宋体" w:cs="宋体"/>
                <w:b/>
                <w:color w:val="000000"/>
                <w:sz w:val="21"/>
                <w:szCs w:val="21"/>
                <w:lang w:val="en-US" w:eastAsia="en-US" w:bidi="en-US"/>
              </w:rPr>
            </w:pPr>
            <w:r>
              <w:rPr>
                <w:rFonts w:hint="eastAsia" w:ascii="宋体" w:hAnsi="宋体" w:eastAsia="宋体" w:cs="宋体"/>
                <w:b/>
                <w:color w:val="000000"/>
                <w:sz w:val="21"/>
                <w:szCs w:val="21"/>
                <w:lang w:val="en-US" w:eastAsia="en-US" w:bidi="en-US"/>
              </w:rPr>
              <w:t>小计</w:t>
            </w:r>
          </w:p>
        </w:tc>
        <w:tc>
          <w:tcPr>
            <w:tcW w:w="462" w:type="dxa"/>
            <w:noWrap w:val="0"/>
            <w:vAlign w:val="center"/>
          </w:tcPr>
          <w:p w14:paraId="7920C071">
            <w:pPr>
              <w:widowControl w:val="0"/>
              <w:autoSpaceDE w:val="0"/>
              <w:autoSpaceDN w:val="0"/>
              <w:jc w:val="center"/>
              <w:rPr>
                <w:rFonts w:ascii="宋体" w:hAnsi="宋体" w:eastAsia="宋体" w:cs="宋体"/>
                <w:b/>
                <w:color w:val="000000"/>
                <w:sz w:val="21"/>
                <w:szCs w:val="21"/>
                <w:lang w:val="en-US" w:eastAsia="zh-CN" w:bidi="en-US"/>
              </w:rPr>
            </w:pPr>
            <w:r>
              <w:rPr>
                <w:rFonts w:hint="eastAsia" w:ascii="宋体" w:hAnsi="宋体" w:eastAsia="宋体" w:cs="宋体"/>
                <w:b/>
                <w:color w:val="000000"/>
                <w:sz w:val="21"/>
                <w:szCs w:val="21"/>
                <w:lang w:val="en-US" w:eastAsia="zh-CN" w:bidi="en-US"/>
              </w:rPr>
              <w:t>285</w:t>
            </w:r>
          </w:p>
        </w:tc>
        <w:tc>
          <w:tcPr>
            <w:tcW w:w="3763" w:type="dxa"/>
            <w:gridSpan w:val="2"/>
            <w:noWrap w:val="0"/>
            <w:vAlign w:val="center"/>
          </w:tcPr>
          <w:p w14:paraId="5BA3EE0C">
            <w:pPr>
              <w:widowControl w:val="0"/>
              <w:autoSpaceDE w:val="0"/>
              <w:autoSpaceDN w:val="0"/>
              <w:jc w:val="both"/>
              <w:rPr>
                <w:rFonts w:hint="eastAsia" w:ascii="宋体" w:hAnsi="宋体" w:eastAsia="宋体" w:cs="宋体"/>
                <w:b/>
                <w:color w:val="000000"/>
                <w:sz w:val="21"/>
                <w:szCs w:val="21"/>
                <w:lang w:val="en-US" w:eastAsia="en-US" w:bidi="en-US"/>
              </w:rPr>
            </w:pPr>
            <w:r>
              <w:rPr>
                <w:rFonts w:hint="eastAsia" w:ascii="宋体" w:hAnsi="宋体" w:eastAsia="宋体" w:cs="宋体"/>
                <w:b/>
                <w:color w:val="000000"/>
                <w:sz w:val="21"/>
                <w:szCs w:val="21"/>
                <w:lang w:val="en-US" w:eastAsia="en-US" w:bidi="en-US"/>
              </w:rPr>
              <w:t>得分小计：</w:t>
            </w:r>
          </w:p>
        </w:tc>
        <w:tc>
          <w:tcPr>
            <w:tcW w:w="1437" w:type="dxa"/>
            <w:gridSpan w:val="2"/>
            <w:noWrap w:val="0"/>
            <w:vAlign w:val="center"/>
          </w:tcPr>
          <w:p w14:paraId="236BE916">
            <w:pPr>
              <w:widowControl w:val="0"/>
              <w:autoSpaceDE w:val="0"/>
              <w:autoSpaceDN w:val="0"/>
              <w:jc w:val="both"/>
              <w:rPr>
                <w:rFonts w:hint="eastAsia" w:ascii="宋体" w:hAnsi="宋体" w:eastAsia="宋体" w:cs="宋体"/>
                <w:color w:val="000000"/>
                <w:sz w:val="21"/>
                <w:szCs w:val="21"/>
                <w:lang w:val="en-US" w:eastAsia="en-US" w:bidi="en-US"/>
              </w:rPr>
            </w:pPr>
          </w:p>
        </w:tc>
        <w:tc>
          <w:tcPr>
            <w:tcW w:w="500" w:type="dxa"/>
            <w:noWrap w:val="0"/>
            <w:vAlign w:val="center"/>
          </w:tcPr>
          <w:p w14:paraId="1B751AB3">
            <w:pPr>
              <w:widowControl w:val="0"/>
              <w:autoSpaceDE w:val="0"/>
              <w:autoSpaceDN w:val="0"/>
              <w:jc w:val="both"/>
              <w:rPr>
                <w:rFonts w:hint="eastAsia" w:ascii="宋体" w:hAnsi="宋体" w:eastAsia="宋体" w:cs="宋体"/>
                <w:color w:val="000000"/>
                <w:sz w:val="21"/>
                <w:szCs w:val="21"/>
                <w:lang w:val="en-US" w:eastAsia="en-US" w:bidi="en-US"/>
              </w:rPr>
            </w:pPr>
          </w:p>
        </w:tc>
        <w:tc>
          <w:tcPr>
            <w:tcW w:w="550" w:type="dxa"/>
            <w:noWrap w:val="0"/>
            <w:vAlign w:val="center"/>
          </w:tcPr>
          <w:p w14:paraId="66B631BA">
            <w:pPr>
              <w:widowControl w:val="0"/>
              <w:autoSpaceDE w:val="0"/>
              <w:autoSpaceDN w:val="0"/>
              <w:jc w:val="both"/>
              <w:rPr>
                <w:rFonts w:hint="eastAsia" w:ascii="宋体" w:hAnsi="宋体" w:eastAsia="宋体" w:cs="宋体"/>
                <w:color w:val="000000"/>
                <w:sz w:val="21"/>
                <w:szCs w:val="21"/>
                <w:lang w:val="en-US" w:eastAsia="en-US" w:bidi="en-US"/>
              </w:rPr>
            </w:pPr>
          </w:p>
        </w:tc>
        <w:tc>
          <w:tcPr>
            <w:tcW w:w="538" w:type="dxa"/>
            <w:noWrap w:val="0"/>
            <w:vAlign w:val="center"/>
          </w:tcPr>
          <w:p w14:paraId="5E5E656B">
            <w:pPr>
              <w:widowControl w:val="0"/>
              <w:autoSpaceDE w:val="0"/>
              <w:autoSpaceDN w:val="0"/>
              <w:jc w:val="both"/>
              <w:rPr>
                <w:rFonts w:hint="eastAsia" w:ascii="宋体" w:hAnsi="宋体" w:eastAsia="宋体" w:cs="宋体"/>
                <w:color w:val="000000"/>
                <w:sz w:val="21"/>
                <w:szCs w:val="21"/>
                <w:lang w:val="en-US" w:eastAsia="en-US" w:bidi="en-US"/>
              </w:rPr>
            </w:pPr>
          </w:p>
        </w:tc>
      </w:tr>
      <w:tr w14:paraId="55CB8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4" w:hRule="atLeast"/>
        </w:trPr>
        <w:tc>
          <w:tcPr>
            <w:tcW w:w="462" w:type="dxa"/>
            <w:vMerge w:val="restart"/>
            <w:noWrap w:val="0"/>
            <w:vAlign w:val="center"/>
          </w:tcPr>
          <w:p w14:paraId="299038BE">
            <w:pPr>
              <w:widowControl w:val="0"/>
              <w:autoSpaceDE w:val="0"/>
              <w:autoSpaceDN w:val="0"/>
              <w:jc w:val="both"/>
              <w:rPr>
                <w:rFonts w:hint="eastAsia" w:ascii="宋体" w:hAnsi="宋体" w:eastAsia="宋体" w:cs="宋体"/>
                <w:color w:val="000000"/>
                <w:sz w:val="21"/>
                <w:szCs w:val="21"/>
                <w:highlight w:val="none"/>
                <w:lang w:val="en-US" w:eastAsia="en-US" w:bidi="en-US"/>
              </w:rPr>
            </w:pPr>
          </w:p>
          <w:p w14:paraId="0BEEBE41">
            <w:pPr>
              <w:widowControl w:val="0"/>
              <w:autoSpaceDE w:val="0"/>
              <w:autoSpaceDN w:val="0"/>
              <w:jc w:val="both"/>
              <w:rPr>
                <w:rFonts w:hint="eastAsia" w:ascii="宋体" w:hAnsi="宋体" w:eastAsia="宋体" w:cs="宋体"/>
                <w:color w:val="000000"/>
                <w:sz w:val="21"/>
                <w:szCs w:val="21"/>
                <w:highlight w:val="none"/>
                <w:lang w:val="en-US" w:eastAsia="en-US" w:bidi="en-US"/>
              </w:rPr>
            </w:pPr>
          </w:p>
          <w:p w14:paraId="175BF47B">
            <w:pPr>
              <w:widowControl w:val="0"/>
              <w:autoSpaceDE w:val="0"/>
              <w:autoSpaceDN w:val="0"/>
              <w:jc w:val="both"/>
              <w:rPr>
                <w:rFonts w:hint="eastAsia" w:ascii="宋体" w:hAnsi="宋体" w:eastAsia="宋体" w:cs="宋体"/>
                <w:color w:val="000000"/>
                <w:sz w:val="21"/>
                <w:szCs w:val="21"/>
                <w:highlight w:val="none"/>
                <w:lang w:val="en-US" w:eastAsia="en-US" w:bidi="en-US"/>
              </w:rPr>
            </w:pPr>
          </w:p>
          <w:p w14:paraId="4980DC74">
            <w:pPr>
              <w:widowControl w:val="0"/>
              <w:autoSpaceDE w:val="0"/>
              <w:autoSpaceDN w:val="0"/>
              <w:jc w:val="both"/>
              <w:rPr>
                <w:rFonts w:hint="eastAsia" w:ascii="宋体" w:hAnsi="宋体" w:eastAsia="宋体" w:cs="宋体"/>
                <w:color w:val="000000"/>
                <w:sz w:val="21"/>
                <w:szCs w:val="21"/>
                <w:highlight w:val="none"/>
                <w:lang w:val="en-US" w:eastAsia="en-US" w:bidi="en-US"/>
              </w:rPr>
            </w:pPr>
          </w:p>
          <w:p w14:paraId="2CC2425D">
            <w:pPr>
              <w:widowControl w:val="0"/>
              <w:autoSpaceDE w:val="0"/>
              <w:autoSpaceDN w:val="0"/>
              <w:jc w:val="both"/>
              <w:rPr>
                <w:rFonts w:hint="eastAsia" w:ascii="宋体" w:hAnsi="宋体" w:eastAsia="宋体" w:cs="宋体"/>
                <w:color w:val="000000"/>
                <w:sz w:val="21"/>
                <w:szCs w:val="21"/>
                <w:highlight w:val="none"/>
                <w:lang w:val="en-US" w:eastAsia="en-US" w:bidi="en-US"/>
              </w:rPr>
            </w:pPr>
          </w:p>
          <w:p w14:paraId="3D41D316">
            <w:pPr>
              <w:widowControl w:val="0"/>
              <w:autoSpaceDE w:val="0"/>
              <w:autoSpaceDN w:val="0"/>
              <w:jc w:val="both"/>
              <w:rPr>
                <w:rFonts w:hint="eastAsia" w:ascii="宋体" w:hAnsi="宋体" w:eastAsia="宋体" w:cs="宋体"/>
                <w:color w:val="000000"/>
                <w:sz w:val="21"/>
                <w:szCs w:val="21"/>
                <w:highlight w:val="none"/>
                <w:lang w:val="en-US" w:eastAsia="en-US" w:bidi="en-US"/>
              </w:rPr>
            </w:pPr>
          </w:p>
          <w:p w14:paraId="53885E83">
            <w:pPr>
              <w:widowControl w:val="0"/>
              <w:autoSpaceDE w:val="0"/>
              <w:autoSpaceDN w:val="0"/>
              <w:jc w:val="both"/>
              <w:rPr>
                <w:rFonts w:hint="eastAsia" w:ascii="宋体" w:hAnsi="宋体" w:eastAsia="宋体" w:cs="宋体"/>
                <w:color w:val="000000"/>
                <w:sz w:val="21"/>
                <w:szCs w:val="21"/>
                <w:highlight w:val="none"/>
                <w:lang w:val="en-US" w:eastAsia="en-US" w:bidi="en-US"/>
              </w:rPr>
            </w:pPr>
          </w:p>
          <w:p w14:paraId="31B36CDB">
            <w:pPr>
              <w:widowControl w:val="0"/>
              <w:autoSpaceDE w:val="0"/>
              <w:autoSpaceDN w:val="0"/>
              <w:jc w:val="both"/>
              <w:rPr>
                <w:rFonts w:hint="eastAsia" w:ascii="宋体" w:hAnsi="宋体" w:eastAsia="宋体" w:cs="宋体"/>
                <w:color w:val="000000"/>
                <w:sz w:val="21"/>
                <w:szCs w:val="21"/>
                <w:highlight w:val="none"/>
                <w:lang w:val="en-US" w:eastAsia="en-US" w:bidi="en-US"/>
              </w:rPr>
            </w:pPr>
          </w:p>
          <w:p w14:paraId="46E5AED5">
            <w:pPr>
              <w:widowControl w:val="0"/>
              <w:autoSpaceDE w:val="0"/>
              <w:autoSpaceDN w:val="0"/>
              <w:jc w:val="both"/>
              <w:rPr>
                <w:rFonts w:hint="eastAsia" w:ascii="宋体" w:hAnsi="宋体" w:eastAsia="宋体" w:cs="宋体"/>
                <w:color w:val="000000"/>
                <w:sz w:val="21"/>
                <w:szCs w:val="21"/>
                <w:highlight w:val="none"/>
                <w:lang w:val="en-US" w:eastAsia="en-US" w:bidi="en-US"/>
              </w:rPr>
            </w:pPr>
          </w:p>
          <w:p w14:paraId="3A134965">
            <w:pPr>
              <w:widowControl w:val="0"/>
              <w:autoSpaceDE w:val="0"/>
              <w:autoSpaceDN w:val="0"/>
              <w:jc w:val="both"/>
              <w:rPr>
                <w:rFonts w:hint="eastAsia" w:ascii="宋体" w:hAnsi="宋体" w:eastAsia="宋体" w:cs="宋体"/>
                <w:color w:val="000000"/>
                <w:sz w:val="21"/>
                <w:szCs w:val="21"/>
                <w:highlight w:val="none"/>
                <w:lang w:val="en-US" w:eastAsia="en-US" w:bidi="en-US"/>
              </w:rPr>
            </w:pPr>
          </w:p>
          <w:p w14:paraId="3CA7E606">
            <w:pPr>
              <w:widowControl w:val="0"/>
              <w:autoSpaceDE w:val="0"/>
              <w:autoSpaceDN w:val="0"/>
              <w:jc w:val="both"/>
              <w:rPr>
                <w:rFonts w:hint="eastAsia" w:ascii="宋体" w:hAnsi="宋体" w:eastAsia="宋体" w:cs="宋体"/>
                <w:color w:val="000000"/>
                <w:sz w:val="21"/>
                <w:szCs w:val="21"/>
                <w:highlight w:val="none"/>
                <w:lang w:val="en-US" w:eastAsia="en-US" w:bidi="en-US"/>
              </w:rPr>
            </w:pPr>
          </w:p>
          <w:p w14:paraId="1ADCE39C">
            <w:pPr>
              <w:widowControl w:val="0"/>
              <w:autoSpaceDE w:val="0"/>
              <w:autoSpaceDN w:val="0"/>
              <w:jc w:val="both"/>
              <w:rPr>
                <w:rFonts w:hint="eastAsia" w:ascii="宋体" w:hAnsi="宋体" w:eastAsia="宋体" w:cs="宋体"/>
                <w:color w:val="000000"/>
                <w:sz w:val="21"/>
                <w:szCs w:val="21"/>
                <w:highlight w:val="none"/>
                <w:lang w:val="en-US" w:eastAsia="en-US" w:bidi="en-US"/>
              </w:rPr>
            </w:pPr>
          </w:p>
          <w:p w14:paraId="41C88022">
            <w:pPr>
              <w:widowControl w:val="0"/>
              <w:autoSpaceDE w:val="0"/>
              <w:autoSpaceDN w:val="0"/>
              <w:jc w:val="both"/>
              <w:rPr>
                <w:rFonts w:hint="eastAsia" w:ascii="宋体" w:hAnsi="宋体" w:eastAsia="宋体" w:cs="宋体"/>
                <w:color w:val="000000"/>
                <w:sz w:val="21"/>
                <w:szCs w:val="21"/>
                <w:highlight w:val="none"/>
                <w:lang w:val="en-US" w:eastAsia="zh-CN" w:bidi="en-US"/>
              </w:rPr>
            </w:pPr>
            <w:bookmarkStart w:id="24" w:name="_Toc784608798"/>
            <w:r>
              <w:rPr>
                <w:rStyle w:val="10"/>
                <w:rFonts w:hint="eastAsia" w:eastAsia="宋体"/>
                <w:color w:val="000000"/>
                <w:szCs w:val="22"/>
                <w:highlight w:val="none"/>
                <w:lang w:bidi="en-US"/>
              </w:rPr>
              <w:t>6应急管理</w:t>
            </w:r>
            <w:r>
              <w:rPr>
                <w:rStyle w:val="10"/>
                <w:rFonts w:hint="eastAsia" w:eastAsia="宋体"/>
                <w:color w:val="000000"/>
                <w:szCs w:val="22"/>
                <w:highlight w:val="none"/>
                <w:lang w:eastAsia="zh-CN" w:bidi="en-US"/>
              </w:rPr>
              <w:t>（</w:t>
            </w:r>
            <w:r>
              <w:rPr>
                <w:rStyle w:val="10"/>
                <w:rFonts w:hint="eastAsia" w:eastAsia="宋体"/>
                <w:color w:val="000000"/>
                <w:szCs w:val="22"/>
                <w:highlight w:val="none"/>
                <w:lang w:val="en-US" w:eastAsia="zh-CN" w:bidi="en-US"/>
              </w:rPr>
              <w:t>80</w:t>
            </w:r>
            <w:r>
              <w:rPr>
                <w:rStyle w:val="10"/>
                <w:rFonts w:hint="eastAsia" w:eastAsia="宋体"/>
                <w:color w:val="000000"/>
                <w:szCs w:val="22"/>
                <w:highlight w:val="none"/>
                <w:lang w:eastAsia="zh-CN" w:bidi="en-US"/>
              </w:rPr>
              <w:t>分）</w:t>
            </w:r>
            <w:bookmarkEnd w:id="24"/>
          </w:p>
        </w:tc>
        <w:tc>
          <w:tcPr>
            <w:tcW w:w="473" w:type="dxa"/>
            <w:vMerge w:val="restart"/>
            <w:noWrap w:val="0"/>
            <w:vAlign w:val="center"/>
          </w:tcPr>
          <w:p w14:paraId="4728067D">
            <w:pPr>
              <w:pStyle w:val="6"/>
              <w:spacing w:before="0" w:after="0"/>
              <w:jc w:val="left"/>
              <w:rPr>
                <w:rFonts w:hint="eastAsia" w:ascii="宋体" w:hAnsi="宋体"/>
                <w:color w:val="000000"/>
                <w:kern w:val="0"/>
                <w:szCs w:val="21"/>
                <w:highlight w:val="none"/>
                <w:lang w:eastAsia="zh-CN"/>
              </w:rPr>
            </w:pPr>
            <w:bookmarkStart w:id="25" w:name="_Toc654012541"/>
            <w:r>
              <w:rPr>
                <w:rFonts w:hint="eastAsia"/>
                <w:color w:val="000000"/>
                <w:kern w:val="0"/>
                <w:highlight w:val="none"/>
              </w:rPr>
              <w:t>6.1应急准备</w:t>
            </w:r>
            <w:bookmarkEnd w:id="25"/>
            <w:r>
              <w:rPr>
                <w:rFonts w:hint="eastAsia"/>
                <w:color w:val="000000"/>
                <w:kern w:val="0"/>
                <w:highlight w:val="none"/>
                <w:lang w:eastAsia="zh-CN"/>
              </w:rPr>
              <w:t>（5</w:t>
            </w:r>
            <w:r>
              <w:rPr>
                <w:rFonts w:hint="eastAsia"/>
                <w:color w:val="000000"/>
                <w:kern w:val="0"/>
                <w:highlight w:val="none"/>
                <w:lang w:val="en-US" w:eastAsia="zh-CN"/>
              </w:rPr>
              <w:t>0</w:t>
            </w:r>
            <w:r>
              <w:rPr>
                <w:rFonts w:hint="eastAsia"/>
                <w:color w:val="000000"/>
                <w:kern w:val="0"/>
                <w:highlight w:val="none"/>
                <w:lang w:eastAsia="zh-CN"/>
              </w:rPr>
              <w:t>分）</w:t>
            </w:r>
          </w:p>
        </w:tc>
        <w:tc>
          <w:tcPr>
            <w:tcW w:w="2527" w:type="dxa"/>
            <w:noWrap w:val="0"/>
            <w:vAlign w:val="center"/>
          </w:tcPr>
          <w:p w14:paraId="6D63A44F">
            <w:pPr>
              <w:widowControl w:val="0"/>
              <w:autoSpaceDE w:val="0"/>
              <w:autoSpaceDN w:val="0"/>
              <w:jc w:val="both"/>
              <w:rPr>
                <w:rFonts w:hint="eastAsia" w:ascii="宋体" w:hAnsi="宋体" w:eastAsia="宋体" w:cs="宋体"/>
                <w:color w:val="000000"/>
                <w:sz w:val="21"/>
                <w:szCs w:val="21"/>
                <w:highlight w:val="none"/>
                <w:lang w:val="en-US" w:eastAsia="zh-CN" w:bidi="en-US"/>
              </w:rPr>
            </w:pPr>
            <w:r>
              <w:rPr>
                <w:rFonts w:hint="eastAsia" w:ascii="宋体" w:hAnsi="宋体" w:eastAsia="宋体" w:cs="宋体"/>
                <w:color w:val="000000"/>
                <w:sz w:val="21"/>
                <w:szCs w:val="21"/>
                <w:highlight w:val="none"/>
                <w:lang w:val="en-US" w:eastAsia="zh-CN" w:bidi="en-US"/>
              </w:rPr>
              <w:t>6.1.1应急救援组织</w:t>
            </w:r>
          </w:p>
          <w:p w14:paraId="1EDC1C3B">
            <w:pPr>
              <w:widowControl w:val="0"/>
              <w:autoSpaceDE w:val="0"/>
              <w:autoSpaceDN w:val="0"/>
              <w:jc w:val="both"/>
              <w:rPr>
                <w:rFonts w:hint="eastAsia" w:ascii="宋体" w:hAnsi="宋体" w:eastAsia="宋体" w:cs="宋体"/>
                <w:color w:val="000000"/>
                <w:sz w:val="21"/>
                <w:szCs w:val="21"/>
                <w:highlight w:val="none"/>
                <w:lang w:val="en-US" w:eastAsia="zh-CN" w:bidi="en-US"/>
              </w:rPr>
            </w:pPr>
            <w:r>
              <w:rPr>
                <w:rFonts w:hint="eastAsia" w:ascii="宋体" w:hAnsi="宋体" w:eastAsia="宋体" w:cs="宋体"/>
                <w:color w:val="000000"/>
                <w:sz w:val="21"/>
                <w:szCs w:val="21"/>
                <w:highlight w:val="none"/>
                <w:lang w:val="en-US" w:eastAsia="zh-CN" w:bidi="en-US"/>
              </w:rPr>
              <w:t>企业应按照有关规定建立应急管理组织机构或指定专人负责应急管理工作，建立与本企业安全生产特点相适应的专（兼）职应急救援队伍。按照有关规定可以不单独建立应急救援队伍的，应指定兼职救援人员，并与邻近专业应急救援队伍签订应急救援服务协议。</w:t>
            </w:r>
          </w:p>
        </w:tc>
        <w:tc>
          <w:tcPr>
            <w:tcW w:w="4361" w:type="dxa"/>
            <w:noWrap w:val="0"/>
            <w:vAlign w:val="center"/>
          </w:tcPr>
          <w:p w14:paraId="07DE7F90">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1.企业应按规定建立应急管理机构或指定专人负责安全生产应急管理工作。建立与本单位安全生产特点相适应的专/兼职应急救援队伍或指定专/兼职应急救援人员</w:t>
            </w:r>
            <w:r>
              <w:rPr>
                <w:rFonts w:hint="eastAsia" w:ascii="Times New Roman" w:hAnsi="Times New Roman" w:eastAsia="宋体" w:cs="Times New Roman"/>
                <w:color w:val="000000"/>
                <w:sz w:val="21"/>
                <w:szCs w:val="21"/>
                <w:lang w:val="en-US" w:eastAsia="zh-CN" w:bidi="en-US"/>
              </w:rPr>
              <w:t>；</w:t>
            </w:r>
          </w:p>
          <w:p w14:paraId="631C084D">
            <w:pPr>
              <w:widowControl w:val="0"/>
              <w:autoSpaceDE w:val="0"/>
              <w:autoSpaceDN w:val="0"/>
              <w:jc w:val="both"/>
              <w:rPr>
                <w:rFonts w:hint="eastAsia" w:ascii="宋体" w:hAnsi="宋体" w:eastAsia="宋体" w:cs="宋体"/>
                <w:color w:val="000000"/>
                <w:sz w:val="21"/>
                <w:szCs w:val="21"/>
                <w:lang w:val="en-US" w:eastAsia="zh-CN" w:bidi="en-US"/>
              </w:rPr>
            </w:pPr>
            <w:r>
              <w:rPr>
                <w:rFonts w:ascii="Times New Roman" w:hAnsi="Times New Roman" w:eastAsia="宋体" w:cs="Times New Roman"/>
                <w:color w:val="000000"/>
                <w:sz w:val="21"/>
                <w:szCs w:val="21"/>
                <w:lang w:val="en-US" w:eastAsia="zh-CN" w:bidi="en-US"/>
              </w:rPr>
              <w:t>2.</w:t>
            </w:r>
            <w:r>
              <w:rPr>
                <w:rFonts w:hint="eastAsia" w:ascii="宋体" w:hAnsi="宋体" w:eastAsia="宋体" w:cs="宋体"/>
                <w:color w:val="000000"/>
                <w:sz w:val="21"/>
                <w:szCs w:val="21"/>
                <w:lang w:val="en-US" w:eastAsia="zh-CN" w:bidi="en-US"/>
              </w:rPr>
              <w:t>按照有关规定可以不单独建立应急救援队伍的，应指定兼职救援人员，并与邻近专业应急救援队伍签订应急救援服务协议</w:t>
            </w:r>
            <w:r>
              <w:rPr>
                <w:rFonts w:hint="eastAsia" w:ascii="Times New Roman" w:hAnsi="Times New Roman" w:eastAsia="宋体" w:cs="Times New Roman"/>
                <w:color w:val="000000"/>
                <w:sz w:val="21"/>
                <w:szCs w:val="21"/>
                <w:lang w:val="en-US" w:eastAsia="zh-CN" w:bidi="en-US"/>
              </w:rPr>
              <w:t>。</w:t>
            </w:r>
          </w:p>
        </w:tc>
        <w:tc>
          <w:tcPr>
            <w:tcW w:w="462" w:type="dxa"/>
            <w:noWrap w:val="0"/>
            <w:vAlign w:val="center"/>
          </w:tcPr>
          <w:p w14:paraId="5861B6FD">
            <w:pPr>
              <w:widowControl w:val="0"/>
              <w:autoSpaceDE w:val="0"/>
              <w:autoSpaceDN w:val="0"/>
              <w:jc w:val="center"/>
              <w:rPr>
                <w:rFonts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5</w:t>
            </w:r>
          </w:p>
        </w:tc>
        <w:tc>
          <w:tcPr>
            <w:tcW w:w="3763" w:type="dxa"/>
            <w:gridSpan w:val="2"/>
            <w:noWrap w:val="0"/>
            <w:vAlign w:val="center"/>
          </w:tcPr>
          <w:p w14:paraId="1D63D798">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1.未按规定建立应急管理机构或指定专人负责应急管理工作，扣2分；</w:t>
            </w:r>
          </w:p>
          <w:p w14:paraId="3C0B636A">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2.</w:t>
            </w:r>
            <w:r>
              <w:rPr>
                <w:rFonts w:hint="eastAsia" w:ascii="Times New Roman" w:hAnsi="Times New Roman" w:eastAsia="宋体" w:cs="Times New Roman"/>
                <w:color w:val="000000"/>
                <w:sz w:val="21"/>
                <w:szCs w:val="21"/>
                <w:lang w:val="en-US" w:eastAsia="zh-CN" w:bidi="en-US"/>
              </w:rPr>
              <w:t>应</w:t>
            </w:r>
            <w:r>
              <w:rPr>
                <w:rFonts w:ascii="Times New Roman" w:hAnsi="Times New Roman" w:eastAsia="宋体" w:cs="Times New Roman"/>
                <w:color w:val="000000"/>
                <w:sz w:val="21"/>
                <w:szCs w:val="21"/>
                <w:lang w:val="en-US" w:eastAsia="zh-CN" w:bidi="en-US"/>
              </w:rPr>
              <w:t>建立应急救援队伍</w:t>
            </w:r>
            <w:r>
              <w:rPr>
                <w:rFonts w:hint="eastAsia" w:ascii="Times New Roman" w:hAnsi="Times New Roman" w:eastAsia="宋体" w:cs="Times New Roman"/>
                <w:color w:val="000000"/>
                <w:sz w:val="21"/>
                <w:szCs w:val="21"/>
                <w:lang w:val="en-US" w:eastAsia="zh-CN" w:bidi="en-US"/>
              </w:rPr>
              <w:t>的企业，未建立应急救援队伍的</w:t>
            </w:r>
            <w:r>
              <w:rPr>
                <w:rFonts w:ascii="Times New Roman" w:hAnsi="Times New Roman" w:eastAsia="宋体" w:cs="Times New Roman"/>
                <w:color w:val="000000"/>
                <w:sz w:val="21"/>
                <w:szCs w:val="21"/>
                <w:lang w:val="en-US" w:eastAsia="zh-CN" w:bidi="en-US"/>
              </w:rPr>
              <w:t>，扣5分；</w:t>
            </w:r>
          </w:p>
          <w:p w14:paraId="3F9F5969">
            <w:pPr>
              <w:widowControl w:val="0"/>
              <w:autoSpaceDE w:val="0"/>
              <w:autoSpaceDN w:val="0"/>
              <w:jc w:val="both"/>
              <w:rPr>
                <w:rFonts w:hint="eastAsia"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3.</w:t>
            </w:r>
            <w:r>
              <w:rPr>
                <w:rFonts w:hint="eastAsia" w:ascii="宋体" w:hAnsi="宋体" w:eastAsia="宋体" w:cs="宋体"/>
                <w:color w:val="000000"/>
                <w:sz w:val="21"/>
                <w:szCs w:val="21"/>
                <w:lang w:val="en-US" w:eastAsia="zh-CN" w:bidi="en-US"/>
              </w:rPr>
              <w:t>按照有关规定可以不单独建立应急救援队伍的，未指定兼职救援人员，扣2分；未与邻近专业应急救援队伍签订应急救援服务协议，扣3分。</w:t>
            </w:r>
          </w:p>
        </w:tc>
        <w:tc>
          <w:tcPr>
            <w:tcW w:w="1437" w:type="dxa"/>
            <w:gridSpan w:val="2"/>
            <w:noWrap w:val="0"/>
            <w:vAlign w:val="center"/>
          </w:tcPr>
          <w:p w14:paraId="7603ADEA">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3D1C5EA4">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3322CE7B">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292F7E4B">
            <w:pPr>
              <w:widowControl w:val="0"/>
              <w:autoSpaceDE w:val="0"/>
              <w:autoSpaceDN w:val="0"/>
              <w:jc w:val="both"/>
              <w:rPr>
                <w:rFonts w:hint="eastAsia" w:ascii="宋体" w:hAnsi="宋体" w:eastAsia="宋体" w:cs="宋体"/>
                <w:color w:val="000000"/>
                <w:sz w:val="21"/>
                <w:szCs w:val="21"/>
                <w:lang w:val="en-US" w:eastAsia="zh-CN" w:bidi="en-US"/>
              </w:rPr>
            </w:pPr>
          </w:p>
        </w:tc>
      </w:tr>
      <w:tr w14:paraId="5237E8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62" w:type="dxa"/>
            <w:vMerge w:val="continue"/>
            <w:noWrap w:val="0"/>
            <w:vAlign w:val="center"/>
          </w:tcPr>
          <w:p w14:paraId="4E2540F2">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4E43C86A">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noWrap w:val="0"/>
            <w:vAlign w:val="center"/>
          </w:tcPr>
          <w:p w14:paraId="377A5E48">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6.1.2应急预案</w:t>
            </w:r>
          </w:p>
          <w:p w14:paraId="48EACE77">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6.1.2.1企业应在开展安全风险评估和应急资源调查的基础上，建立生产安全事故应急预案体系，制定符合GB/T29639规定的生产安全事故应急预案，针对安全风险较大的重点场所（设施）制定现场处置方案，并编制重点岗位、人员应急处置卡。</w:t>
            </w:r>
          </w:p>
          <w:p w14:paraId="522C368C">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6.1.2.2企业应按照有关规定将应急预案报当地主管部门备案并通报应急救援队伍、周边企业等有关应急协作单位。</w:t>
            </w:r>
          </w:p>
          <w:p w14:paraId="246C9413">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6.1.2.3企业应定期评估应急预案，及时根据评估结果或实际情况的变化进行修订和完善，并按照有关规定，将修订的应急预案及时报当地主管部门备案。</w:t>
            </w:r>
          </w:p>
        </w:tc>
        <w:tc>
          <w:tcPr>
            <w:tcW w:w="4361" w:type="dxa"/>
            <w:noWrap w:val="0"/>
            <w:vAlign w:val="center"/>
          </w:tcPr>
          <w:p w14:paraId="1E60976A">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1.按应急预案编制导则，结合企业实际</w:t>
            </w:r>
            <w:r>
              <w:rPr>
                <w:rFonts w:hint="eastAsia" w:ascii="Times New Roman" w:hAnsi="Times New Roman" w:eastAsia="宋体" w:cs="Times New Roman"/>
                <w:color w:val="000000"/>
                <w:sz w:val="21"/>
                <w:szCs w:val="21"/>
                <w:lang w:val="en-US" w:eastAsia="zh-CN" w:bidi="en-US"/>
              </w:rPr>
              <w:t>，</w:t>
            </w:r>
            <w:r>
              <w:rPr>
                <w:rFonts w:ascii="Times New Roman" w:hAnsi="Times New Roman" w:eastAsia="宋体" w:cs="Times New Roman"/>
                <w:color w:val="000000"/>
                <w:sz w:val="21"/>
                <w:szCs w:val="21"/>
                <w:lang w:val="en-US" w:eastAsia="zh-CN" w:bidi="en-US"/>
              </w:rPr>
              <w:t>制定生产安全事故应急预案，包括综合预案、专项应急预案和处置方案；</w:t>
            </w:r>
          </w:p>
          <w:p w14:paraId="3577398E">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2.编制重点岗位、人员应急处置卡；</w:t>
            </w:r>
          </w:p>
          <w:p w14:paraId="296BD360">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3.</w:t>
            </w:r>
            <w:r>
              <w:rPr>
                <w:rFonts w:hint="eastAsia" w:ascii="Times New Roman" w:hAnsi="Times New Roman" w:eastAsia="宋体" w:cs="Times New Roman"/>
                <w:color w:val="000000"/>
                <w:sz w:val="21"/>
                <w:szCs w:val="21"/>
                <w:lang w:val="en-US" w:eastAsia="zh-CN" w:bidi="en-US"/>
              </w:rPr>
              <w:t>按规定</w:t>
            </w:r>
            <w:r>
              <w:rPr>
                <w:rFonts w:ascii="Times New Roman" w:hAnsi="Times New Roman" w:eastAsia="宋体" w:cs="Times New Roman"/>
                <w:color w:val="000000"/>
                <w:sz w:val="21"/>
                <w:szCs w:val="21"/>
                <w:lang w:val="en-US" w:eastAsia="zh-CN" w:bidi="en-US"/>
              </w:rPr>
              <w:t>将应急预案报当地主管部门备案；</w:t>
            </w:r>
          </w:p>
          <w:p w14:paraId="5790F563">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4.应急预案应正式发布，并通报应急救援队伍、周边企业等有关应急协作单位；</w:t>
            </w:r>
          </w:p>
          <w:p w14:paraId="76CF3222">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5.企业应当对本单位编制的应急预案进行评审，并形成书面评审纪要，评审人员应当包括有关安全生产及应急管理方面的专家，评审人员与所评审单位有利害关系的应当回避；企业应当每三年或潜在事件、突发事故发生后进行一次应急预案评估；</w:t>
            </w:r>
          </w:p>
          <w:p w14:paraId="05E8E615">
            <w:pPr>
              <w:widowControl w:val="0"/>
              <w:autoSpaceDE w:val="0"/>
              <w:autoSpaceDN w:val="0"/>
              <w:jc w:val="both"/>
              <w:rPr>
                <w:rFonts w:hint="eastAsia" w:ascii="宋体" w:hAnsi="宋体" w:eastAsia="宋体" w:cs="宋体"/>
                <w:color w:val="000000"/>
                <w:sz w:val="21"/>
                <w:szCs w:val="21"/>
                <w:lang w:val="en-US" w:eastAsia="zh-CN" w:bidi="en-US"/>
              </w:rPr>
            </w:pPr>
            <w:r>
              <w:rPr>
                <w:rFonts w:ascii="Times New Roman" w:hAnsi="Times New Roman" w:eastAsia="宋体" w:cs="Times New Roman"/>
                <w:color w:val="000000"/>
                <w:sz w:val="21"/>
                <w:szCs w:val="21"/>
                <w:lang w:val="en-US" w:eastAsia="zh-CN" w:bidi="en-US"/>
              </w:rPr>
              <w:t>6.应急预案内容与企业其他相关预案和周边相关企业、单位以及所在地有关部门预案相互衔接。</w:t>
            </w:r>
          </w:p>
        </w:tc>
        <w:tc>
          <w:tcPr>
            <w:tcW w:w="462" w:type="dxa"/>
            <w:noWrap w:val="0"/>
            <w:vAlign w:val="center"/>
          </w:tcPr>
          <w:p w14:paraId="3D1929DA">
            <w:pPr>
              <w:widowControl w:val="0"/>
              <w:autoSpaceDE w:val="0"/>
              <w:autoSpaceDN w:val="0"/>
              <w:jc w:val="center"/>
              <w:rPr>
                <w:rFonts w:ascii="宋体" w:hAnsi="宋体" w:eastAsia="宋体" w:cs="宋体"/>
                <w:color w:val="000000"/>
                <w:sz w:val="21"/>
                <w:szCs w:val="21"/>
                <w:lang w:val="en-US" w:eastAsia="zh-CN" w:bidi="en-US"/>
              </w:rPr>
            </w:pPr>
            <w:r>
              <w:rPr>
                <w:rFonts w:hint="eastAsia" w:ascii="宋体" w:hAnsi="宋体" w:eastAsia="宋体" w:cs="宋体"/>
                <w:color w:val="000000"/>
                <w:sz w:val="21"/>
                <w:szCs w:val="21"/>
                <w:highlight w:val="none"/>
                <w:lang w:val="en-US" w:eastAsia="zh-CN" w:bidi="en-US"/>
              </w:rPr>
              <w:t>20</w:t>
            </w:r>
          </w:p>
        </w:tc>
        <w:tc>
          <w:tcPr>
            <w:tcW w:w="3763" w:type="dxa"/>
            <w:gridSpan w:val="2"/>
            <w:noWrap w:val="0"/>
            <w:vAlign w:val="center"/>
          </w:tcPr>
          <w:p w14:paraId="0557CA0D">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1.应急预案未进行论证或评审的，扣3分；未形成评审纪要的扣</w:t>
            </w:r>
            <w:r>
              <w:rPr>
                <w:rFonts w:hint="eastAsia" w:ascii="Times New Roman" w:hAnsi="Times New Roman" w:eastAsia="宋体" w:cs="Times New Roman"/>
                <w:color w:val="000000"/>
                <w:sz w:val="21"/>
                <w:szCs w:val="21"/>
                <w:lang w:val="en-US" w:eastAsia="zh-CN" w:bidi="en-US"/>
              </w:rPr>
              <w:t>2</w:t>
            </w:r>
            <w:r>
              <w:rPr>
                <w:rFonts w:ascii="Times New Roman" w:hAnsi="Times New Roman" w:eastAsia="宋体" w:cs="Times New Roman"/>
                <w:color w:val="000000"/>
                <w:sz w:val="21"/>
                <w:szCs w:val="21"/>
                <w:lang w:val="en-US" w:eastAsia="zh-CN" w:bidi="en-US"/>
              </w:rPr>
              <w:t>分；</w:t>
            </w:r>
          </w:p>
          <w:p w14:paraId="14AB2049">
            <w:pPr>
              <w:widowControl w:val="0"/>
              <w:autoSpaceDE w:val="0"/>
              <w:autoSpaceDN w:val="0"/>
              <w:jc w:val="both"/>
              <w:rPr>
                <w:rFonts w:ascii="Times New Roman" w:hAnsi="Times New Roman" w:eastAsia="宋体" w:cs="Times New Roman"/>
                <w:color w:val="000000"/>
                <w:sz w:val="21"/>
                <w:szCs w:val="21"/>
                <w:lang w:val="en-US" w:eastAsia="zh-CN" w:bidi="en-US"/>
              </w:rPr>
            </w:pPr>
            <w:r>
              <w:rPr>
                <w:rFonts w:hint="eastAsia" w:ascii="Times New Roman" w:hAnsi="Times New Roman" w:eastAsia="宋体" w:cs="Times New Roman"/>
                <w:color w:val="000000"/>
                <w:sz w:val="21"/>
                <w:szCs w:val="21"/>
                <w:lang w:val="en-US" w:eastAsia="zh-CN" w:bidi="en-US"/>
              </w:rPr>
              <w:t>2</w:t>
            </w:r>
            <w:r>
              <w:rPr>
                <w:rFonts w:ascii="Times New Roman" w:hAnsi="Times New Roman" w:eastAsia="宋体" w:cs="Times New Roman"/>
                <w:color w:val="000000"/>
                <w:sz w:val="21"/>
                <w:szCs w:val="21"/>
                <w:lang w:val="en-US" w:eastAsia="zh-CN" w:bidi="en-US"/>
              </w:rPr>
              <w:t>.应急预案未</w:t>
            </w:r>
            <w:r>
              <w:rPr>
                <w:rFonts w:hint="eastAsia" w:ascii="Times New Roman" w:hAnsi="Times New Roman" w:eastAsia="宋体" w:cs="Times New Roman"/>
                <w:color w:val="000000"/>
                <w:sz w:val="21"/>
                <w:szCs w:val="21"/>
                <w:lang w:val="en-US" w:eastAsia="zh-CN" w:bidi="en-US"/>
              </w:rPr>
              <w:t>按规定</w:t>
            </w:r>
            <w:r>
              <w:rPr>
                <w:rFonts w:ascii="Times New Roman" w:hAnsi="Times New Roman" w:eastAsia="宋体" w:cs="Times New Roman"/>
                <w:color w:val="000000"/>
                <w:sz w:val="21"/>
                <w:szCs w:val="21"/>
                <w:lang w:val="en-US" w:eastAsia="zh-CN" w:bidi="en-US"/>
              </w:rPr>
              <w:t>备案的，扣</w:t>
            </w:r>
            <w:r>
              <w:rPr>
                <w:rFonts w:hint="eastAsia" w:ascii="Times New Roman" w:hAnsi="Times New Roman" w:eastAsia="宋体" w:cs="Times New Roman"/>
                <w:color w:val="000000"/>
                <w:sz w:val="21"/>
                <w:szCs w:val="21"/>
                <w:lang w:val="en-US" w:eastAsia="zh-CN" w:bidi="en-US"/>
              </w:rPr>
              <w:t>5</w:t>
            </w:r>
            <w:r>
              <w:rPr>
                <w:rFonts w:ascii="Times New Roman" w:hAnsi="Times New Roman" w:eastAsia="宋体" w:cs="Times New Roman"/>
                <w:color w:val="000000"/>
                <w:sz w:val="21"/>
                <w:szCs w:val="21"/>
                <w:lang w:val="en-US" w:eastAsia="zh-CN" w:bidi="en-US"/>
              </w:rPr>
              <w:t>分；</w:t>
            </w:r>
          </w:p>
          <w:p w14:paraId="4E9F5E02">
            <w:pPr>
              <w:widowControl w:val="0"/>
              <w:autoSpaceDE w:val="0"/>
              <w:autoSpaceDN w:val="0"/>
              <w:jc w:val="both"/>
              <w:rPr>
                <w:rFonts w:ascii="Times New Roman" w:hAnsi="Times New Roman" w:eastAsia="宋体" w:cs="Times New Roman"/>
                <w:color w:val="000000"/>
                <w:sz w:val="21"/>
                <w:szCs w:val="21"/>
                <w:lang w:val="en-US" w:eastAsia="zh-CN" w:bidi="en-US"/>
              </w:rPr>
            </w:pPr>
            <w:r>
              <w:rPr>
                <w:rFonts w:hint="eastAsia" w:ascii="Times New Roman" w:hAnsi="Times New Roman" w:eastAsia="宋体" w:cs="Times New Roman"/>
                <w:color w:val="000000"/>
                <w:sz w:val="21"/>
                <w:szCs w:val="21"/>
                <w:lang w:val="en-US" w:eastAsia="zh-CN" w:bidi="en-US"/>
              </w:rPr>
              <w:t>3</w:t>
            </w:r>
            <w:r>
              <w:rPr>
                <w:rFonts w:ascii="Times New Roman" w:hAnsi="Times New Roman" w:eastAsia="宋体" w:cs="Times New Roman"/>
                <w:color w:val="000000"/>
                <w:sz w:val="21"/>
                <w:szCs w:val="21"/>
                <w:lang w:val="en-US" w:eastAsia="zh-CN" w:bidi="en-US"/>
              </w:rPr>
              <w:t>.未正式发布、通报应急救援队伍、周边企业等有关应急协作单位，每项扣2分；</w:t>
            </w:r>
          </w:p>
          <w:p w14:paraId="602B36AE">
            <w:pPr>
              <w:widowControl w:val="0"/>
              <w:autoSpaceDE w:val="0"/>
              <w:autoSpaceDN w:val="0"/>
              <w:jc w:val="both"/>
              <w:rPr>
                <w:rFonts w:ascii="Times New Roman" w:hAnsi="Times New Roman" w:eastAsia="宋体" w:cs="Times New Roman"/>
                <w:color w:val="000000"/>
                <w:sz w:val="21"/>
                <w:szCs w:val="21"/>
                <w:lang w:val="en-US" w:eastAsia="zh-CN" w:bidi="en-US"/>
              </w:rPr>
            </w:pPr>
            <w:r>
              <w:rPr>
                <w:rFonts w:hint="eastAsia" w:ascii="Times New Roman" w:hAnsi="Times New Roman" w:eastAsia="宋体" w:cs="Times New Roman"/>
                <w:color w:val="000000"/>
                <w:sz w:val="21"/>
                <w:szCs w:val="21"/>
                <w:lang w:val="en-US" w:eastAsia="zh-CN" w:bidi="en-US"/>
              </w:rPr>
              <w:t>4</w:t>
            </w:r>
            <w:r>
              <w:rPr>
                <w:rFonts w:ascii="Times New Roman" w:hAnsi="Times New Roman" w:eastAsia="宋体" w:cs="Times New Roman"/>
                <w:color w:val="000000"/>
                <w:sz w:val="21"/>
                <w:szCs w:val="21"/>
                <w:lang w:val="en-US" w:eastAsia="zh-CN" w:bidi="en-US"/>
              </w:rPr>
              <w:t>.应急预案内容未与相关应急预案相互衔接，扣2分；</w:t>
            </w:r>
          </w:p>
          <w:p w14:paraId="55C16D2D">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Times New Roman" w:hAnsi="Times New Roman" w:eastAsia="宋体" w:cs="Times New Roman"/>
                <w:color w:val="000000"/>
                <w:sz w:val="21"/>
                <w:szCs w:val="21"/>
                <w:lang w:val="en-US" w:eastAsia="zh-CN" w:bidi="en-US"/>
              </w:rPr>
              <w:t>5.应急预案未及时修订和完善的，扣5分。</w:t>
            </w:r>
          </w:p>
        </w:tc>
        <w:tc>
          <w:tcPr>
            <w:tcW w:w="1437" w:type="dxa"/>
            <w:gridSpan w:val="2"/>
            <w:noWrap w:val="0"/>
            <w:vAlign w:val="center"/>
          </w:tcPr>
          <w:p w14:paraId="7A2B54A3">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6C2B5EA3">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3394F698">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6E0536E2">
            <w:pPr>
              <w:widowControl w:val="0"/>
              <w:autoSpaceDE w:val="0"/>
              <w:autoSpaceDN w:val="0"/>
              <w:jc w:val="both"/>
              <w:rPr>
                <w:rFonts w:hint="eastAsia" w:ascii="宋体" w:hAnsi="宋体" w:eastAsia="宋体" w:cs="宋体"/>
                <w:color w:val="000000"/>
                <w:sz w:val="21"/>
                <w:szCs w:val="21"/>
                <w:lang w:val="en-US" w:eastAsia="zh-CN" w:bidi="en-US"/>
              </w:rPr>
            </w:pPr>
          </w:p>
        </w:tc>
      </w:tr>
      <w:tr w14:paraId="45359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8" w:hRule="atLeast"/>
        </w:trPr>
        <w:tc>
          <w:tcPr>
            <w:tcW w:w="462" w:type="dxa"/>
            <w:vMerge w:val="continue"/>
            <w:noWrap w:val="0"/>
            <w:vAlign w:val="center"/>
          </w:tcPr>
          <w:p w14:paraId="2ECDF051">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5A7B95D8">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noWrap w:val="0"/>
            <w:vAlign w:val="center"/>
          </w:tcPr>
          <w:p w14:paraId="4B5E43AE">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6.1.3应急设施、装备、物资企业应根据可能发生的事故种类特点，按照有关规定设置应急设施，配备应急装备，储备应急物资。建立管理台账，安排专人管理，并定期检查、维护、保养，确保其完好、可靠。</w:t>
            </w:r>
          </w:p>
        </w:tc>
        <w:tc>
          <w:tcPr>
            <w:tcW w:w="4361" w:type="dxa"/>
            <w:noWrap w:val="0"/>
            <w:vAlign w:val="center"/>
          </w:tcPr>
          <w:p w14:paraId="74F54898">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1.按应急预案的要求，配备应急设施、装备、物资；</w:t>
            </w:r>
          </w:p>
          <w:p w14:paraId="647770AD">
            <w:pPr>
              <w:widowControl w:val="0"/>
              <w:autoSpaceDE w:val="0"/>
              <w:autoSpaceDN w:val="0"/>
              <w:jc w:val="both"/>
              <w:rPr>
                <w:rFonts w:hint="eastAsia" w:ascii="宋体" w:hAnsi="宋体" w:eastAsia="宋体" w:cs="宋体"/>
                <w:color w:val="000000"/>
                <w:sz w:val="21"/>
                <w:szCs w:val="21"/>
                <w:lang w:val="en-US" w:eastAsia="zh-CN" w:bidi="en-US"/>
              </w:rPr>
            </w:pPr>
            <w:r>
              <w:rPr>
                <w:rFonts w:ascii="Times New Roman" w:hAnsi="Times New Roman" w:eastAsia="宋体" w:cs="Times New Roman"/>
                <w:color w:val="000000"/>
                <w:sz w:val="21"/>
                <w:szCs w:val="21"/>
                <w:lang w:val="en-US" w:eastAsia="zh-CN" w:bidi="en-US"/>
              </w:rPr>
              <w:t>2.对应急设施、装备和物资进行经常性的检查、维护、保养，确保其完好可靠。</w:t>
            </w:r>
          </w:p>
        </w:tc>
        <w:tc>
          <w:tcPr>
            <w:tcW w:w="462" w:type="dxa"/>
            <w:noWrap w:val="0"/>
            <w:vAlign w:val="center"/>
          </w:tcPr>
          <w:p w14:paraId="072CAB0F">
            <w:pPr>
              <w:widowControl w:val="0"/>
              <w:autoSpaceDE w:val="0"/>
              <w:autoSpaceDN w:val="0"/>
              <w:jc w:val="center"/>
              <w:rPr>
                <w:rFonts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10</w:t>
            </w:r>
          </w:p>
        </w:tc>
        <w:tc>
          <w:tcPr>
            <w:tcW w:w="3763" w:type="dxa"/>
            <w:gridSpan w:val="2"/>
            <w:noWrap w:val="0"/>
            <w:vAlign w:val="center"/>
          </w:tcPr>
          <w:p w14:paraId="6D01DABD">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1.未按规定配备必要的应急救援设施、装备和物资的，</w:t>
            </w:r>
            <w:r>
              <w:rPr>
                <w:rFonts w:hint="eastAsia" w:ascii="Times New Roman" w:hAnsi="Times New Roman" w:eastAsia="宋体" w:cs="Times New Roman"/>
                <w:color w:val="000000"/>
                <w:sz w:val="21"/>
                <w:szCs w:val="21"/>
                <w:lang w:val="en-US" w:eastAsia="zh-CN" w:bidi="en-US"/>
              </w:rPr>
              <w:t>每项</w:t>
            </w:r>
            <w:r>
              <w:rPr>
                <w:rFonts w:ascii="Times New Roman" w:hAnsi="Times New Roman" w:eastAsia="宋体" w:cs="Times New Roman"/>
                <w:color w:val="000000"/>
                <w:sz w:val="21"/>
                <w:szCs w:val="21"/>
                <w:lang w:val="en-US" w:eastAsia="zh-CN" w:bidi="en-US"/>
              </w:rPr>
              <w:t>扣</w:t>
            </w:r>
            <w:r>
              <w:rPr>
                <w:rFonts w:hint="eastAsia" w:ascii="Times New Roman" w:hAnsi="Times New Roman" w:eastAsia="宋体" w:cs="Times New Roman"/>
                <w:color w:val="000000"/>
                <w:sz w:val="21"/>
                <w:szCs w:val="21"/>
                <w:lang w:val="en-US" w:eastAsia="zh-CN" w:bidi="en-US"/>
              </w:rPr>
              <w:t>1</w:t>
            </w:r>
            <w:r>
              <w:rPr>
                <w:rFonts w:ascii="Times New Roman" w:hAnsi="Times New Roman" w:eastAsia="宋体" w:cs="Times New Roman"/>
                <w:color w:val="000000"/>
                <w:sz w:val="21"/>
                <w:szCs w:val="21"/>
                <w:lang w:val="en-US" w:eastAsia="zh-CN" w:bidi="en-US"/>
              </w:rPr>
              <w:t>分；</w:t>
            </w:r>
          </w:p>
          <w:p w14:paraId="1B7301C9">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2.检查、维护、保养不符合规定要求，每项扣1分；</w:t>
            </w:r>
          </w:p>
          <w:p w14:paraId="4B784223">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3.应急设施、装备、物资未处于完好状态，每项扣1分；</w:t>
            </w:r>
          </w:p>
          <w:p w14:paraId="591F0CDE">
            <w:pPr>
              <w:widowControl w:val="0"/>
              <w:autoSpaceDE w:val="0"/>
              <w:autoSpaceDN w:val="0"/>
              <w:jc w:val="both"/>
              <w:rPr>
                <w:rFonts w:hint="eastAsia" w:ascii="宋体" w:hAnsi="宋体" w:eastAsia="宋体" w:cs="宋体"/>
                <w:color w:val="000000"/>
                <w:sz w:val="21"/>
                <w:szCs w:val="21"/>
                <w:lang w:val="en-US" w:eastAsia="zh-CN" w:bidi="en-US"/>
              </w:rPr>
            </w:pPr>
            <w:r>
              <w:rPr>
                <w:rFonts w:ascii="Times New Roman" w:hAnsi="Times New Roman" w:eastAsia="宋体" w:cs="Times New Roman"/>
                <w:color w:val="000000"/>
                <w:sz w:val="21"/>
                <w:szCs w:val="21"/>
                <w:lang w:val="en-US" w:eastAsia="zh-CN" w:bidi="en-US"/>
              </w:rPr>
              <w:t>4.未建立管理台账的，扣2分。</w:t>
            </w:r>
          </w:p>
        </w:tc>
        <w:tc>
          <w:tcPr>
            <w:tcW w:w="1437" w:type="dxa"/>
            <w:gridSpan w:val="2"/>
            <w:noWrap w:val="0"/>
            <w:vAlign w:val="center"/>
          </w:tcPr>
          <w:p w14:paraId="7008341C">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08EAFFC9">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0A7D3509">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307DBFDA">
            <w:pPr>
              <w:widowControl w:val="0"/>
              <w:autoSpaceDE w:val="0"/>
              <w:autoSpaceDN w:val="0"/>
              <w:jc w:val="both"/>
              <w:rPr>
                <w:rFonts w:hint="eastAsia" w:ascii="宋体" w:hAnsi="宋体" w:eastAsia="宋体" w:cs="宋体"/>
                <w:color w:val="000000"/>
                <w:sz w:val="21"/>
                <w:szCs w:val="21"/>
                <w:lang w:val="en-US" w:eastAsia="zh-CN" w:bidi="en-US"/>
              </w:rPr>
            </w:pPr>
          </w:p>
        </w:tc>
      </w:tr>
      <w:tr w14:paraId="1377D9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6" w:hRule="atLeast"/>
        </w:trPr>
        <w:tc>
          <w:tcPr>
            <w:tcW w:w="462" w:type="dxa"/>
            <w:vMerge w:val="continue"/>
            <w:noWrap w:val="0"/>
            <w:vAlign w:val="center"/>
          </w:tcPr>
          <w:p w14:paraId="79792F35">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3A7A98E6">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noWrap w:val="0"/>
            <w:vAlign w:val="center"/>
          </w:tcPr>
          <w:p w14:paraId="4076C3F3">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6.1.4应急演练</w:t>
            </w:r>
          </w:p>
          <w:p w14:paraId="7A72848B">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企业应按照AQ/T9007的规定定期组织公司（厂）、车间（段区、队）班组开展生产安全事故应急演练，做到一线从业人员参与应急演练全覆盖，并按照AQ/T9009的规定对演练进行总结和评估，根据评估结论和演练发现的问题，修订完善应急预案，改进应急准备工作。</w:t>
            </w:r>
          </w:p>
        </w:tc>
        <w:tc>
          <w:tcPr>
            <w:tcW w:w="4361" w:type="dxa"/>
            <w:noWrap w:val="0"/>
            <w:vAlign w:val="center"/>
          </w:tcPr>
          <w:p w14:paraId="40C58966">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1.制定应急预案演练计划，每年至少组织一次综合应急预案演练或者专项应急预案演练，每半年至少组织一次现场处置方案演练</w:t>
            </w:r>
            <w:r>
              <w:rPr>
                <w:rFonts w:hint="eastAsia" w:ascii="Times New Roman" w:hAnsi="Times New Roman" w:eastAsia="宋体" w:cs="Times New Roman"/>
                <w:color w:val="000000"/>
                <w:sz w:val="21"/>
                <w:szCs w:val="21"/>
                <w:lang w:val="en-US" w:eastAsia="zh-CN" w:bidi="en-US"/>
              </w:rPr>
              <w:t>；</w:t>
            </w:r>
          </w:p>
          <w:p w14:paraId="73072771">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2.企业应对相关从业人员进行应急预案和预案演练方案培训；对新调整的应急救援人员及时培训；</w:t>
            </w:r>
          </w:p>
          <w:p w14:paraId="707CCA23">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3.对应急演练的效果进行评估，根据评估结论和演练发现的问题，修订、完善应急预案，改进应急准备工作；</w:t>
            </w:r>
          </w:p>
          <w:p w14:paraId="165B9A12">
            <w:pPr>
              <w:widowControl w:val="0"/>
              <w:autoSpaceDE w:val="0"/>
              <w:autoSpaceDN w:val="0"/>
              <w:jc w:val="both"/>
              <w:rPr>
                <w:rFonts w:hint="eastAsia" w:ascii="宋体" w:hAnsi="宋体" w:eastAsia="宋体" w:cs="宋体"/>
                <w:color w:val="000000"/>
                <w:sz w:val="21"/>
                <w:szCs w:val="21"/>
                <w:lang w:val="en-US" w:eastAsia="zh-CN" w:bidi="en-US"/>
              </w:rPr>
            </w:pPr>
            <w:r>
              <w:rPr>
                <w:rFonts w:ascii="Times New Roman" w:hAnsi="Times New Roman" w:eastAsia="宋体" w:cs="Times New Roman"/>
                <w:color w:val="000000"/>
                <w:sz w:val="21"/>
                <w:szCs w:val="21"/>
                <w:lang w:val="en-US" w:eastAsia="zh-CN" w:bidi="en-US"/>
              </w:rPr>
              <w:t>4.形成应急预案培训、应急演练方案培训、应急演练、演练评估、完善应急预案情况等记录。</w:t>
            </w:r>
          </w:p>
        </w:tc>
        <w:tc>
          <w:tcPr>
            <w:tcW w:w="462" w:type="dxa"/>
            <w:noWrap w:val="0"/>
            <w:vAlign w:val="center"/>
          </w:tcPr>
          <w:p w14:paraId="294C8820">
            <w:pPr>
              <w:widowControl w:val="0"/>
              <w:autoSpaceDE w:val="0"/>
              <w:autoSpaceDN w:val="0"/>
              <w:jc w:val="center"/>
              <w:rPr>
                <w:rFonts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15</w:t>
            </w:r>
          </w:p>
        </w:tc>
        <w:tc>
          <w:tcPr>
            <w:tcW w:w="3763" w:type="dxa"/>
            <w:gridSpan w:val="2"/>
            <w:noWrap w:val="0"/>
            <w:vAlign w:val="center"/>
          </w:tcPr>
          <w:p w14:paraId="2A3E2C7B">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1.未制订年度演练计划的，扣</w:t>
            </w:r>
            <w:r>
              <w:rPr>
                <w:rFonts w:hint="eastAsia" w:ascii="Times New Roman" w:hAnsi="Times New Roman" w:eastAsia="宋体" w:cs="Times New Roman"/>
                <w:color w:val="000000"/>
                <w:sz w:val="21"/>
                <w:szCs w:val="21"/>
                <w:lang w:val="en-US" w:eastAsia="zh-CN" w:bidi="en-US"/>
              </w:rPr>
              <w:t>5</w:t>
            </w:r>
            <w:r>
              <w:rPr>
                <w:rFonts w:ascii="Times New Roman" w:hAnsi="Times New Roman" w:eastAsia="宋体" w:cs="Times New Roman"/>
                <w:color w:val="000000"/>
                <w:sz w:val="21"/>
                <w:szCs w:val="21"/>
                <w:lang w:val="en-US" w:eastAsia="zh-CN" w:bidi="en-US"/>
              </w:rPr>
              <w:t>分；</w:t>
            </w:r>
          </w:p>
          <w:p w14:paraId="21E18DD9">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2.未对相关从业人员进行应急预案和演练方案培训，</w:t>
            </w:r>
            <w:r>
              <w:rPr>
                <w:rFonts w:hint="eastAsia" w:ascii="Times New Roman" w:hAnsi="Times New Roman" w:eastAsia="宋体" w:cs="Times New Roman"/>
                <w:color w:val="000000"/>
                <w:sz w:val="21"/>
                <w:szCs w:val="21"/>
                <w:lang w:val="en-US" w:eastAsia="zh-CN" w:bidi="en-US"/>
              </w:rPr>
              <w:t>扣5分</w:t>
            </w:r>
            <w:r>
              <w:rPr>
                <w:rFonts w:ascii="Times New Roman" w:hAnsi="Times New Roman" w:eastAsia="宋体" w:cs="Times New Roman"/>
                <w:color w:val="000000"/>
                <w:sz w:val="21"/>
                <w:szCs w:val="21"/>
                <w:lang w:val="en-US" w:eastAsia="zh-CN" w:bidi="en-US"/>
              </w:rPr>
              <w:t>；</w:t>
            </w:r>
          </w:p>
          <w:p w14:paraId="31C36612">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3.作业人员不熟悉防护救援器材使用，</w:t>
            </w:r>
            <w:r>
              <w:rPr>
                <w:rFonts w:hint="eastAsia" w:ascii="Times New Roman" w:hAnsi="Times New Roman" w:eastAsia="宋体" w:cs="Times New Roman"/>
                <w:color w:val="000000"/>
                <w:sz w:val="21"/>
                <w:szCs w:val="21"/>
                <w:lang w:val="en-US" w:eastAsia="zh-CN" w:bidi="en-US"/>
              </w:rPr>
              <w:t>每人</w:t>
            </w:r>
            <w:r>
              <w:rPr>
                <w:rFonts w:ascii="Times New Roman" w:hAnsi="Times New Roman" w:eastAsia="宋体" w:cs="Times New Roman"/>
                <w:color w:val="000000"/>
                <w:sz w:val="21"/>
                <w:szCs w:val="21"/>
                <w:lang w:val="en-US" w:eastAsia="zh-CN" w:bidi="en-US"/>
              </w:rPr>
              <w:t>次扣1分；</w:t>
            </w:r>
          </w:p>
          <w:p w14:paraId="66190F12">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4.救援人员不熟悉常规救援技能（比如消防器材使用、疏散指挥、拉警戒线、常规紧急救护技能等），每项扣1分；</w:t>
            </w:r>
          </w:p>
          <w:p w14:paraId="1038FDBB">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5.未按计划进行应急演练或演练次数不满足要求，一次扣5分；</w:t>
            </w:r>
          </w:p>
          <w:p w14:paraId="74CE1ABB">
            <w:pPr>
              <w:widowControl w:val="0"/>
              <w:autoSpaceDE w:val="0"/>
              <w:autoSpaceDN w:val="0"/>
              <w:jc w:val="both"/>
              <w:rPr>
                <w:rFonts w:hint="eastAsia" w:ascii="宋体" w:hAnsi="宋体" w:eastAsia="宋体" w:cs="宋体"/>
                <w:color w:val="000000"/>
                <w:sz w:val="21"/>
                <w:szCs w:val="21"/>
                <w:lang w:val="en-US" w:eastAsia="zh-CN" w:bidi="en-US"/>
              </w:rPr>
            </w:pPr>
            <w:r>
              <w:rPr>
                <w:rFonts w:ascii="Times New Roman" w:hAnsi="Times New Roman" w:eastAsia="宋体" w:cs="Times New Roman"/>
                <w:color w:val="000000"/>
                <w:sz w:val="21"/>
                <w:szCs w:val="21"/>
                <w:lang w:val="en-US" w:eastAsia="zh-CN" w:bidi="en-US"/>
              </w:rPr>
              <w:t>6.未对预案演练进行效果评价，扣2分</w:t>
            </w:r>
            <w:r>
              <w:rPr>
                <w:rFonts w:hint="eastAsia" w:ascii="Times New Roman" w:hAnsi="Times New Roman" w:eastAsia="宋体" w:cs="Times New Roman"/>
                <w:color w:val="000000"/>
                <w:sz w:val="21"/>
                <w:szCs w:val="21"/>
                <w:lang w:val="en-US" w:eastAsia="zh-CN" w:bidi="en-US"/>
              </w:rPr>
              <w:t>。</w:t>
            </w:r>
          </w:p>
        </w:tc>
        <w:tc>
          <w:tcPr>
            <w:tcW w:w="1437" w:type="dxa"/>
            <w:gridSpan w:val="2"/>
            <w:noWrap w:val="0"/>
            <w:vAlign w:val="center"/>
          </w:tcPr>
          <w:p w14:paraId="66D3FC50">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61C1526B">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43A448C4">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5C2227BD">
            <w:pPr>
              <w:widowControl w:val="0"/>
              <w:autoSpaceDE w:val="0"/>
              <w:autoSpaceDN w:val="0"/>
              <w:jc w:val="both"/>
              <w:rPr>
                <w:rFonts w:hint="eastAsia" w:ascii="宋体" w:hAnsi="宋体" w:eastAsia="宋体" w:cs="宋体"/>
                <w:color w:val="000000"/>
                <w:sz w:val="21"/>
                <w:szCs w:val="21"/>
                <w:lang w:val="en-US" w:eastAsia="zh-CN" w:bidi="en-US"/>
              </w:rPr>
            </w:pPr>
          </w:p>
        </w:tc>
      </w:tr>
      <w:tr w14:paraId="5E6C2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14:paraId="33FF9043">
            <w:pPr>
              <w:autoSpaceDE w:val="0"/>
              <w:autoSpaceDN w:val="0"/>
              <w:jc w:val="both"/>
              <w:rPr>
                <w:rFonts w:hint="eastAsia" w:ascii="宋体" w:hAnsi="宋体" w:eastAsia="宋体" w:cs="宋体"/>
                <w:color w:val="000000"/>
                <w:kern w:val="0"/>
                <w:sz w:val="21"/>
                <w:szCs w:val="21"/>
                <w:lang w:eastAsia="zh-CN" w:bidi="en-US"/>
              </w:rPr>
            </w:pPr>
          </w:p>
        </w:tc>
        <w:tc>
          <w:tcPr>
            <w:tcW w:w="473" w:type="dxa"/>
            <w:noWrap w:val="0"/>
            <w:vAlign w:val="center"/>
          </w:tcPr>
          <w:p w14:paraId="1DB27559">
            <w:pPr>
              <w:pStyle w:val="6"/>
              <w:spacing w:before="0" w:after="0"/>
              <w:jc w:val="left"/>
              <w:rPr>
                <w:rFonts w:hint="eastAsia" w:ascii="宋体" w:hAnsi="宋体"/>
                <w:color w:val="000000"/>
                <w:kern w:val="0"/>
                <w:szCs w:val="21"/>
                <w:lang w:eastAsia="zh-CN"/>
              </w:rPr>
            </w:pPr>
            <w:bookmarkStart w:id="26" w:name="_Toc170096827"/>
            <w:r>
              <w:rPr>
                <w:rFonts w:hint="eastAsia"/>
                <w:color w:val="000000"/>
                <w:kern w:val="0"/>
              </w:rPr>
              <w:t>6.2应急处置</w:t>
            </w:r>
            <w:bookmarkEnd w:id="26"/>
            <w:r>
              <w:rPr>
                <w:rFonts w:hint="eastAsia"/>
                <w:color w:val="000000"/>
                <w:kern w:val="0"/>
                <w:lang w:eastAsia="zh-CN"/>
              </w:rPr>
              <w:t>（20分）</w:t>
            </w:r>
          </w:p>
        </w:tc>
        <w:tc>
          <w:tcPr>
            <w:tcW w:w="2527" w:type="dxa"/>
            <w:noWrap w:val="0"/>
            <w:vAlign w:val="center"/>
          </w:tcPr>
          <w:p w14:paraId="47A9138D">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6.2.1发生事故后，企业应根据预案要求，立即启动应急响应程序按照有关规定报告事故情况，并开展先期处置：</w:t>
            </w:r>
          </w:p>
          <w:p w14:paraId="729CCF77">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a）发出警报，在不危及人身安全时，现场人员采取阻断或隔离事故源、危险源等措施；严重危及人身安全时，迅速停止现场作业，现场人员采取必要的或可能的应急措施后离危险区域。</w:t>
            </w:r>
          </w:p>
          <w:p w14:paraId="14EE4C88">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b）立即按照有关规定和程序报告本企业有关负责人，有关负责人应立即将事故发生的时间地点、当前状态等简要信息向所在地县级以上地方人民政府负有安全生产监督管理职责的有关部门报告，并按照有关规定及时补报、续报有关情况；情况紧急时，事故现场有关人员可以直接向有关部门报告；对可能引发次生事故灾害的，应及时报告相关主管部门。</w:t>
            </w:r>
          </w:p>
          <w:p w14:paraId="6A293177">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c）研判事故危害及发展趋势，将可能危及周边生命、财产、环境安全的危险性和防护措施等告知相关单位与人员；遇有重大紧急情况时，应立即封闭事故现场，通知本单位从业人员和周边人员疏散，采取转移重要物资、避免或减轻环境危害等措施。</w:t>
            </w:r>
          </w:p>
          <w:p w14:paraId="39ECD602">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d）请求周边应急救援队伍参加事故救援，维护事故现场秩序，保护事故现场证据。准备事故救援技术资料，做好向所在地人民政府及其负有安全生产监督管理职责的部门移交救援工作指挥权的各项准备。</w:t>
            </w:r>
          </w:p>
        </w:tc>
        <w:tc>
          <w:tcPr>
            <w:tcW w:w="4361" w:type="dxa"/>
            <w:noWrap w:val="0"/>
            <w:vAlign w:val="center"/>
          </w:tcPr>
          <w:p w14:paraId="0E43A52D">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1.发生事故后，迅速启动应急预案；</w:t>
            </w:r>
          </w:p>
          <w:p w14:paraId="32F23402">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2.按照规定和程序向单位领导、相关部门以及周边相关部门报告事故情况</w:t>
            </w:r>
            <w:r>
              <w:rPr>
                <w:rFonts w:hint="eastAsia" w:ascii="Times New Roman" w:hAnsi="Times New Roman" w:eastAsia="宋体" w:cs="Times New Roman"/>
                <w:color w:val="000000"/>
                <w:sz w:val="21"/>
                <w:szCs w:val="21"/>
                <w:lang w:val="en-US" w:eastAsia="zh-CN" w:bidi="en-US"/>
              </w:rPr>
              <w:t>；</w:t>
            </w:r>
          </w:p>
          <w:p w14:paraId="7E7C53FA">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3.及时、有序疏散危险区域人员；</w:t>
            </w:r>
          </w:p>
          <w:p w14:paraId="0C7F4C2C">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4.在确保人身安全情况下，救援人员按照预案中专项预案或现场处置方案要求进行救援；</w:t>
            </w:r>
          </w:p>
          <w:p w14:paraId="515FB986">
            <w:pPr>
              <w:widowControl w:val="0"/>
              <w:autoSpaceDE w:val="0"/>
              <w:autoSpaceDN w:val="0"/>
              <w:jc w:val="both"/>
              <w:rPr>
                <w:rFonts w:hint="eastAsia" w:ascii="宋体" w:hAnsi="宋体" w:eastAsia="宋体" w:cs="宋体"/>
                <w:color w:val="000000"/>
                <w:sz w:val="21"/>
                <w:szCs w:val="21"/>
                <w:lang w:val="en-US" w:eastAsia="zh-CN" w:bidi="en-US"/>
              </w:rPr>
            </w:pPr>
            <w:r>
              <w:rPr>
                <w:rFonts w:ascii="Times New Roman" w:hAnsi="Times New Roman" w:eastAsia="宋体" w:cs="Times New Roman"/>
                <w:color w:val="000000"/>
                <w:sz w:val="21"/>
                <w:szCs w:val="21"/>
                <w:lang w:val="en-US" w:eastAsia="zh-CN" w:bidi="en-US"/>
              </w:rPr>
              <w:t>5.请求周边应急救援队伍参加事故救援时，按照预案程序协同救援（需要时同时移交现场救援指挥权）。</w:t>
            </w:r>
          </w:p>
        </w:tc>
        <w:tc>
          <w:tcPr>
            <w:tcW w:w="462" w:type="dxa"/>
            <w:noWrap w:val="0"/>
            <w:vAlign w:val="center"/>
          </w:tcPr>
          <w:p w14:paraId="126A136C">
            <w:pPr>
              <w:widowControl w:val="0"/>
              <w:autoSpaceDE w:val="0"/>
              <w:autoSpaceDN w:val="0"/>
              <w:jc w:val="center"/>
              <w:rPr>
                <w:rFonts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20</w:t>
            </w:r>
          </w:p>
        </w:tc>
        <w:tc>
          <w:tcPr>
            <w:tcW w:w="3763" w:type="dxa"/>
            <w:gridSpan w:val="2"/>
            <w:noWrap w:val="0"/>
            <w:vAlign w:val="center"/>
          </w:tcPr>
          <w:p w14:paraId="31BB75C9">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1.</w:t>
            </w:r>
            <w:r>
              <w:rPr>
                <w:rFonts w:hint="eastAsia" w:ascii="Times New Roman" w:hAnsi="Times New Roman" w:eastAsia="宋体" w:cs="Times New Roman"/>
                <w:color w:val="000000"/>
                <w:sz w:val="21"/>
                <w:szCs w:val="21"/>
                <w:lang w:val="en-US" w:eastAsia="zh-CN" w:bidi="en-US"/>
              </w:rPr>
              <w:t>发生事故后，</w:t>
            </w:r>
            <w:r>
              <w:rPr>
                <w:rFonts w:ascii="Times New Roman" w:hAnsi="Times New Roman" w:eastAsia="宋体" w:cs="Times New Roman"/>
                <w:color w:val="000000"/>
                <w:sz w:val="21"/>
                <w:szCs w:val="21"/>
                <w:lang w:val="en-US" w:eastAsia="zh-CN" w:bidi="en-US"/>
              </w:rPr>
              <w:t>未及时启动应急响应程序，扣10分；</w:t>
            </w:r>
          </w:p>
          <w:p w14:paraId="0DAAACE1">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Times New Roman" w:hAnsi="Times New Roman" w:eastAsia="宋体" w:cs="Times New Roman"/>
                <w:color w:val="000000"/>
                <w:sz w:val="21"/>
                <w:szCs w:val="21"/>
                <w:lang w:val="en-US" w:eastAsia="zh-CN" w:bidi="en-US"/>
              </w:rPr>
              <w:t>2</w:t>
            </w:r>
            <w:r>
              <w:rPr>
                <w:rFonts w:ascii="Times New Roman" w:hAnsi="Times New Roman" w:eastAsia="宋体" w:cs="Times New Roman"/>
                <w:color w:val="000000"/>
                <w:sz w:val="21"/>
                <w:szCs w:val="21"/>
                <w:lang w:val="en-US" w:eastAsia="zh-CN" w:bidi="en-US"/>
              </w:rPr>
              <w:t>.现场应急救援人员和应急预案中人员不一致比例达到30%，扣5分。</w:t>
            </w:r>
          </w:p>
        </w:tc>
        <w:tc>
          <w:tcPr>
            <w:tcW w:w="1437" w:type="dxa"/>
            <w:gridSpan w:val="2"/>
            <w:noWrap w:val="0"/>
            <w:vAlign w:val="center"/>
          </w:tcPr>
          <w:p w14:paraId="12848164">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3CA681FB">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6B2D2E6D">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60E0ED22">
            <w:pPr>
              <w:widowControl w:val="0"/>
              <w:autoSpaceDE w:val="0"/>
              <w:autoSpaceDN w:val="0"/>
              <w:jc w:val="both"/>
              <w:rPr>
                <w:rFonts w:hint="eastAsia" w:ascii="宋体" w:hAnsi="宋体" w:eastAsia="宋体" w:cs="宋体"/>
                <w:color w:val="000000"/>
                <w:sz w:val="21"/>
                <w:szCs w:val="21"/>
                <w:lang w:val="en-US" w:eastAsia="zh-CN" w:bidi="en-US"/>
              </w:rPr>
            </w:pPr>
          </w:p>
        </w:tc>
      </w:tr>
      <w:tr w14:paraId="77F82B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14:paraId="64CE4551">
            <w:pPr>
              <w:autoSpaceDE w:val="0"/>
              <w:autoSpaceDN w:val="0"/>
              <w:jc w:val="both"/>
              <w:rPr>
                <w:rFonts w:hint="eastAsia" w:ascii="宋体" w:hAnsi="宋体" w:eastAsia="宋体" w:cs="宋体"/>
                <w:color w:val="000000"/>
                <w:kern w:val="0"/>
                <w:sz w:val="21"/>
                <w:szCs w:val="21"/>
                <w:lang w:eastAsia="zh-CN" w:bidi="en-US"/>
              </w:rPr>
            </w:pPr>
          </w:p>
        </w:tc>
        <w:tc>
          <w:tcPr>
            <w:tcW w:w="473" w:type="dxa"/>
            <w:noWrap w:val="0"/>
            <w:vAlign w:val="center"/>
          </w:tcPr>
          <w:p w14:paraId="096B107A">
            <w:pPr>
              <w:pStyle w:val="6"/>
              <w:spacing w:before="0" w:after="0"/>
              <w:jc w:val="left"/>
              <w:rPr>
                <w:rFonts w:hint="eastAsia" w:ascii="宋体" w:hAnsi="宋体"/>
                <w:color w:val="000000"/>
                <w:kern w:val="0"/>
                <w:szCs w:val="21"/>
                <w:lang w:eastAsia="zh-CN"/>
              </w:rPr>
            </w:pPr>
            <w:bookmarkStart w:id="27" w:name="_Toc1086426827"/>
            <w:r>
              <w:rPr>
                <w:rFonts w:hint="eastAsia"/>
                <w:color w:val="000000"/>
                <w:kern w:val="0"/>
              </w:rPr>
              <w:t>6.3应急评估</w:t>
            </w:r>
            <w:bookmarkEnd w:id="27"/>
            <w:r>
              <w:rPr>
                <w:rFonts w:hint="eastAsia"/>
                <w:color w:val="000000"/>
                <w:kern w:val="0"/>
                <w:lang w:eastAsia="zh-CN"/>
              </w:rPr>
              <w:t>（10分）</w:t>
            </w:r>
          </w:p>
        </w:tc>
        <w:tc>
          <w:tcPr>
            <w:tcW w:w="2527" w:type="dxa"/>
            <w:noWrap w:val="0"/>
            <w:vAlign w:val="center"/>
          </w:tcPr>
          <w:p w14:paraId="5F11FF27">
            <w:pPr>
              <w:widowControl w:val="0"/>
              <w:tabs>
                <w:tab w:val="left" w:pos="602"/>
              </w:tabs>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6.3.1企业应对应急准备、应急处置工作进行评估。</w:t>
            </w:r>
          </w:p>
          <w:p w14:paraId="18BA2F09">
            <w:pPr>
              <w:widowControl w:val="0"/>
              <w:tabs>
                <w:tab w:val="left" w:pos="602"/>
              </w:tabs>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6.3.2金属冶炼等企业，生产、经营、运输、储存、使用危险物品或处置废弃危险物品的企业，应每年进行一次应急准备评估。</w:t>
            </w:r>
          </w:p>
          <w:p w14:paraId="7823417B">
            <w:pPr>
              <w:widowControl w:val="0"/>
              <w:tabs>
                <w:tab w:val="left" w:pos="602"/>
              </w:tabs>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6.3.3完成险情或事故应急处置后，企业应主动配合有关组织开展应急处置评估。</w:t>
            </w:r>
          </w:p>
        </w:tc>
        <w:tc>
          <w:tcPr>
            <w:tcW w:w="4361" w:type="dxa"/>
            <w:noWrap w:val="0"/>
            <w:vAlign w:val="center"/>
          </w:tcPr>
          <w:p w14:paraId="5311EF56">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企业应对应急准备、应急处置工作进行评估；金属冶炼等企业，生产、经营、运输、储存、使用危险物品或处置废弃危险物品的企业，应每年进行一次应急准备评估；完成险情或事故应急处置后，企业应主动配合有关组织开展应急处置评估。</w:t>
            </w:r>
          </w:p>
        </w:tc>
        <w:tc>
          <w:tcPr>
            <w:tcW w:w="462" w:type="dxa"/>
            <w:noWrap w:val="0"/>
            <w:vAlign w:val="center"/>
          </w:tcPr>
          <w:p w14:paraId="1529E1F8">
            <w:pPr>
              <w:widowControl w:val="0"/>
              <w:autoSpaceDE w:val="0"/>
              <w:autoSpaceDN w:val="0"/>
              <w:jc w:val="center"/>
              <w:rPr>
                <w:rFonts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10</w:t>
            </w:r>
          </w:p>
        </w:tc>
        <w:tc>
          <w:tcPr>
            <w:tcW w:w="3763" w:type="dxa"/>
            <w:gridSpan w:val="2"/>
            <w:noWrap w:val="0"/>
            <w:vAlign w:val="center"/>
          </w:tcPr>
          <w:p w14:paraId="5F5A7BBC">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1.</w:t>
            </w:r>
            <w:r>
              <w:rPr>
                <w:rFonts w:hint="eastAsia" w:ascii="宋体" w:hAnsi="宋体" w:eastAsia="宋体" w:cs="宋体"/>
                <w:color w:val="000000"/>
                <w:sz w:val="21"/>
                <w:szCs w:val="21"/>
                <w:lang w:val="en-US" w:eastAsia="zh-CN" w:bidi="en-US"/>
              </w:rPr>
              <w:t>金属冶炼等企业，生产、经营、运输、储存、使用危险物品或处置废弃危险物品的企业</w:t>
            </w:r>
            <w:r>
              <w:rPr>
                <w:rFonts w:ascii="Times New Roman" w:hAnsi="Times New Roman" w:eastAsia="宋体" w:cs="Times New Roman"/>
                <w:color w:val="000000"/>
                <w:sz w:val="21"/>
                <w:szCs w:val="21"/>
                <w:lang w:val="en-US" w:eastAsia="zh-CN" w:bidi="en-US"/>
              </w:rPr>
              <w:t>未按时进行应急准备评估，扣3分；</w:t>
            </w:r>
          </w:p>
          <w:p w14:paraId="29030496">
            <w:pPr>
              <w:widowControl w:val="0"/>
              <w:autoSpaceDE w:val="0"/>
              <w:autoSpaceDN w:val="0"/>
              <w:jc w:val="both"/>
              <w:rPr>
                <w:rFonts w:ascii="Times New Roman" w:hAnsi="Times New Roman" w:eastAsia="宋体" w:cs="Times New Roman"/>
                <w:color w:val="000000"/>
                <w:sz w:val="21"/>
                <w:szCs w:val="21"/>
                <w:lang w:val="en-US" w:eastAsia="zh-CN" w:bidi="en-US"/>
              </w:rPr>
            </w:pPr>
            <w:r>
              <w:rPr>
                <w:rFonts w:hint="eastAsia" w:ascii="Times New Roman" w:hAnsi="Times New Roman" w:eastAsia="宋体" w:cs="Times New Roman"/>
                <w:color w:val="000000"/>
                <w:sz w:val="21"/>
                <w:szCs w:val="21"/>
                <w:lang w:val="en-US" w:eastAsia="zh-CN" w:bidi="en-US"/>
              </w:rPr>
              <w:t>2</w:t>
            </w:r>
            <w:r>
              <w:rPr>
                <w:rFonts w:ascii="Times New Roman" w:hAnsi="Times New Roman" w:eastAsia="宋体" w:cs="Times New Roman"/>
                <w:color w:val="000000"/>
                <w:sz w:val="21"/>
                <w:szCs w:val="21"/>
                <w:lang w:val="en-US" w:eastAsia="zh-CN" w:bidi="en-US"/>
              </w:rPr>
              <w:t>.</w:t>
            </w:r>
            <w:r>
              <w:rPr>
                <w:rFonts w:hint="eastAsia" w:ascii="宋体" w:hAnsi="宋体" w:eastAsia="宋体" w:cs="宋体"/>
                <w:color w:val="000000"/>
                <w:sz w:val="21"/>
                <w:szCs w:val="21"/>
                <w:lang w:val="en-US" w:eastAsia="zh-CN" w:bidi="en-US"/>
              </w:rPr>
              <w:t>完成险情或事故应急处置后，企业未主动配合有关组织开展应急处置评估</w:t>
            </w:r>
            <w:r>
              <w:rPr>
                <w:rFonts w:ascii="Times New Roman" w:hAnsi="Times New Roman" w:eastAsia="宋体" w:cs="Times New Roman"/>
                <w:color w:val="000000"/>
                <w:sz w:val="21"/>
                <w:szCs w:val="21"/>
                <w:lang w:val="en-US" w:eastAsia="zh-CN" w:bidi="en-US"/>
              </w:rPr>
              <w:t>，扣</w:t>
            </w:r>
            <w:r>
              <w:rPr>
                <w:rFonts w:hint="eastAsia" w:ascii="Times New Roman" w:hAnsi="Times New Roman" w:eastAsia="宋体" w:cs="Times New Roman"/>
                <w:color w:val="000000"/>
                <w:sz w:val="21"/>
                <w:szCs w:val="21"/>
                <w:lang w:val="en-US" w:eastAsia="zh-CN" w:bidi="en-US"/>
              </w:rPr>
              <w:t>5</w:t>
            </w:r>
            <w:r>
              <w:rPr>
                <w:rFonts w:ascii="Times New Roman" w:hAnsi="Times New Roman" w:eastAsia="宋体" w:cs="Times New Roman"/>
                <w:color w:val="000000"/>
                <w:sz w:val="21"/>
                <w:szCs w:val="21"/>
                <w:lang w:val="en-US" w:eastAsia="zh-CN" w:bidi="en-US"/>
              </w:rPr>
              <w:t>分；</w:t>
            </w:r>
          </w:p>
          <w:p w14:paraId="26F883CA">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Times New Roman" w:hAnsi="Times New Roman" w:eastAsia="宋体" w:cs="Times New Roman"/>
                <w:color w:val="000000"/>
                <w:sz w:val="21"/>
                <w:szCs w:val="21"/>
                <w:lang w:val="en-US" w:eastAsia="zh-CN" w:bidi="en-US"/>
              </w:rPr>
              <w:t>3</w:t>
            </w:r>
            <w:r>
              <w:rPr>
                <w:rFonts w:ascii="Times New Roman" w:hAnsi="Times New Roman" w:eastAsia="宋体" w:cs="Times New Roman"/>
                <w:color w:val="000000"/>
                <w:sz w:val="21"/>
                <w:szCs w:val="21"/>
                <w:lang w:val="en-US" w:eastAsia="zh-CN" w:bidi="en-US"/>
              </w:rPr>
              <w:t>.企业未进行相关应急评估，</w:t>
            </w:r>
            <w:r>
              <w:rPr>
                <w:rFonts w:hint="eastAsia" w:ascii="Times New Roman" w:hAnsi="Times New Roman" w:eastAsia="宋体" w:cs="Times New Roman"/>
                <w:color w:val="000000"/>
                <w:sz w:val="21"/>
                <w:szCs w:val="21"/>
                <w:lang w:val="en-US" w:eastAsia="zh-CN" w:bidi="en-US"/>
              </w:rPr>
              <w:t>扣10分</w:t>
            </w:r>
            <w:r>
              <w:rPr>
                <w:rFonts w:ascii="Times New Roman" w:hAnsi="Times New Roman" w:eastAsia="宋体" w:cs="Times New Roman"/>
                <w:color w:val="000000"/>
                <w:sz w:val="21"/>
                <w:szCs w:val="21"/>
                <w:lang w:val="en-US" w:eastAsia="zh-CN" w:bidi="en-US"/>
              </w:rPr>
              <w:t>。</w:t>
            </w:r>
          </w:p>
        </w:tc>
        <w:tc>
          <w:tcPr>
            <w:tcW w:w="1437" w:type="dxa"/>
            <w:gridSpan w:val="2"/>
            <w:noWrap w:val="0"/>
            <w:vAlign w:val="center"/>
          </w:tcPr>
          <w:p w14:paraId="1B77FED8">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4F9E3578">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0C5068CF">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5408E1DC">
            <w:pPr>
              <w:widowControl w:val="0"/>
              <w:autoSpaceDE w:val="0"/>
              <w:autoSpaceDN w:val="0"/>
              <w:jc w:val="both"/>
              <w:rPr>
                <w:rFonts w:hint="eastAsia" w:ascii="宋体" w:hAnsi="宋体" w:eastAsia="宋体" w:cs="宋体"/>
                <w:color w:val="000000"/>
                <w:sz w:val="21"/>
                <w:szCs w:val="21"/>
                <w:lang w:val="en-US" w:eastAsia="zh-CN" w:bidi="en-US"/>
              </w:rPr>
            </w:pPr>
          </w:p>
        </w:tc>
      </w:tr>
      <w:tr w14:paraId="2C3959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7823" w:type="dxa"/>
            <w:gridSpan w:val="4"/>
            <w:noWrap w:val="0"/>
            <w:vAlign w:val="center"/>
          </w:tcPr>
          <w:p w14:paraId="23136100">
            <w:pPr>
              <w:widowControl w:val="0"/>
              <w:autoSpaceDE w:val="0"/>
              <w:autoSpaceDN w:val="0"/>
              <w:jc w:val="both"/>
              <w:rPr>
                <w:rFonts w:hint="eastAsia" w:ascii="宋体" w:hAnsi="宋体" w:eastAsia="宋体" w:cs="宋体"/>
                <w:b/>
                <w:color w:val="000000"/>
                <w:sz w:val="21"/>
                <w:szCs w:val="21"/>
                <w:lang w:val="en-US" w:eastAsia="en-US" w:bidi="en-US"/>
              </w:rPr>
            </w:pPr>
            <w:r>
              <w:rPr>
                <w:rFonts w:hint="eastAsia" w:ascii="宋体" w:hAnsi="宋体" w:eastAsia="宋体" w:cs="宋体"/>
                <w:b/>
                <w:color w:val="000000"/>
                <w:sz w:val="21"/>
                <w:szCs w:val="21"/>
                <w:lang w:val="en-US" w:eastAsia="en-US" w:bidi="en-US"/>
              </w:rPr>
              <w:t>小计</w:t>
            </w:r>
          </w:p>
        </w:tc>
        <w:tc>
          <w:tcPr>
            <w:tcW w:w="462" w:type="dxa"/>
            <w:noWrap w:val="0"/>
            <w:vAlign w:val="center"/>
          </w:tcPr>
          <w:p w14:paraId="3BA2973D">
            <w:pPr>
              <w:widowControl w:val="0"/>
              <w:autoSpaceDE w:val="0"/>
              <w:autoSpaceDN w:val="0"/>
              <w:jc w:val="center"/>
              <w:rPr>
                <w:rFonts w:ascii="宋体" w:hAnsi="宋体" w:eastAsia="宋体" w:cs="宋体"/>
                <w:b/>
                <w:color w:val="000000"/>
                <w:sz w:val="21"/>
                <w:szCs w:val="21"/>
                <w:lang w:val="en-US" w:eastAsia="zh-CN" w:bidi="en-US"/>
              </w:rPr>
            </w:pPr>
            <w:r>
              <w:rPr>
                <w:rFonts w:hint="eastAsia" w:ascii="宋体" w:hAnsi="宋体" w:eastAsia="宋体" w:cs="宋体"/>
                <w:b/>
                <w:color w:val="000000"/>
                <w:sz w:val="21"/>
                <w:szCs w:val="21"/>
                <w:lang w:val="en-US" w:eastAsia="zh-CN" w:bidi="en-US"/>
              </w:rPr>
              <w:t>85</w:t>
            </w:r>
          </w:p>
        </w:tc>
        <w:tc>
          <w:tcPr>
            <w:tcW w:w="3763" w:type="dxa"/>
            <w:gridSpan w:val="2"/>
            <w:noWrap w:val="0"/>
            <w:vAlign w:val="center"/>
          </w:tcPr>
          <w:p w14:paraId="0FE02F58">
            <w:pPr>
              <w:widowControl w:val="0"/>
              <w:autoSpaceDE w:val="0"/>
              <w:autoSpaceDN w:val="0"/>
              <w:jc w:val="both"/>
              <w:rPr>
                <w:rFonts w:hint="eastAsia" w:ascii="宋体" w:hAnsi="宋体" w:eastAsia="宋体" w:cs="宋体"/>
                <w:b/>
                <w:color w:val="000000"/>
                <w:sz w:val="21"/>
                <w:szCs w:val="21"/>
                <w:lang w:val="en-US" w:eastAsia="en-US" w:bidi="en-US"/>
              </w:rPr>
            </w:pPr>
            <w:r>
              <w:rPr>
                <w:rFonts w:hint="eastAsia" w:ascii="宋体" w:hAnsi="宋体" w:eastAsia="宋体" w:cs="宋体"/>
                <w:b/>
                <w:color w:val="000000"/>
                <w:sz w:val="21"/>
                <w:szCs w:val="21"/>
                <w:lang w:val="en-US" w:eastAsia="en-US" w:bidi="en-US"/>
              </w:rPr>
              <w:t>得分小计：</w:t>
            </w:r>
          </w:p>
        </w:tc>
        <w:tc>
          <w:tcPr>
            <w:tcW w:w="1437" w:type="dxa"/>
            <w:gridSpan w:val="2"/>
            <w:noWrap w:val="0"/>
            <w:vAlign w:val="center"/>
          </w:tcPr>
          <w:p w14:paraId="39CF7AF8">
            <w:pPr>
              <w:widowControl w:val="0"/>
              <w:autoSpaceDE w:val="0"/>
              <w:autoSpaceDN w:val="0"/>
              <w:jc w:val="both"/>
              <w:rPr>
                <w:rFonts w:hint="eastAsia" w:ascii="宋体" w:hAnsi="宋体" w:eastAsia="宋体" w:cs="宋体"/>
                <w:color w:val="000000"/>
                <w:sz w:val="21"/>
                <w:szCs w:val="21"/>
                <w:lang w:val="en-US" w:eastAsia="en-US" w:bidi="en-US"/>
              </w:rPr>
            </w:pPr>
          </w:p>
        </w:tc>
        <w:tc>
          <w:tcPr>
            <w:tcW w:w="500" w:type="dxa"/>
            <w:noWrap w:val="0"/>
            <w:vAlign w:val="center"/>
          </w:tcPr>
          <w:p w14:paraId="72D7620C">
            <w:pPr>
              <w:widowControl w:val="0"/>
              <w:autoSpaceDE w:val="0"/>
              <w:autoSpaceDN w:val="0"/>
              <w:jc w:val="both"/>
              <w:rPr>
                <w:rFonts w:hint="eastAsia" w:ascii="宋体" w:hAnsi="宋体" w:eastAsia="宋体" w:cs="宋体"/>
                <w:color w:val="000000"/>
                <w:sz w:val="21"/>
                <w:szCs w:val="21"/>
                <w:lang w:val="en-US" w:eastAsia="en-US" w:bidi="en-US"/>
              </w:rPr>
            </w:pPr>
          </w:p>
        </w:tc>
        <w:tc>
          <w:tcPr>
            <w:tcW w:w="550" w:type="dxa"/>
            <w:noWrap w:val="0"/>
            <w:vAlign w:val="center"/>
          </w:tcPr>
          <w:p w14:paraId="6DB13DBB">
            <w:pPr>
              <w:widowControl w:val="0"/>
              <w:autoSpaceDE w:val="0"/>
              <w:autoSpaceDN w:val="0"/>
              <w:jc w:val="both"/>
              <w:rPr>
                <w:rFonts w:hint="eastAsia" w:ascii="宋体" w:hAnsi="宋体" w:eastAsia="宋体" w:cs="宋体"/>
                <w:color w:val="000000"/>
                <w:sz w:val="21"/>
                <w:szCs w:val="21"/>
                <w:lang w:val="en-US" w:eastAsia="en-US" w:bidi="en-US"/>
              </w:rPr>
            </w:pPr>
          </w:p>
        </w:tc>
        <w:tc>
          <w:tcPr>
            <w:tcW w:w="538" w:type="dxa"/>
            <w:noWrap w:val="0"/>
            <w:vAlign w:val="center"/>
          </w:tcPr>
          <w:p w14:paraId="14B3AEA5">
            <w:pPr>
              <w:widowControl w:val="0"/>
              <w:autoSpaceDE w:val="0"/>
              <w:autoSpaceDN w:val="0"/>
              <w:jc w:val="both"/>
              <w:rPr>
                <w:rFonts w:hint="eastAsia" w:ascii="宋体" w:hAnsi="宋体" w:eastAsia="宋体" w:cs="宋体"/>
                <w:color w:val="000000"/>
                <w:sz w:val="21"/>
                <w:szCs w:val="21"/>
                <w:lang w:val="en-US" w:eastAsia="en-US" w:bidi="en-US"/>
              </w:rPr>
            </w:pPr>
          </w:p>
        </w:tc>
      </w:tr>
      <w:tr w14:paraId="5BC51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4" w:hRule="atLeast"/>
        </w:trPr>
        <w:tc>
          <w:tcPr>
            <w:tcW w:w="462" w:type="dxa"/>
            <w:vMerge w:val="restart"/>
            <w:noWrap w:val="0"/>
            <w:vAlign w:val="center"/>
          </w:tcPr>
          <w:p w14:paraId="173ACBFC">
            <w:pPr>
              <w:pStyle w:val="5"/>
              <w:spacing w:before="0" w:after="0"/>
              <w:jc w:val="left"/>
              <w:rPr>
                <w:rFonts w:hint="eastAsia" w:eastAsia="宋体" w:cs="宋体"/>
                <w:color w:val="000000"/>
                <w:szCs w:val="21"/>
                <w:highlight w:val="none"/>
                <w:lang w:val="en-US" w:eastAsia="zh-CN" w:bidi="en-US"/>
              </w:rPr>
            </w:pPr>
            <w:bookmarkStart w:id="28" w:name="_Toc1429761171"/>
            <w:r>
              <w:rPr>
                <w:rFonts w:hint="eastAsia" w:eastAsia="宋体" w:cs="宋体"/>
                <w:color w:val="000000"/>
                <w:szCs w:val="22"/>
                <w:highlight w:val="none"/>
                <w:lang w:val="en-US" w:eastAsia="en-US" w:bidi="en-US"/>
              </w:rPr>
              <w:t>7事故管理</w:t>
            </w:r>
            <w:r>
              <w:rPr>
                <w:rFonts w:hint="eastAsia" w:eastAsia="宋体" w:cs="宋体"/>
                <w:color w:val="000000"/>
                <w:szCs w:val="22"/>
                <w:highlight w:val="none"/>
                <w:lang w:val="en-US" w:eastAsia="zh-CN" w:bidi="en-US"/>
              </w:rPr>
              <w:t>（44分）</w:t>
            </w:r>
            <w:bookmarkEnd w:id="28"/>
          </w:p>
        </w:tc>
        <w:tc>
          <w:tcPr>
            <w:tcW w:w="473" w:type="dxa"/>
            <w:vMerge w:val="restart"/>
            <w:noWrap w:val="0"/>
            <w:vAlign w:val="center"/>
          </w:tcPr>
          <w:p w14:paraId="381EEB5D">
            <w:pPr>
              <w:pStyle w:val="6"/>
              <w:keepNext w:val="0"/>
              <w:keepLines w:val="0"/>
              <w:spacing w:before="0" w:after="0"/>
              <w:jc w:val="left"/>
              <w:rPr>
                <w:rFonts w:hint="eastAsia" w:ascii="宋体" w:hAnsi="宋体"/>
                <w:color w:val="000000"/>
                <w:kern w:val="0"/>
                <w:szCs w:val="21"/>
                <w:highlight w:val="none"/>
                <w:lang w:eastAsia="zh-CN"/>
              </w:rPr>
            </w:pPr>
            <w:bookmarkStart w:id="29" w:name="_Toc559834073"/>
            <w:r>
              <w:rPr>
                <w:rFonts w:hint="eastAsia"/>
                <w:color w:val="000000"/>
                <w:kern w:val="0"/>
                <w:highlight w:val="none"/>
              </w:rPr>
              <w:t>7.1报告</w:t>
            </w:r>
            <w:bookmarkEnd w:id="29"/>
            <w:r>
              <w:rPr>
                <w:rFonts w:hint="eastAsia"/>
                <w:color w:val="000000"/>
                <w:kern w:val="0"/>
                <w:highlight w:val="none"/>
                <w:lang w:eastAsia="zh-CN"/>
              </w:rPr>
              <w:t>（9分）</w:t>
            </w:r>
          </w:p>
        </w:tc>
        <w:tc>
          <w:tcPr>
            <w:tcW w:w="2527" w:type="dxa"/>
            <w:noWrap w:val="0"/>
            <w:vAlign w:val="center"/>
          </w:tcPr>
          <w:p w14:paraId="051B8CAE">
            <w:pPr>
              <w:widowControl w:val="0"/>
              <w:tabs>
                <w:tab w:val="left" w:pos="602"/>
              </w:tabs>
              <w:autoSpaceDE w:val="0"/>
              <w:autoSpaceDN w:val="0"/>
              <w:jc w:val="both"/>
              <w:rPr>
                <w:rFonts w:hint="eastAsia" w:ascii="宋体" w:hAnsi="宋体" w:eastAsia="宋体" w:cs="宋体"/>
                <w:color w:val="000000"/>
                <w:sz w:val="21"/>
                <w:szCs w:val="21"/>
                <w:highlight w:val="none"/>
                <w:lang w:val="en-US" w:eastAsia="zh-CN" w:bidi="en-US"/>
              </w:rPr>
            </w:pPr>
            <w:r>
              <w:rPr>
                <w:rFonts w:hint="eastAsia" w:ascii="宋体" w:hAnsi="宋体" w:eastAsia="宋体" w:cs="宋体"/>
                <w:color w:val="000000"/>
                <w:sz w:val="21"/>
                <w:szCs w:val="21"/>
                <w:highlight w:val="none"/>
                <w:lang w:val="en-US" w:eastAsia="zh-CN" w:bidi="en-US"/>
              </w:rPr>
              <w:t>7.1.1企业应建立事故报告程序，明确事故内外部报告的责任人、时限、内容等，并教育、指导从业人员严格按照有关规定的程序报告发生的生产安全事故。</w:t>
            </w:r>
          </w:p>
        </w:tc>
        <w:tc>
          <w:tcPr>
            <w:tcW w:w="4361" w:type="dxa"/>
            <w:noWrap w:val="0"/>
            <w:vAlign w:val="center"/>
          </w:tcPr>
          <w:p w14:paraId="3E82E972">
            <w:pPr>
              <w:widowControl w:val="0"/>
              <w:autoSpaceDE w:val="0"/>
              <w:autoSpaceDN w:val="0"/>
              <w:jc w:val="both"/>
              <w:rPr>
                <w:rFonts w:ascii="Times New Roman" w:hAnsi="Times New Roman" w:eastAsia="宋体" w:cs="Times New Roman"/>
                <w:color w:val="000000"/>
                <w:sz w:val="21"/>
                <w:szCs w:val="21"/>
                <w:highlight w:val="none"/>
                <w:lang w:val="en-US" w:eastAsia="zh-CN" w:bidi="en-US"/>
              </w:rPr>
            </w:pPr>
            <w:r>
              <w:rPr>
                <w:rFonts w:ascii="Times New Roman" w:hAnsi="Times New Roman" w:eastAsia="宋体" w:cs="Times New Roman"/>
                <w:color w:val="000000"/>
                <w:sz w:val="21"/>
                <w:szCs w:val="21"/>
                <w:highlight w:val="none"/>
                <w:lang w:val="en-US" w:eastAsia="zh-CN" w:bidi="en-US"/>
              </w:rPr>
              <w:t>1.制定</w:t>
            </w:r>
            <w:r>
              <w:rPr>
                <w:rFonts w:hint="eastAsia" w:ascii="Times New Roman" w:hAnsi="Times New Roman" w:eastAsia="宋体" w:cs="Times New Roman"/>
                <w:color w:val="000000"/>
                <w:sz w:val="21"/>
                <w:szCs w:val="21"/>
                <w:highlight w:val="none"/>
                <w:lang w:val="en-US" w:eastAsia="zh-CN" w:bidi="en-US"/>
              </w:rPr>
              <w:t>事故</w:t>
            </w:r>
            <w:r>
              <w:rPr>
                <w:rFonts w:ascii="Times New Roman" w:hAnsi="Times New Roman" w:eastAsia="宋体" w:cs="Times New Roman"/>
                <w:color w:val="000000"/>
                <w:sz w:val="21"/>
                <w:szCs w:val="21"/>
                <w:highlight w:val="none"/>
                <w:lang w:val="en-US" w:eastAsia="zh-CN" w:bidi="en-US"/>
              </w:rPr>
              <w:t>报告固定格式，明确事故报告程序和事故报告的责任部门、责任人、时限、内容等；</w:t>
            </w:r>
          </w:p>
          <w:p w14:paraId="40E0506F">
            <w:pPr>
              <w:widowControl w:val="0"/>
              <w:autoSpaceDE w:val="0"/>
              <w:autoSpaceDN w:val="0"/>
              <w:jc w:val="both"/>
              <w:rPr>
                <w:rFonts w:ascii="Times New Roman" w:hAnsi="Times New Roman" w:eastAsia="宋体" w:cs="Times New Roman"/>
                <w:color w:val="000000"/>
                <w:sz w:val="21"/>
                <w:szCs w:val="21"/>
                <w:highlight w:val="none"/>
                <w:lang w:val="en-US" w:eastAsia="zh-CN" w:bidi="en-US"/>
              </w:rPr>
            </w:pPr>
            <w:r>
              <w:rPr>
                <w:rFonts w:ascii="Times New Roman" w:hAnsi="Times New Roman" w:eastAsia="宋体" w:cs="Times New Roman"/>
                <w:color w:val="000000"/>
                <w:sz w:val="21"/>
                <w:szCs w:val="21"/>
                <w:highlight w:val="none"/>
                <w:lang w:val="en-US" w:eastAsia="zh-CN" w:bidi="en-US"/>
              </w:rPr>
              <w:t>2.发生事故后，从业人员按程序向有关部门、人员上报；</w:t>
            </w:r>
          </w:p>
          <w:p w14:paraId="04E1A4DA">
            <w:pPr>
              <w:widowControl w:val="0"/>
              <w:autoSpaceDE w:val="0"/>
              <w:autoSpaceDN w:val="0"/>
              <w:jc w:val="both"/>
              <w:rPr>
                <w:rFonts w:ascii="Times New Roman" w:hAnsi="Times New Roman" w:eastAsia="宋体" w:cs="Times New Roman"/>
                <w:color w:val="000000"/>
                <w:sz w:val="21"/>
                <w:szCs w:val="21"/>
                <w:highlight w:val="none"/>
                <w:lang w:val="en-US" w:eastAsia="zh-CN" w:bidi="en-US"/>
              </w:rPr>
            </w:pPr>
            <w:r>
              <w:rPr>
                <w:rFonts w:ascii="Times New Roman" w:hAnsi="Times New Roman" w:eastAsia="宋体" w:cs="Times New Roman"/>
                <w:color w:val="000000"/>
                <w:sz w:val="21"/>
                <w:szCs w:val="21"/>
                <w:highlight w:val="none"/>
                <w:lang w:val="en-US" w:eastAsia="zh-CN" w:bidi="en-US"/>
              </w:rPr>
              <w:t>3.情况紧急时，事故现场人员可以直接向有关部门报告；</w:t>
            </w:r>
          </w:p>
          <w:p w14:paraId="1546C1DD">
            <w:pPr>
              <w:widowControl w:val="0"/>
              <w:autoSpaceDE w:val="0"/>
              <w:autoSpaceDN w:val="0"/>
              <w:jc w:val="both"/>
              <w:rPr>
                <w:rFonts w:hint="eastAsia" w:ascii="宋体" w:hAnsi="宋体" w:eastAsia="宋体" w:cs="宋体"/>
                <w:color w:val="000000"/>
                <w:sz w:val="21"/>
                <w:szCs w:val="21"/>
                <w:highlight w:val="none"/>
                <w:lang w:val="en-US" w:eastAsia="zh-CN" w:bidi="en-US"/>
              </w:rPr>
            </w:pPr>
            <w:r>
              <w:rPr>
                <w:rFonts w:ascii="Times New Roman" w:hAnsi="Times New Roman" w:eastAsia="宋体" w:cs="Times New Roman"/>
                <w:color w:val="000000"/>
                <w:sz w:val="21"/>
                <w:szCs w:val="21"/>
                <w:highlight w:val="none"/>
                <w:lang w:val="en-US" w:eastAsia="zh-CN" w:bidi="en-US"/>
              </w:rPr>
              <w:t>4.教育</w:t>
            </w:r>
            <w:r>
              <w:rPr>
                <w:rFonts w:hint="eastAsia" w:ascii="宋体" w:hAnsi="宋体" w:eastAsia="宋体" w:cs="宋体"/>
                <w:color w:val="000000"/>
                <w:sz w:val="21"/>
                <w:szCs w:val="21"/>
                <w:highlight w:val="none"/>
                <w:lang w:val="en-US" w:eastAsia="zh-CN" w:bidi="en-US"/>
              </w:rPr>
              <w:t>、指导</w:t>
            </w:r>
            <w:r>
              <w:rPr>
                <w:rFonts w:ascii="Times New Roman" w:hAnsi="Times New Roman" w:eastAsia="宋体" w:cs="Times New Roman"/>
                <w:color w:val="000000"/>
                <w:sz w:val="21"/>
                <w:szCs w:val="21"/>
                <w:highlight w:val="none"/>
                <w:lang w:val="en-US" w:eastAsia="zh-CN" w:bidi="en-US"/>
              </w:rPr>
              <w:t>从业人员掌握发生生产安全事故时的报告程序。</w:t>
            </w:r>
          </w:p>
        </w:tc>
        <w:tc>
          <w:tcPr>
            <w:tcW w:w="462" w:type="dxa"/>
            <w:noWrap w:val="0"/>
            <w:vAlign w:val="center"/>
          </w:tcPr>
          <w:p w14:paraId="4C7BEFC6">
            <w:pPr>
              <w:widowControl w:val="0"/>
              <w:autoSpaceDE w:val="0"/>
              <w:autoSpaceDN w:val="0"/>
              <w:jc w:val="center"/>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5</w:t>
            </w:r>
          </w:p>
        </w:tc>
        <w:tc>
          <w:tcPr>
            <w:tcW w:w="3763" w:type="dxa"/>
            <w:gridSpan w:val="2"/>
            <w:noWrap w:val="0"/>
            <w:vAlign w:val="center"/>
          </w:tcPr>
          <w:p w14:paraId="56B6515A">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1.企业的事故报告程序不符合相关法规要求，扣</w:t>
            </w:r>
            <w:r>
              <w:rPr>
                <w:rFonts w:hint="eastAsia" w:ascii="Times New Roman" w:hAnsi="Times New Roman" w:eastAsia="宋体" w:cs="Times New Roman"/>
                <w:color w:val="000000"/>
                <w:sz w:val="21"/>
                <w:szCs w:val="21"/>
                <w:lang w:val="en-US" w:eastAsia="zh-CN" w:bidi="en-US"/>
              </w:rPr>
              <w:t>5</w:t>
            </w:r>
            <w:r>
              <w:rPr>
                <w:rFonts w:ascii="Times New Roman" w:hAnsi="Times New Roman" w:eastAsia="宋体" w:cs="Times New Roman"/>
                <w:color w:val="000000"/>
                <w:sz w:val="21"/>
                <w:szCs w:val="21"/>
                <w:lang w:val="en-US" w:eastAsia="zh-CN" w:bidi="en-US"/>
              </w:rPr>
              <w:t>分；</w:t>
            </w:r>
          </w:p>
          <w:p w14:paraId="66D6A2D4">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2.事故发生后，报告事故发生过程不符合程序要求，每次扣1分；</w:t>
            </w:r>
          </w:p>
          <w:p w14:paraId="4CBC2273">
            <w:pPr>
              <w:widowControl w:val="0"/>
              <w:autoSpaceDE w:val="0"/>
              <w:autoSpaceDN w:val="0"/>
              <w:jc w:val="both"/>
              <w:rPr>
                <w:rFonts w:hint="eastAsia" w:ascii="宋体" w:hAnsi="宋体" w:eastAsia="宋体" w:cs="宋体"/>
                <w:color w:val="000000"/>
                <w:sz w:val="21"/>
                <w:szCs w:val="21"/>
                <w:lang w:val="en-US" w:eastAsia="zh-CN" w:bidi="en-US"/>
              </w:rPr>
            </w:pPr>
            <w:r>
              <w:rPr>
                <w:rFonts w:ascii="Times New Roman" w:hAnsi="Times New Roman" w:eastAsia="宋体" w:cs="Times New Roman"/>
                <w:color w:val="000000"/>
                <w:sz w:val="21"/>
                <w:szCs w:val="21"/>
                <w:lang w:val="en-US" w:eastAsia="zh-CN" w:bidi="en-US"/>
              </w:rPr>
              <w:t>3.相关从业人员不清楚事故上报程序，每人扣0.5分</w:t>
            </w:r>
            <w:r>
              <w:rPr>
                <w:rFonts w:hint="eastAsia" w:ascii="Times New Roman" w:hAnsi="Times New Roman" w:eastAsia="宋体" w:cs="Times New Roman"/>
                <w:color w:val="000000"/>
                <w:sz w:val="21"/>
                <w:szCs w:val="21"/>
                <w:lang w:val="en-US" w:eastAsia="zh-CN" w:bidi="en-US"/>
              </w:rPr>
              <w:t>。</w:t>
            </w:r>
          </w:p>
        </w:tc>
        <w:tc>
          <w:tcPr>
            <w:tcW w:w="1437" w:type="dxa"/>
            <w:gridSpan w:val="2"/>
            <w:noWrap w:val="0"/>
            <w:vAlign w:val="center"/>
          </w:tcPr>
          <w:p w14:paraId="4416693A">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55FA27D2">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254CD24E">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tcBorders>
              <w:bottom w:val="single" w:color="auto" w:sz="4" w:space="0"/>
            </w:tcBorders>
            <w:noWrap w:val="0"/>
            <w:vAlign w:val="center"/>
          </w:tcPr>
          <w:p w14:paraId="5032CF99">
            <w:pPr>
              <w:widowControl w:val="0"/>
              <w:autoSpaceDE w:val="0"/>
              <w:autoSpaceDN w:val="0"/>
              <w:jc w:val="both"/>
              <w:rPr>
                <w:rFonts w:hint="eastAsia" w:ascii="宋体" w:hAnsi="宋体" w:eastAsia="宋体" w:cs="宋体"/>
                <w:color w:val="000000"/>
                <w:sz w:val="21"/>
                <w:szCs w:val="21"/>
                <w:lang w:val="en-US" w:eastAsia="zh-CN" w:bidi="en-US"/>
              </w:rPr>
            </w:pPr>
          </w:p>
        </w:tc>
      </w:tr>
      <w:tr w14:paraId="7259E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462" w:type="dxa"/>
            <w:vMerge w:val="continue"/>
            <w:noWrap w:val="0"/>
            <w:vAlign w:val="center"/>
          </w:tcPr>
          <w:p w14:paraId="19A66D48">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4029B68B">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tcBorders>
              <w:top w:val="single" w:color="auto" w:sz="4" w:space="0"/>
              <w:bottom w:val="single" w:color="auto" w:sz="4" w:space="0"/>
            </w:tcBorders>
            <w:noWrap w:val="0"/>
            <w:vAlign w:val="center"/>
          </w:tcPr>
          <w:p w14:paraId="01F73B2C">
            <w:pPr>
              <w:widowControl w:val="0"/>
              <w:tabs>
                <w:tab w:val="left" w:pos="602"/>
              </w:tabs>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7.1.2企业应妥善保护事故现场以及相关证据。</w:t>
            </w:r>
          </w:p>
        </w:tc>
        <w:tc>
          <w:tcPr>
            <w:tcW w:w="4361" w:type="dxa"/>
            <w:tcBorders>
              <w:top w:val="single" w:color="auto" w:sz="4" w:space="0"/>
              <w:bottom w:val="single" w:color="auto" w:sz="4" w:space="0"/>
            </w:tcBorders>
            <w:noWrap w:val="0"/>
            <w:vAlign w:val="center"/>
          </w:tcPr>
          <w:p w14:paraId="6EB1803E">
            <w:pPr>
              <w:widowControl w:val="0"/>
              <w:autoSpaceDE w:val="0"/>
              <w:autoSpaceDN w:val="0"/>
              <w:jc w:val="both"/>
              <w:rPr>
                <w:rFonts w:hint="eastAsia" w:ascii="宋体" w:hAnsi="宋体" w:eastAsia="宋体" w:cs="宋体"/>
                <w:color w:val="000000"/>
                <w:sz w:val="21"/>
                <w:szCs w:val="21"/>
                <w:lang w:val="en-US" w:eastAsia="zh-CN" w:bidi="en-US"/>
              </w:rPr>
            </w:pPr>
            <w:r>
              <w:rPr>
                <w:rFonts w:ascii="Times New Roman" w:hAnsi="Times New Roman" w:eastAsia="宋体" w:cs="Times New Roman"/>
                <w:color w:val="000000"/>
                <w:sz w:val="21"/>
                <w:szCs w:val="21"/>
                <w:lang w:val="en-US" w:eastAsia="zh-CN" w:bidi="en-US"/>
              </w:rPr>
              <w:t>企业应妥善保护事故现场以及相关证据。</w:t>
            </w:r>
          </w:p>
        </w:tc>
        <w:tc>
          <w:tcPr>
            <w:tcW w:w="462" w:type="dxa"/>
            <w:tcBorders>
              <w:top w:val="single" w:color="auto" w:sz="4" w:space="0"/>
              <w:bottom w:val="single" w:color="auto" w:sz="4" w:space="0"/>
            </w:tcBorders>
            <w:noWrap w:val="0"/>
            <w:vAlign w:val="center"/>
          </w:tcPr>
          <w:p w14:paraId="1E00BB6F">
            <w:pPr>
              <w:widowControl w:val="0"/>
              <w:autoSpaceDE w:val="0"/>
              <w:autoSpaceDN w:val="0"/>
              <w:jc w:val="center"/>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2</w:t>
            </w:r>
          </w:p>
        </w:tc>
        <w:tc>
          <w:tcPr>
            <w:tcW w:w="3763" w:type="dxa"/>
            <w:gridSpan w:val="2"/>
            <w:tcBorders>
              <w:top w:val="single" w:color="auto" w:sz="4" w:space="0"/>
              <w:bottom w:val="single" w:color="auto" w:sz="4" w:space="0"/>
            </w:tcBorders>
            <w:noWrap w:val="0"/>
            <w:vAlign w:val="center"/>
          </w:tcPr>
          <w:p w14:paraId="10E243FF">
            <w:pPr>
              <w:widowControl w:val="0"/>
              <w:autoSpaceDE w:val="0"/>
              <w:autoSpaceDN w:val="0"/>
              <w:jc w:val="both"/>
              <w:rPr>
                <w:rFonts w:hint="eastAsia" w:ascii="宋体" w:hAnsi="宋体" w:eastAsia="宋体" w:cs="宋体"/>
                <w:color w:val="000000"/>
                <w:sz w:val="21"/>
                <w:szCs w:val="21"/>
                <w:lang w:val="en-US" w:eastAsia="zh-CN" w:bidi="en-US"/>
              </w:rPr>
            </w:pPr>
            <w:r>
              <w:rPr>
                <w:rFonts w:ascii="Times New Roman" w:hAnsi="Times New Roman" w:eastAsia="宋体" w:cs="Times New Roman"/>
                <w:color w:val="000000"/>
                <w:sz w:val="21"/>
                <w:szCs w:val="21"/>
                <w:lang w:val="en-US" w:eastAsia="zh-CN" w:bidi="en-US"/>
              </w:rPr>
              <w:t>未有效保护现场及有关证据，扣2分。</w:t>
            </w:r>
          </w:p>
        </w:tc>
        <w:tc>
          <w:tcPr>
            <w:tcW w:w="1437" w:type="dxa"/>
            <w:gridSpan w:val="2"/>
            <w:tcBorders>
              <w:top w:val="single" w:color="auto" w:sz="4" w:space="0"/>
              <w:bottom w:val="single" w:color="auto" w:sz="4" w:space="0"/>
            </w:tcBorders>
            <w:noWrap w:val="0"/>
            <w:vAlign w:val="center"/>
          </w:tcPr>
          <w:p w14:paraId="69C9FA07">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tcBorders>
              <w:top w:val="single" w:color="auto" w:sz="4" w:space="0"/>
              <w:bottom w:val="single" w:color="auto" w:sz="4" w:space="0"/>
            </w:tcBorders>
            <w:noWrap w:val="0"/>
            <w:vAlign w:val="center"/>
          </w:tcPr>
          <w:p w14:paraId="03FAC1ED">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tcBorders>
              <w:top w:val="single" w:color="auto" w:sz="4" w:space="0"/>
              <w:bottom w:val="single" w:color="auto" w:sz="4" w:space="0"/>
            </w:tcBorders>
            <w:noWrap w:val="0"/>
            <w:vAlign w:val="center"/>
          </w:tcPr>
          <w:p w14:paraId="18F86FDD">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tcBorders>
              <w:top w:val="single" w:color="auto" w:sz="4" w:space="0"/>
              <w:bottom w:val="single" w:color="auto" w:sz="4" w:space="0"/>
            </w:tcBorders>
            <w:noWrap w:val="0"/>
            <w:vAlign w:val="center"/>
          </w:tcPr>
          <w:p w14:paraId="15D53105">
            <w:pPr>
              <w:widowControl w:val="0"/>
              <w:autoSpaceDE w:val="0"/>
              <w:autoSpaceDN w:val="0"/>
              <w:jc w:val="both"/>
              <w:rPr>
                <w:rFonts w:hint="eastAsia" w:ascii="宋体" w:hAnsi="宋体" w:eastAsia="宋体" w:cs="宋体"/>
                <w:color w:val="000000"/>
                <w:sz w:val="21"/>
                <w:szCs w:val="21"/>
                <w:lang w:val="en-US" w:eastAsia="zh-CN" w:bidi="en-US"/>
              </w:rPr>
            </w:pPr>
          </w:p>
        </w:tc>
      </w:tr>
      <w:tr w14:paraId="7BDE7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14:paraId="0AB7EF24">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12FD2E1C">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tcBorders>
              <w:top w:val="single" w:color="auto" w:sz="4" w:space="0"/>
            </w:tcBorders>
            <w:noWrap w:val="0"/>
            <w:vAlign w:val="center"/>
          </w:tcPr>
          <w:p w14:paraId="2A3821BE">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7.1.3事故报告后出现新情况的，应当及时补报。</w:t>
            </w:r>
          </w:p>
        </w:tc>
        <w:tc>
          <w:tcPr>
            <w:tcW w:w="4361" w:type="dxa"/>
            <w:tcBorders>
              <w:top w:val="single" w:color="auto" w:sz="4" w:space="0"/>
            </w:tcBorders>
            <w:noWrap w:val="0"/>
            <w:vAlign w:val="center"/>
          </w:tcPr>
          <w:p w14:paraId="60E8F00B">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事故报告后出现新情况的，应当及时补报。</w:t>
            </w:r>
          </w:p>
        </w:tc>
        <w:tc>
          <w:tcPr>
            <w:tcW w:w="462" w:type="dxa"/>
            <w:tcBorders>
              <w:top w:val="single" w:color="auto" w:sz="4" w:space="0"/>
            </w:tcBorders>
            <w:noWrap w:val="0"/>
            <w:vAlign w:val="center"/>
          </w:tcPr>
          <w:p w14:paraId="71108FB5">
            <w:pPr>
              <w:widowControl w:val="0"/>
              <w:autoSpaceDE w:val="0"/>
              <w:autoSpaceDN w:val="0"/>
              <w:jc w:val="center"/>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2</w:t>
            </w:r>
          </w:p>
        </w:tc>
        <w:tc>
          <w:tcPr>
            <w:tcW w:w="3763" w:type="dxa"/>
            <w:gridSpan w:val="2"/>
            <w:tcBorders>
              <w:top w:val="single" w:color="auto" w:sz="4" w:space="0"/>
            </w:tcBorders>
            <w:noWrap w:val="0"/>
            <w:vAlign w:val="center"/>
          </w:tcPr>
          <w:p w14:paraId="1975EB07">
            <w:pPr>
              <w:widowControl w:val="0"/>
              <w:autoSpaceDE w:val="0"/>
              <w:autoSpaceDN w:val="0"/>
              <w:jc w:val="both"/>
              <w:rPr>
                <w:rFonts w:hint="eastAsia" w:ascii="宋体" w:hAnsi="宋体" w:eastAsia="宋体" w:cs="宋体"/>
                <w:color w:val="000000"/>
                <w:sz w:val="21"/>
                <w:szCs w:val="21"/>
                <w:lang w:val="en-US" w:eastAsia="zh-CN" w:bidi="en-US"/>
              </w:rPr>
            </w:pPr>
            <w:r>
              <w:rPr>
                <w:rFonts w:ascii="Times New Roman" w:hAnsi="Times New Roman" w:eastAsia="宋体" w:cs="Times New Roman"/>
                <w:color w:val="000000"/>
                <w:sz w:val="21"/>
                <w:szCs w:val="21"/>
                <w:lang w:val="en-US" w:eastAsia="zh-CN" w:bidi="en-US"/>
              </w:rPr>
              <w:t>事故报告后出现新情况时，未按规定及时补报，扣</w:t>
            </w:r>
            <w:r>
              <w:rPr>
                <w:rFonts w:hint="eastAsia" w:ascii="Times New Roman" w:hAnsi="Times New Roman" w:eastAsia="宋体" w:cs="Times New Roman"/>
                <w:color w:val="000000"/>
                <w:sz w:val="21"/>
                <w:szCs w:val="21"/>
                <w:lang w:val="en-US" w:eastAsia="zh-CN" w:bidi="en-US"/>
              </w:rPr>
              <w:t>1</w:t>
            </w:r>
            <w:r>
              <w:rPr>
                <w:rFonts w:ascii="Times New Roman" w:hAnsi="Times New Roman" w:eastAsia="宋体" w:cs="Times New Roman"/>
                <w:color w:val="000000"/>
                <w:sz w:val="21"/>
                <w:szCs w:val="21"/>
                <w:lang w:val="en-US" w:eastAsia="zh-CN" w:bidi="en-US"/>
              </w:rPr>
              <w:t>分。</w:t>
            </w:r>
          </w:p>
        </w:tc>
        <w:tc>
          <w:tcPr>
            <w:tcW w:w="1437" w:type="dxa"/>
            <w:gridSpan w:val="2"/>
            <w:tcBorders>
              <w:top w:val="single" w:color="auto" w:sz="4" w:space="0"/>
            </w:tcBorders>
            <w:noWrap w:val="0"/>
            <w:vAlign w:val="center"/>
          </w:tcPr>
          <w:p w14:paraId="7BC03B35">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tcBorders>
              <w:top w:val="single" w:color="auto" w:sz="4" w:space="0"/>
            </w:tcBorders>
            <w:noWrap w:val="0"/>
            <w:vAlign w:val="center"/>
          </w:tcPr>
          <w:p w14:paraId="6709D707">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tcBorders>
              <w:top w:val="single" w:color="auto" w:sz="4" w:space="0"/>
            </w:tcBorders>
            <w:noWrap w:val="0"/>
            <w:vAlign w:val="center"/>
          </w:tcPr>
          <w:p w14:paraId="13CD67A4">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tcBorders>
              <w:top w:val="single" w:color="auto" w:sz="4" w:space="0"/>
            </w:tcBorders>
            <w:noWrap w:val="0"/>
            <w:vAlign w:val="center"/>
          </w:tcPr>
          <w:p w14:paraId="5A2DAB89">
            <w:pPr>
              <w:widowControl w:val="0"/>
              <w:autoSpaceDE w:val="0"/>
              <w:autoSpaceDN w:val="0"/>
              <w:jc w:val="both"/>
              <w:rPr>
                <w:rFonts w:hint="eastAsia" w:ascii="宋体" w:hAnsi="宋体" w:eastAsia="宋体" w:cs="宋体"/>
                <w:color w:val="000000"/>
                <w:sz w:val="21"/>
                <w:szCs w:val="21"/>
                <w:lang w:val="en-US" w:eastAsia="zh-CN" w:bidi="en-US"/>
              </w:rPr>
            </w:pPr>
          </w:p>
        </w:tc>
      </w:tr>
      <w:tr w14:paraId="1BF5F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8" w:hRule="atLeast"/>
        </w:trPr>
        <w:tc>
          <w:tcPr>
            <w:tcW w:w="462" w:type="dxa"/>
            <w:vMerge w:val="continue"/>
            <w:noWrap w:val="0"/>
            <w:vAlign w:val="center"/>
          </w:tcPr>
          <w:p w14:paraId="4F8E6A0C">
            <w:pPr>
              <w:autoSpaceDE w:val="0"/>
              <w:autoSpaceDN w:val="0"/>
              <w:jc w:val="both"/>
              <w:rPr>
                <w:rFonts w:hint="eastAsia" w:ascii="宋体" w:hAnsi="宋体" w:eastAsia="宋体" w:cs="宋体"/>
                <w:color w:val="000000"/>
                <w:kern w:val="0"/>
                <w:sz w:val="21"/>
                <w:szCs w:val="21"/>
                <w:lang w:eastAsia="zh-CN" w:bidi="en-US"/>
              </w:rPr>
            </w:pPr>
          </w:p>
        </w:tc>
        <w:tc>
          <w:tcPr>
            <w:tcW w:w="473" w:type="dxa"/>
            <w:noWrap w:val="0"/>
            <w:vAlign w:val="center"/>
          </w:tcPr>
          <w:p w14:paraId="1FF922F3">
            <w:pPr>
              <w:pStyle w:val="6"/>
              <w:spacing w:before="0" w:after="0"/>
              <w:jc w:val="left"/>
              <w:rPr>
                <w:rFonts w:hint="eastAsia" w:ascii="宋体" w:hAnsi="宋体"/>
                <w:color w:val="000000"/>
                <w:kern w:val="0"/>
                <w:szCs w:val="21"/>
                <w:highlight w:val="none"/>
                <w:lang w:eastAsia="zh-CN"/>
              </w:rPr>
            </w:pPr>
            <w:bookmarkStart w:id="30" w:name="_Toc819521892"/>
            <w:r>
              <w:rPr>
                <w:rFonts w:hint="eastAsia"/>
                <w:color w:val="000000"/>
                <w:kern w:val="0"/>
                <w:highlight w:val="none"/>
              </w:rPr>
              <w:t>7.2调查和处理</w:t>
            </w:r>
            <w:bookmarkEnd w:id="30"/>
            <w:r>
              <w:rPr>
                <w:rFonts w:hint="eastAsia"/>
                <w:color w:val="000000"/>
                <w:kern w:val="0"/>
                <w:highlight w:val="none"/>
                <w:lang w:eastAsia="zh-CN"/>
              </w:rPr>
              <w:t>（3</w:t>
            </w:r>
            <w:r>
              <w:rPr>
                <w:rFonts w:hint="eastAsia"/>
                <w:color w:val="000000"/>
                <w:kern w:val="0"/>
                <w:highlight w:val="none"/>
                <w:lang w:val="en-US" w:eastAsia="zh-CN"/>
              </w:rPr>
              <w:t>1</w:t>
            </w:r>
            <w:r>
              <w:rPr>
                <w:rFonts w:hint="eastAsia"/>
                <w:color w:val="000000"/>
                <w:kern w:val="0"/>
                <w:highlight w:val="none"/>
                <w:lang w:eastAsia="zh-CN"/>
              </w:rPr>
              <w:t>分）</w:t>
            </w:r>
          </w:p>
        </w:tc>
        <w:tc>
          <w:tcPr>
            <w:tcW w:w="2527" w:type="dxa"/>
            <w:noWrap w:val="0"/>
            <w:vAlign w:val="center"/>
          </w:tcPr>
          <w:p w14:paraId="5996DC13">
            <w:pPr>
              <w:widowControl w:val="0"/>
              <w:numPr>
                <w:ilvl w:val="2"/>
                <w:numId w:val="68"/>
              </w:numPr>
              <w:tabs>
                <w:tab w:val="left" w:pos="602"/>
              </w:tabs>
              <w:autoSpaceDE w:val="0"/>
              <w:autoSpaceDN w:val="0"/>
              <w:ind w:left="107" w:hanging="495"/>
              <w:jc w:val="both"/>
              <w:rPr>
                <w:rFonts w:hint="eastAsia" w:ascii="宋体" w:hAnsi="宋体" w:eastAsia="宋体" w:cs="宋体"/>
                <w:color w:val="000000"/>
                <w:sz w:val="21"/>
                <w:szCs w:val="21"/>
                <w:highlight w:val="none"/>
                <w:lang w:val="en-US" w:eastAsia="zh-CN" w:bidi="en-US"/>
              </w:rPr>
            </w:pPr>
            <w:r>
              <w:rPr>
                <w:rFonts w:hint="eastAsia" w:ascii="宋体" w:hAnsi="宋体" w:eastAsia="宋体" w:cs="宋体"/>
                <w:color w:val="000000"/>
                <w:sz w:val="21"/>
                <w:szCs w:val="21"/>
                <w:highlight w:val="none"/>
                <w:lang w:val="en-US" w:eastAsia="zh-CN" w:bidi="en-US"/>
              </w:rPr>
              <w:t>企业应建立内部事故调查和处理制度，按照有关规定、行业标准，将造成人员伤亡（轻伤、重伤、死亡等人身伤害和急性中毒）和财产损失的事故纳入事故调查和处理范畴。</w:t>
            </w:r>
          </w:p>
        </w:tc>
        <w:tc>
          <w:tcPr>
            <w:tcW w:w="4361" w:type="dxa"/>
            <w:noWrap w:val="0"/>
            <w:vAlign w:val="center"/>
          </w:tcPr>
          <w:p w14:paraId="3E2CF8CF">
            <w:pPr>
              <w:widowControl w:val="0"/>
              <w:autoSpaceDE w:val="0"/>
              <w:autoSpaceDN w:val="0"/>
              <w:jc w:val="both"/>
              <w:rPr>
                <w:rFonts w:hint="eastAsia" w:ascii="宋体" w:hAnsi="宋体" w:eastAsia="宋体" w:cs="宋体"/>
                <w:color w:val="000000"/>
                <w:sz w:val="21"/>
                <w:szCs w:val="21"/>
                <w:highlight w:val="none"/>
                <w:lang w:val="en-US" w:eastAsia="zh-CN" w:bidi="en-US"/>
              </w:rPr>
            </w:pPr>
            <w:r>
              <w:rPr>
                <w:rFonts w:ascii="Times New Roman" w:hAnsi="Times New Roman" w:eastAsia="宋体" w:cs="Times New Roman"/>
                <w:color w:val="000000"/>
                <w:sz w:val="21"/>
                <w:szCs w:val="21"/>
                <w:highlight w:val="none"/>
                <w:lang w:val="en-US" w:eastAsia="zh-CN" w:bidi="en-US"/>
              </w:rPr>
              <w:t>企业内部事故调查和处理相关制度内容应将造成人员伤亡（轻伤、重伤、死亡等人身伤害和急性中毒）和财产损失的事故纳入事故调查和处理范畴。</w:t>
            </w:r>
          </w:p>
        </w:tc>
        <w:tc>
          <w:tcPr>
            <w:tcW w:w="462" w:type="dxa"/>
            <w:noWrap w:val="0"/>
            <w:vAlign w:val="center"/>
          </w:tcPr>
          <w:p w14:paraId="55814E79">
            <w:pPr>
              <w:widowControl w:val="0"/>
              <w:autoSpaceDE w:val="0"/>
              <w:autoSpaceDN w:val="0"/>
              <w:jc w:val="center"/>
              <w:rPr>
                <w:rFonts w:hint="eastAsia" w:ascii="宋体" w:hAnsi="宋体" w:eastAsia="宋体" w:cs="宋体"/>
                <w:color w:val="000000"/>
                <w:sz w:val="21"/>
                <w:szCs w:val="21"/>
                <w:highlight w:val="none"/>
                <w:lang w:val="en-US" w:eastAsia="zh-CN" w:bidi="en-US"/>
              </w:rPr>
            </w:pPr>
            <w:r>
              <w:rPr>
                <w:rFonts w:hint="eastAsia" w:ascii="宋体" w:hAnsi="宋体" w:eastAsia="宋体" w:cs="宋体"/>
                <w:color w:val="000000"/>
                <w:sz w:val="21"/>
                <w:szCs w:val="21"/>
                <w:highlight w:val="none"/>
                <w:lang w:val="en-US" w:eastAsia="zh-CN" w:bidi="en-US"/>
              </w:rPr>
              <w:t>3</w:t>
            </w:r>
          </w:p>
        </w:tc>
        <w:tc>
          <w:tcPr>
            <w:tcW w:w="3763" w:type="dxa"/>
            <w:gridSpan w:val="2"/>
            <w:noWrap w:val="0"/>
            <w:vAlign w:val="center"/>
          </w:tcPr>
          <w:p w14:paraId="3DFDE090">
            <w:pPr>
              <w:widowControl w:val="0"/>
              <w:autoSpaceDE w:val="0"/>
              <w:autoSpaceDN w:val="0"/>
              <w:jc w:val="both"/>
              <w:rPr>
                <w:rFonts w:hint="eastAsia" w:ascii="宋体" w:hAnsi="宋体" w:eastAsia="宋体" w:cs="宋体"/>
                <w:color w:val="000000"/>
                <w:sz w:val="21"/>
                <w:szCs w:val="21"/>
                <w:lang w:val="en-US" w:eastAsia="zh-CN" w:bidi="en-US"/>
              </w:rPr>
            </w:pPr>
            <w:r>
              <w:rPr>
                <w:rFonts w:ascii="Times New Roman" w:hAnsi="Times New Roman" w:eastAsia="宋体" w:cs="Times New Roman"/>
                <w:color w:val="000000"/>
                <w:sz w:val="21"/>
                <w:szCs w:val="21"/>
                <w:lang w:val="en-US" w:eastAsia="zh-CN" w:bidi="en-US"/>
              </w:rPr>
              <w:t>未将造成人员伤亡（轻伤、重伤、死亡等人身伤害和急性中毒）和财产损失的事故纳入事故调查和处理范畴，每项扣1</w:t>
            </w:r>
            <w:r>
              <w:rPr>
                <w:rFonts w:hint="eastAsia" w:ascii="Times New Roman" w:hAnsi="Times New Roman" w:eastAsia="宋体" w:cs="Times New Roman"/>
                <w:color w:val="000000"/>
                <w:sz w:val="21"/>
                <w:szCs w:val="21"/>
                <w:lang w:val="en-US" w:eastAsia="zh-CN" w:bidi="en-US"/>
              </w:rPr>
              <w:t>.5</w:t>
            </w:r>
            <w:r>
              <w:rPr>
                <w:rFonts w:ascii="Times New Roman" w:hAnsi="Times New Roman" w:eastAsia="宋体" w:cs="Times New Roman"/>
                <w:color w:val="000000"/>
                <w:sz w:val="21"/>
                <w:szCs w:val="21"/>
                <w:lang w:val="en-US" w:eastAsia="zh-CN" w:bidi="en-US"/>
              </w:rPr>
              <w:t>分。</w:t>
            </w:r>
          </w:p>
        </w:tc>
        <w:tc>
          <w:tcPr>
            <w:tcW w:w="1437" w:type="dxa"/>
            <w:gridSpan w:val="2"/>
            <w:noWrap w:val="0"/>
            <w:vAlign w:val="center"/>
          </w:tcPr>
          <w:p w14:paraId="5E77452D">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0CA91F6D">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12A289BF">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tcBorders>
              <w:bottom w:val="single" w:color="auto" w:sz="4" w:space="0"/>
            </w:tcBorders>
            <w:noWrap w:val="0"/>
            <w:vAlign w:val="center"/>
          </w:tcPr>
          <w:p w14:paraId="1D9B6019">
            <w:pPr>
              <w:widowControl w:val="0"/>
              <w:autoSpaceDE w:val="0"/>
              <w:autoSpaceDN w:val="0"/>
              <w:jc w:val="both"/>
              <w:rPr>
                <w:rFonts w:hint="eastAsia" w:ascii="宋体" w:hAnsi="宋体" w:eastAsia="宋体" w:cs="宋体"/>
                <w:color w:val="000000"/>
                <w:sz w:val="21"/>
                <w:szCs w:val="21"/>
                <w:lang w:val="en-US" w:eastAsia="zh-CN" w:bidi="en-US"/>
              </w:rPr>
            </w:pPr>
          </w:p>
        </w:tc>
      </w:tr>
      <w:tr w14:paraId="05A319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62" w:type="dxa"/>
            <w:vMerge w:val="continue"/>
            <w:noWrap w:val="0"/>
            <w:vAlign w:val="center"/>
          </w:tcPr>
          <w:p w14:paraId="5DDC129E">
            <w:pPr>
              <w:autoSpaceDE w:val="0"/>
              <w:autoSpaceDN w:val="0"/>
              <w:jc w:val="both"/>
              <w:rPr>
                <w:rFonts w:hint="eastAsia" w:ascii="宋体" w:hAnsi="宋体" w:eastAsia="宋体" w:cs="宋体"/>
                <w:color w:val="000000"/>
                <w:kern w:val="0"/>
                <w:sz w:val="21"/>
                <w:szCs w:val="21"/>
                <w:lang w:eastAsia="zh-CN" w:bidi="en-US"/>
              </w:rPr>
            </w:pPr>
          </w:p>
        </w:tc>
        <w:tc>
          <w:tcPr>
            <w:tcW w:w="473" w:type="dxa"/>
            <w:vMerge w:val="restart"/>
            <w:tcBorders>
              <w:top w:val="single" w:color="auto" w:sz="4" w:space="0"/>
            </w:tcBorders>
            <w:noWrap w:val="0"/>
            <w:vAlign w:val="center"/>
          </w:tcPr>
          <w:p w14:paraId="67CF0ADC">
            <w:pPr>
              <w:widowControl w:val="0"/>
              <w:autoSpaceDE w:val="0"/>
              <w:autoSpaceDN w:val="0"/>
              <w:jc w:val="both"/>
              <w:rPr>
                <w:rFonts w:hint="eastAsia" w:ascii="宋体" w:hAnsi="宋体" w:eastAsia="宋体" w:cs="宋体"/>
                <w:color w:val="000000"/>
                <w:sz w:val="21"/>
                <w:szCs w:val="21"/>
                <w:highlight w:val="none"/>
                <w:lang w:val="en-US" w:eastAsia="zh-CN" w:bidi="en-US"/>
              </w:rPr>
            </w:pPr>
          </w:p>
        </w:tc>
        <w:tc>
          <w:tcPr>
            <w:tcW w:w="2527" w:type="dxa"/>
            <w:tcBorders>
              <w:top w:val="single" w:color="auto" w:sz="4" w:space="0"/>
              <w:bottom w:val="single" w:color="auto" w:sz="4" w:space="0"/>
            </w:tcBorders>
            <w:noWrap w:val="0"/>
            <w:vAlign w:val="center"/>
          </w:tcPr>
          <w:p w14:paraId="1AC7B9E4">
            <w:pPr>
              <w:widowControl w:val="0"/>
              <w:tabs>
                <w:tab w:val="left" w:pos="602"/>
              </w:tabs>
              <w:autoSpaceDE w:val="0"/>
              <w:autoSpaceDN w:val="0"/>
              <w:jc w:val="both"/>
              <w:rPr>
                <w:rFonts w:hint="eastAsia" w:ascii="宋体" w:hAnsi="宋体" w:eastAsia="宋体" w:cs="宋体"/>
                <w:color w:val="000000"/>
                <w:sz w:val="21"/>
                <w:szCs w:val="21"/>
                <w:highlight w:val="none"/>
                <w:lang w:val="en-US" w:eastAsia="zh-CN" w:bidi="en-US"/>
              </w:rPr>
            </w:pPr>
            <w:r>
              <w:rPr>
                <w:rFonts w:hint="eastAsia" w:ascii="宋体" w:hAnsi="宋体" w:eastAsia="宋体" w:cs="宋体"/>
                <w:color w:val="000000"/>
                <w:sz w:val="21"/>
                <w:szCs w:val="21"/>
                <w:highlight w:val="none"/>
                <w:lang w:val="en-US" w:eastAsia="zh-CN" w:bidi="en-US"/>
              </w:rPr>
              <w:t>7.2.2企业发生事故后，应及时成立事故调查组，明确其职责与权限，进行事故调查。事故调查应查明事故发生的时间经过、原因、波及范围、人员伤亡情况及直接经济损失等。</w:t>
            </w:r>
          </w:p>
        </w:tc>
        <w:tc>
          <w:tcPr>
            <w:tcW w:w="4361" w:type="dxa"/>
            <w:tcBorders>
              <w:top w:val="single" w:color="auto" w:sz="4" w:space="0"/>
              <w:bottom w:val="single" w:color="auto" w:sz="4" w:space="0"/>
            </w:tcBorders>
            <w:noWrap w:val="0"/>
            <w:vAlign w:val="center"/>
          </w:tcPr>
          <w:p w14:paraId="177C0316">
            <w:pPr>
              <w:widowControl w:val="0"/>
              <w:tabs>
                <w:tab w:val="left" w:pos="602"/>
              </w:tabs>
              <w:autoSpaceDE w:val="0"/>
              <w:autoSpaceDN w:val="0"/>
              <w:jc w:val="both"/>
              <w:rPr>
                <w:rFonts w:ascii="Times New Roman" w:hAnsi="Times New Roman" w:eastAsia="宋体" w:cs="Times New Roman"/>
                <w:color w:val="000000"/>
                <w:sz w:val="21"/>
                <w:szCs w:val="21"/>
                <w:highlight w:val="none"/>
                <w:lang w:val="en-US" w:eastAsia="zh-CN" w:bidi="en-US"/>
              </w:rPr>
            </w:pPr>
            <w:r>
              <w:rPr>
                <w:rFonts w:ascii="Times New Roman" w:hAnsi="Times New Roman" w:eastAsia="宋体" w:cs="Times New Roman"/>
                <w:color w:val="000000"/>
                <w:sz w:val="21"/>
                <w:szCs w:val="21"/>
                <w:highlight w:val="none"/>
                <w:lang w:val="en-US" w:eastAsia="zh-CN" w:bidi="en-US"/>
              </w:rPr>
              <w:t>1.企业发生事故后，由企业负责组织调查的事故，应正式成立企业事故调查组，明确调查组职责与权限；安委会主任担任调查组组长，必要时成员可以聘请外部相关专业专家；</w:t>
            </w:r>
          </w:p>
          <w:p w14:paraId="6E3F9B46">
            <w:pPr>
              <w:widowControl w:val="0"/>
              <w:tabs>
                <w:tab w:val="left" w:pos="602"/>
              </w:tabs>
              <w:autoSpaceDE w:val="0"/>
              <w:autoSpaceDN w:val="0"/>
              <w:jc w:val="both"/>
              <w:rPr>
                <w:rFonts w:ascii="Times New Roman" w:hAnsi="Times New Roman" w:eastAsia="宋体" w:cs="Times New Roman"/>
                <w:color w:val="000000"/>
                <w:sz w:val="21"/>
                <w:szCs w:val="21"/>
                <w:highlight w:val="none"/>
                <w:lang w:val="en-US" w:eastAsia="zh-CN" w:bidi="en-US"/>
              </w:rPr>
            </w:pPr>
            <w:r>
              <w:rPr>
                <w:rFonts w:ascii="Times New Roman" w:hAnsi="Times New Roman" w:eastAsia="宋体" w:cs="Times New Roman"/>
                <w:color w:val="000000"/>
                <w:sz w:val="21"/>
                <w:szCs w:val="21"/>
                <w:highlight w:val="none"/>
                <w:lang w:val="en-US" w:eastAsia="zh-CN" w:bidi="en-US"/>
              </w:rPr>
              <w:t>2.对于企业负责的事故调查，查明事故事件发生的时间、经过、原因、波及范围、人员伤亡情况及直接经济损失等；</w:t>
            </w:r>
          </w:p>
          <w:p w14:paraId="19D27E52">
            <w:pPr>
              <w:widowControl w:val="0"/>
              <w:autoSpaceDE w:val="0"/>
              <w:autoSpaceDN w:val="0"/>
              <w:jc w:val="both"/>
              <w:rPr>
                <w:rFonts w:hint="eastAsia" w:ascii="宋体" w:hAnsi="宋体" w:eastAsia="宋体" w:cs="宋体"/>
                <w:color w:val="000000"/>
                <w:sz w:val="21"/>
                <w:szCs w:val="21"/>
                <w:highlight w:val="none"/>
                <w:lang w:val="en-US" w:eastAsia="zh-CN" w:bidi="en-US"/>
              </w:rPr>
            </w:pPr>
            <w:r>
              <w:rPr>
                <w:rFonts w:ascii="Times New Roman" w:hAnsi="Times New Roman" w:eastAsia="宋体" w:cs="Times New Roman"/>
                <w:color w:val="000000"/>
                <w:sz w:val="21"/>
                <w:szCs w:val="21"/>
                <w:highlight w:val="none"/>
                <w:lang w:val="en-US" w:eastAsia="zh-CN" w:bidi="en-US"/>
              </w:rPr>
              <w:t>3.事故调查收集的证明材料真实有效。</w:t>
            </w:r>
          </w:p>
        </w:tc>
        <w:tc>
          <w:tcPr>
            <w:tcW w:w="462" w:type="dxa"/>
            <w:tcBorders>
              <w:top w:val="single" w:color="auto" w:sz="4" w:space="0"/>
              <w:bottom w:val="single" w:color="auto" w:sz="4" w:space="0"/>
            </w:tcBorders>
            <w:noWrap w:val="0"/>
            <w:vAlign w:val="center"/>
          </w:tcPr>
          <w:p w14:paraId="28E54C1E">
            <w:pPr>
              <w:widowControl w:val="0"/>
              <w:autoSpaceDE w:val="0"/>
              <w:autoSpaceDN w:val="0"/>
              <w:jc w:val="center"/>
              <w:rPr>
                <w:rFonts w:hint="eastAsia" w:ascii="宋体" w:hAnsi="宋体" w:eastAsia="宋体" w:cs="宋体"/>
                <w:color w:val="000000"/>
                <w:sz w:val="21"/>
                <w:szCs w:val="21"/>
                <w:highlight w:val="none"/>
                <w:lang w:val="en-US" w:eastAsia="zh-CN" w:bidi="en-US"/>
              </w:rPr>
            </w:pPr>
            <w:r>
              <w:rPr>
                <w:rFonts w:hint="eastAsia" w:ascii="宋体" w:hAnsi="宋体" w:eastAsia="宋体" w:cs="宋体"/>
                <w:color w:val="000000"/>
                <w:sz w:val="21"/>
                <w:szCs w:val="21"/>
                <w:highlight w:val="none"/>
                <w:lang w:val="en-US" w:eastAsia="zh-CN" w:bidi="en-US"/>
              </w:rPr>
              <w:t>3</w:t>
            </w:r>
          </w:p>
        </w:tc>
        <w:tc>
          <w:tcPr>
            <w:tcW w:w="3763" w:type="dxa"/>
            <w:gridSpan w:val="2"/>
            <w:tcBorders>
              <w:top w:val="single" w:color="auto" w:sz="4" w:space="0"/>
              <w:bottom w:val="single" w:color="auto" w:sz="4" w:space="0"/>
            </w:tcBorders>
            <w:noWrap w:val="0"/>
            <w:vAlign w:val="center"/>
          </w:tcPr>
          <w:p w14:paraId="0E6B968B">
            <w:pPr>
              <w:widowControl w:val="0"/>
              <w:tabs>
                <w:tab w:val="left" w:pos="602"/>
              </w:tabs>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1.未按规定成立事故调查组，每项扣1分；</w:t>
            </w:r>
          </w:p>
          <w:p w14:paraId="3D9B9054">
            <w:pPr>
              <w:widowControl w:val="0"/>
              <w:tabs>
                <w:tab w:val="left" w:pos="602"/>
              </w:tabs>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2.事故调查内容不符合要求，每项扣2分；</w:t>
            </w:r>
          </w:p>
          <w:p w14:paraId="21FD242A">
            <w:pPr>
              <w:widowControl w:val="0"/>
              <w:tabs>
                <w:tab w:val="left" w:pos="602"/>
              </w:tabs>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3.事故调查组成员不清楚调查职责和权限，每人扣1分；</w:t>
            </w:r>
          </w:p>
          <w:p w14:paraId="3D0822D1">
            <w:pPr>
              <w:widowControl w:val="0"/>
              <w:autoSpaceDE w:val="0"/>
              <w:autoSpaceDN w:val="0"/>
              <w:jc w:val="both"/>
              <w:rPr>
                <w:rFonts w:hint="eastAsia" w:ascii="宋体" w:hAnsi="宋体" w:eastAsia="宋体" w:cs="宋体"/>
                <w:color w:val="000000"/>
                <w:sz w:val="21"/>
                <w:szCs w:val="21"/>
                <w:lang w:val="en-US" w:eastAsia="zh-CN" w:bidi="en-US"/>
              </w:rPr>
            </w:pPr>
            <w:r>
              <w:rPr>
                <w:rFonts w:ascii="Times New Roman" w:hAnsi="Times New Roman" w:eastAsia="宋体" w:cs="Times New Roman"/>
                <w:color w:val="000000"/>
                <w:sz w:val="21"/>
                <w:szCs w:val="21"/>
                <w:lang w:val="en-US" w:eastAsia="zh-CN" w:bidi="en-US"/>
              </w:rPr>
              <w:t>4.收集的证明材料不具有实证性、有效性，每项扣1分。</w:t>
            </w:r>
          </w:p>
        </w:tc>
        <w:tc>
          <w:tcPr>
            <w:tcW w:w="1437" w:type="dxa"/>
            <w:gridSpan w:val="2"/>
            <w:tcBorders>
              <w:top w:val="single" w:color="auto" w:sz="4" w:space="0"/>
              <w:bottom w:val="single" w:color="auto" w:sz="4" w:space="0"/>
            </w:tcBorders>
            <w:noWrap w:val="0"/>
            <w:vAlign w:val="center"/>
          </w:tcPr>
          <w:p w14:paraId="0287C8F4">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tcBorders>
              <w:top w:val="single" w:color="auto" w:sz="4" w:space="0"/>
              <w:bottom w:val="single" w:color="auto" w:sz="4" w:space="0"/>
            </w:tcBorders>
            <w:noWrap w:val="0"/>
            <w:vAlign w:val="center"/>
          </w:tcPr>
          <w:p w14:paraId="7AEF8D09">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tcBorders>
              <w:top w:val="single" w:color="auto" w:sz="4" w:space="0"/>
              <w:bottom w:val="single" w:color="auto" w:sz="4" w:space="0"/>
            </w:tcBorders>
            <w:noWrap w:val="0"/>
            <w:vAlign w:val="center"/>
          </w:tcPr>
          <w:p w14:paraId="306E70EB">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tcBorders>
              <w:top w:val="single" w:color="auto" w:sz="4" w:space="0"/>
              <w:bottom w:val="single" w:color="auto" w:sz="4" w:space="0"/>
            </w:tcBorders>
            <w:noWrap w:val="0"/>
            <w:vAlign w:val="center"/>
          </w:tcPr>
          <w:p w14:paraId="5415C345">
            <w:pPr>
              <w:widowControl w:val="0"/>
              <w:autoSpaceDE w:val="0"/>
              <w:autoSpaceDN w:val="0"/>
              <w:jc w:val="both"/>
              <w:rPr>
                <w:rFonts w:hint="eastAsia" w:ascii="宋体" w:hAnsi="宋体" w:eastAsia="宋体" w:cs="宋体"/>
                <w:color w:val="000000"/>
                <w:sz w:val="21"/>
                <w:szCs w:val="21"/>
                <w:lang w:val="en-US" w:eastAsia="zh-CN" w:bidi="en-US"/>
              </w:rPr>
            </w:pPr>
          </w:p>
        </w:tc>
      </w:tr>
      <w:tr w14:paraId="129FC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9" w:hRule="atLeast"/>
        </w:trPr>
        <w:tc>
          <w:tcPr>
            <w:tcW w:w="462" w:type="dxa"/>
            <w:vMerge w:val="continue"/>
            <w:noWrap w:val="0"/>
            <w:vAlign w:val="center"/>
          </w:tcPr>
          <w:p w14:paraId="75751E48">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13666614">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tcBorders>
              <w:top w:val="single" w:color="auto" w:sz="4" w:space="0"/>
              <w:bottom w:val="single" w:color="auto" w:sz="4" w:space="0"/>
            </w:tcBorders>
            <w:noWrap w:val="0"/>
            <w:vAlign w:val="center"/>
          </w:tcPr>
          <w:p w14:paraId="65D98039">
            <w:pPr>
              <w:widowControl w:val="0"/>
              <w:tabs>
                <w:tab w:val="left" w:pos="602"/>
              </w:tabs>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7.2.3事故调查组应根据有关证据、资料，分析事故的直接间接原因和事故责任，提出应吸取的教训、整改措施和处理建议，编制事故调查报告。</w:t>
            </w:r>
          </w:p>
        </w:tc>
        <w:tc>
          <w:tcPr>
            <w:tcW w:w="4361" w:type="dxa"/>
            <w:tcBorders>
              <w:top w:val="single" w:color="auto" w:sz="4" w:space="0"/>
              <w:bottom w:val="single" w:color="auto" w:sz="4" w:space="0"/>
            </w:tcBorders>
            <w:noWrap w:val="0"/>
            <w:vAlign w:val="center"/>
          </w:tcPr>
          <w:p w14:paraId="68F75922">
            <w:pPr>
              <w:widowControl w:val="0"/>
              <w:tabs>
                <w:tab w:val="left" w:pos="602"/>
              </w:tabs>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1.事故调查组编制事故调查报告；</w:t>
            </w:r>
          </w:p>
          <w:p w14:paraId="3EA0996A">
            <w:pPr>
              <w:widowControl w:val="0"/>
              <w:tabs>
                <w:tab w:val="left" w:pos="602"/>
              </w:tabs>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2.事故调查报告应分析事故的直接、间接原因和事故责任，提出应吸取的教训、整改措施和处理建议；</w:t>
            </w:r>
          </w:p>
          <w:p w14:paraId="03813AE3">
            <w:pPr>
              <w:widowControl w:val="0"/>
              <w:tabs>
                <w:tab w:val="left" w:pos="602"/>
              </w:tabs>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3.事故调查报告分析事故的直接、间接原因和事故责任准确到位；</w:t>
            </w:r>
          </w:p>
          <w:p w14:paraId="440EE427">
            <w:pPr>
              <w:widowControl w:val="0"/>
              <w:autoSpaceDE w:val="0"/>
              <w:autoSpaceDN w:val="0"/>
              <w:jc w:val="both"/>
              <w:rPr>
                <w:rFonts w:hint="eastAsia" w:ascii="宋体" w:hAnsi="宋体" w:eastAsia="宋体" w:cs="宋体"/>
                <w:color w:val="000000"/>
                <w:sz w:val="21"/>
                <w:szCs w:val="21"/>
                <w:lang w:val="en-US" w:eastAsia="zh-CN" w:bidi="en-US"/>
              </w:rPr>
            </w:pPr>
            <w:r>
              <w:rPr>
                <w:rFonts w:ascii="Times New Roman" w:hAnsi="Times New Roman" w:eastAsia="宋体" w:cs="Times New Roman"/>
                <w:color w:val="000000"/>
                <w:sz w:val="21"/>
                <w:szCs w:val="21"/>
                <w:lang w:val="en-US" w:eastAsia="zh-CN" w:bidi="en-US"/>
              </w:rPr>
              <w:t>4.事故调查报告提出应吸取的教训、整改措施和处理建议与事故的直接、间接原因和事故责任相匹配，具有可操作性。</w:t>
            </w:r>
          </w:p>
        </w:tc>
        <w:tc>
          <w:tcPr>
            <w:tcW w:w="462" w:type="dxa"/>
            <w:tcBorders>
              <w:top w:val="single" w:color="auto" w:sz="4" w:space="0"/>
              <w:bottom w:val="single" w:color="auto" w:sz="4" w:space="0"/>
            </w:tcBorders>
            <w:noWrap w:val="0"/>
            <w:vAlign w:val="center"/>
          </w:tcPr>
          <w:p w14:paraId="65D3B60F">
            <w:pPr>
              <w:widowControl w:val="0"/>
              <w:autoSpaceDE w:val="0"/>
              <w:autoSpaceDN w:val="0"/>
              <w:jc w:val="center"/>
              <w:rPr>
                <w:rFonts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10</w:t>
            </w:r>
          </w:p>
        </w:tc>
        <w:tc>
          <w:tcPr>
            <w:tcW w:w="3763" w:type="dxa"/>
            <w:gridSpan w:val="2"/>
            <w:tcBorders>
              <w:top w:val="single" w:color="auto" w:sz="4" w:space="0"/>
              <w:bottom w:val="single" w:color="auto" w:sz="4" w:space="0"/>
            </w:tcBorders>
            <w:noWrap w:val="0"/>
            <w:vAlign w:val="center"/>
          </w:tcPr>
          <w:p w14:paraId="1D41588F">
            <w:pPr>
              <w:widowControl w:val="0"/>
              <w:tabs>
                <w:tab w:val="left" w:pos="602"/>
              </w:tabs>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1.无调查报告的，扣1</w:t>
            </w:r>
            <w:r>
              <w:rPr>
                <w:rFonts w:hint="eastAsia" w:ascii="Times New Roman" w:hAnsi="Times New Roman" w:eastAsia="宋体" w:cs="Times New Roman"/>
                <w:color w:val="000000"/>
                <w:sz w:val="21"/>
                <w:szCs w:val="21"/>
                <w:lang w:val="en-US" w:eastAsia="zh-CN" w:bidi="en-US"/>
              </w:rPr>
              <w:t>0</w:t>
            </w:r>
            <w:r>
              <w:rPr>
                <w:rFonts w:ascii="Times New Roman" w:hAnsi="Times New Roman" w:eastAsia="宋体" w:cs="Times New Roman"/>
                <w:color w:val="000000"/>
                <w:sz w:val="21"/>
                <w:szCs w:val="21"/>
                <w:lang w:val="en-US" w:eastAsia="zh-CN" w:bidi="en-US"/>
              </w:rPr>
              <w:t>分；</w:t>
            </w:r>
          </w:p>
          <w:p w14:paraId="611AC608">
            <w:pPr>
              <w:widowControl w:val="0"/>
              <w:tabs>
                <w:tab w:val="left" w:pos="602"/>
              </w:tabs>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2.调查报告内容不全的，</w:t>
            </w:r>
            <w:r>
              <w:rPr>
                <w:rFonts w:hint="eastAsia" w:ascii="Times New Roman" w:hAnsi="Times New Roman" w:eastAsia="宋体" w:cs="Times New Roman"/>
                <w:color w:val="000000"/>
                <w:sz w:val="21"/>
                <w:szCs w:val="21"/>
                <w:lang w:val="en-US" w:eastAsia="zh-CN" w:bidi="en-US"/>
              </w:rPr>
              <w:t>每项</w:t>
            </w:r>
            <w:r>
              <w:rPr>
                <w:rFonts w:ascii="Times New Roman" w:hAnsi="Times New Roman" w:eastAsia="宋体" w:cs="Times New Roman"/>
                <w:color w:val="000000"/>
                <w:sz w:val="21"/>
                <w:szCs w:val="21"/>
                <w:lang w:val="en-US" w:eastAsia="zh-CN" w:bidi="en-US"/>
              </w:rPr>
              <w:t>扣1分；</w:t>
            </w:r>
          </w:p>
          <w:p w14:paraId="49B6C63B">
            <w:pPr>
              <w:widowControl w:val="0"/>
              <w:tabs>
                <w:tab w:val="left" w:pos="602"/>
              </w:tabs>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3.分析事故的直接、间接原因和事故责任不准确、不到位，每项扣1分；</w:t>
            </w:r>
          </w:p>
          <w:p w14:paraId="2ED90BF8">
            <w:pPr>
              <w:widowControl w:val="0"/>
              <w:tabs>
                <w:tab w:val="left" w:pos="602"/>
              </w:tabs>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4.报告提出应吸取的教训、整改措施和处理建议与事故的直接、间接原因和事故责任</w:t>
            </w:r>
            <w:r>
              <w:rPr>
                <w:rFonts w:hint="eastAsia" w:ascii="Times New Roman" w:hAnsi="Times New Roman" w:eastAsia="宋体" w:cs="Times New Roman"/>
                <w:color w:val="000000"/>
                <w:sz w:val="21"/>
                <w:szCs w:val="21"/>
                <w:lang w:val="en-US" w:eastAsia="zh-CN" w:bidi="en-US"/>
              </w:rPr>
              <w:t>不</w:t>
            </w:r>
            <w:r>
              <w:rPr>
                <w:rFonts w:ascii="Times New Roman" w:hAnsi="Times New Roman" w:eastAsia="宋体" w:cs="Times New Roman"/>
                <w:color w:val="000000"/>
                <w:sz w:val="21"/>
                <w:szCs w:val="21"/>
                <w:lang w:val="en-US" w:eastAsia="zh-CN" w:bidi="en-US"/>
              </w:rPr>
              <w:t>匹配</w:t>
            </w:r>
            <w:r>
              <w:rPr>
                <w:rFonts w:hint="eastAsia" w:ascii="Times New Roman" w:hAnsi="Times New Roman" w:eastAsia="宋体" w:cs="Times New Roman"/>
                <w:color w:val="000000"/>
                <w:sz w:val="21"/>
                <w:szCs w:val="21"/>
                <w:lang w:val="en-US" w:eastAsia="zh-CN" w:bidi="en-US"/>
              </w:rPr>
              <w:t>的</w:t>
            </w:r>
            <w:r>
              <w:rPr>
                <w:rFonts w:ascii="Times New Roman" w:hAnsi="Times New Roman" w:eastAsia="宋体" w:cs="Times New Roman"/>
                <w:color w:val="000000"/>
                <w:sz w:val="21"/>
                <w:szCs w:val="21"/>
                <w:lang w:val="en-US" w:eastAsia="zh-CN" w:bidi="en-US"/>
              </w:rPr>
              <w:t>，每项扣2分；</w:t>
            </w:r>
          </w:p>
          <w:p w14:paraId="0C15CF18">
            <w:pPr>
              <w:widowControl w:val="0"/>
              <w:autoSpaceDE w:val="0"/>
              <w:autoSpaceDN w:val="0"/>
              <w:jc w:val="both"/>
              <w:rPr>
                <w:rFonts w:hint="eastAsia" w:ascii="宋体" w:hAnsi="宋体" w:eastAsia="宋体" w:cs="宋体"/>
                <w:color w:val="000000"/>
                <w:sz w:val="21"/>
                <w:szCs w:val="21"/>
                <w:lang w:val="en-US" w:eastAsia="zh-CN" w:bidi="en-US"/>
              </w:rPr>
            </w:pPr>
            <w:r>
              <w:rPr>
                <w:rFonts w:ascii="Times New Roman" w:hAnsi="Times New Roman" w:eastAsia="宋体" w:cs="Times New Roman"/>
                <w:color w:val="000000"/>
                <w:sz w:val="21"/>
                <w:szCs w:val="21"/>
                <w:lang w:val="en-US" w:eastAsia="zh-CN" w:bidi="en-US"/>
              </w:rPr>
              <w:t>5.报告提出应吸取的教训、整改措施和处理建议不具有可操作性，每项扣1分。</w:t>
            </w:r>
          </w:p>
        </w:tc>
        <w:tc>
          <w:tcPr>
            <w:tcW w:w="1437" w:type="dxa"/>
            <w:gridSpan w:val="2"/>
            <w:tcBorders>
              <w:top w:val="single" w:color="auto" w:sz="4" w:space="0"/>
              <w:bottom w:val="single" w:color="auto" w:sz="4" w:space="0"/>
            </w:tcBorders>
            <w:noWrap w:val="0"/>
            <w:vAlign w:val="center"/>
          </w:tcPr>
          <w:p w14:paraId="0BD410B1">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tcBorders>
              <w:top w:val="single" w:color="auto" w:sz="4" w:space="0"/>
              <w:bottom w:val="single" w:color="auto" w:sz="4" w:space="0"/>
            </w:tcBorders>
            <w:noWrap w:val="0"/>
            <w:vAlign w:val="center"/>
          </w:tcPr>
          <w:p w14:paraId="06C3FF33">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tcBorders>
              <w:top w:val="single" w:color="auto" w:sz="4" w:space="0"/>
              <w:bottom w:val="single" w:color="auto" w:sz="4" w:space="0"/>
            </w:tcBorders>
            <w:noWrap w:val="0"/>
            <w:vAlign w:val="center"/>
          </w:tcPr>
          <w:p w14:paraId="12022D1B">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tcBorders>
              <w:top w:val="single" w:color="auto" w:sz="4" w:space="0"/>
              <w:bottom w:val="single" w:color="auto" w:sz="4" w:space="0"/>
            </w:tcBorders>
            <w:noWrap w:val="0"/>
            <w:vAlign w:val="center"/>
          </w:tcPr>
          <w:p w14:paraId="74C40D5E">
            <w:pPr>
              <w:widowControl w:val="0"/>
              <w:autoSpaceDE w:val="0"/>
              <w:autoSpaceDN w:val="0"/>
              <w:jc w:val="both"/>
              <w:rPr>
                <w:rFonts w:hint="eastAsia" w:ascii="宋体" w:hAnsi="宋体" w:eastAsia="宋体" w:cs="宋体"/>
                <w:color w:val="000000"/>
                <w:sz w:val="21"/>
                <w:szCs w:val="21"/>
                <w:lang w:val="en-US" w:eastAsia="zh-CN" w:bidi="en-US"/>
              </w:rPr>
            </w:pPr>
          </w:p>
        </w:tc>
      </w:tr>
      <w:tr w14:paraId="766F1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4" w:hRule="atLeast"/>
        </w:trPr>
        <w:tc>
          <w:tcPr>
            <w:tcW w:w="462" w:type="dxa"/>
            <w:vMerge w:val="continue"/>
            <w:noWrap w:val="0"/>
            <w:vAlign w:val="center"/>
          </w:tcPr>
          <w:p w14:paraId="133508B1">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08419617">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tcBorders>
              <w:top w:val="single" w:color="auto" w:sz="4" w:space="0"/>
              <w:bottom w:val="single" w:color="auto" w:sz="4" w:space="0"/>
            </w:tcBorders>
            <w:noWrap w:val="0"/>
            <w:vAlign w:val="center"/>
          </w:tcPr>
          <w:p w14:paraId="060FD849">
            <w:pPr>
              <w:widowControl w:val="0"/>
              <w:tabs>
                <w:tab w:val="left" w:pos="602"/>
              </w:tabs>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7.2.4企业应开展事故案例警示教育活动认真吸取事故教训，落实防范和整改措施防止类似事故再次发生。</w:t>
            </w:r>
          </w:p>
        </w:tc>
        <w:tc>
          <w:tcPr>
            <w:tcW w:w="4361" w:type="dxa"/>
            <w:tcBorders>
              <w:top w:val="single" w:color="auto" w:sz="4" w:space="0"/>
              <w:bottom w:val="single" w:color="auto" w:sz="4" w:space="0"/>
            </w:tcBorders>
            <w:noWrap w:val="0"/>
            <w:vAlign w:val="center"/>
          </w:tcPr>
          <w:p w14:paraId="09B35919">
            <w:pPr>
              <w:widowControl w:val="0"/>
              <w:tabs>
                <w:tab w:val="left" w:pos="602"/>
              </w:tabs>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1.对本单位的事故及其他单位的有关事故回顾、学习，进行警示教育，警示教育工作</w:t>
            </w:r>
            <w:r>
              <w:rPr>
                <w:rFonts w:ascii="宋体" w:hAnsi="宋体" w:eastAsia="宋体" w:cs="宋体"/>
                <w:color w:val="000000"/>
                <w:sz w:val="22"/>
                <w:szCs w:val="22"/>
                <w:lang w:val="en-US" w:eastAsia="zh-CN" w:bidi="en-US"/>
              </w:rPr>
              <w:t>按照要素“3</w:t>
            </w:r>
            <w:r>
              <w:rPr>
                <w:rFonts w:hint="default" w:ascii="宋体" w:hAnsi="宋体" w:eastAsia="宋体" w:cs="宋体"/>
                <w:color w:val="000000"/>
                <w:sz w:val="22"/>
                <w:szCs w:val="22"/>
                <w:lang w:val="en" w:eastAsia="zh-CN" w:bidi="en-US"/>
              </w:rPr>
              <w:t xml:space="preserve"> </w:t>
            </w:r>
            <w:r>
              <w:rPr>
                <w:rFonts w:ascii="宋体" w:hAnsi="宋体" w:eastAsia="宋体" w:cs="宋体"/>
                <w:color w:val="000000"/>
                <w:sz w:val="22"/>
                <w:szCs w:val="22"/>
                <w:lang w:val="en-US" w:eastAsia="zh-CN" w:bidi="en-US"/>
              </w:rPr>
              <w:t>教育培训”相关要求进行</w:t>
            </w:r>
            <w:r>
              <w:rPr>
                <w:rFonts w:hint="eastAsia" w:ascii="Times New Roman" w:hAnsi="Times New Roman" w:eastAsia="宋体" w:cs="Times New Roman"/>
                <w:color w:val="000000"/>
                <w:sz w:val="21"/>
                <w:szCs w:val="21"/>
                <w:lang w:val="en-US" w:eastAsia="zh-CN" w:bidi="en-US"/>
              </w:rPr>
              <w:t>；</w:t>
            </w:r>
          </w:p>
          <w:p w14:paraId="6401E4F1">
            <w:pPr>
              <w:widowControl w:val="0"/>
              <w:tabs>
                <w:tab w:val="left" w:pos="602"/>
              </w:tabs>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2.根据事故调查报告提出应吸取的教训、整改措施和处理建议，制定整改推进方案，方案内容应包含但不限于：</w:t>
            </w:r>
          </w:p>
          <w:p w14:paraId="7F8E640B">
            <w:pPr>
              <w:widowControl w:val="0"/>
              <w:tabs>
                <w:tab w:val="left" w:pos="602"/>
              </w:tabs>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1）和企业实际情况相符的具有可操作性的整改措施和预防措施（措施至少有工程技术措施、培训教育措施、管理措施）；</w:t>
            </w:r>
          </w:p>
          <w:p w14:paraId="0F2A6C6D">
            <w:pPr>
              <w:widowControl w:val="0"/>
              <w:tabs>
                <w:tab w:val="left" w:pos="602"/>
              </w:tabs>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2）根据事故调查报告的处理建议对责任单位、责任人的处理情况；</w:t>
            </w:r>
          </w:p>
          <w:p w14:paraId="2DBA20DD">
            <w:pPr>
              <w:widowControl w:val="0"/>
              <w:tabs>
                <w:tab w:val="left" w:pos="602"/>
              </w:tabs>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3）企业结合事故情况认为应该进行的其他预防、整改工作；</w:t>
            </w:r>
          </w:p>
          <w:p w14:paraId="30689D1F">
            <w:pPr>
              <w:widowControl w:val="0"/>
              <w:tabs>
                <w:tab w:val="left" w:pos="602"/>
              </w:tabs>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4）落实各项措施的责任人和进度计划；</w:t>
            </w:r>
          </w:p>
          <w:p w14:paraId="41899AC5">
            <w:pPr>
              <w:widowControl w:val="0"/>
              <w:tabs>
                <w:tab w:val="left" w:pos="602"/>
              </w:tabs>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5）推进方案安排的各项任务完成情况奖惩办法</w:t>
            </w:r>
            <w:r>
              <w:rPr>
                <w:rFonts w:hint="eastAsia" w:ascii="Times New Roman" w:hAnsi="Times New Roman" w:eastAsia="宋体" w:cs="Times New Roman"/>
                <w:color w:val="000000"/>
                <w:sz w:val="21"/>
                <w:szCs w:val="21"/>
                <w:lang w:val="en-US" w:eastAsia="zh-CN" w:bidi="en-US"/>
              </w:rPr>
              <w:t>。</w:t>
            </w:r>
          </w:p>
          <w:p w14:paraId="675E9D6D">
            <w:pPr>
              <w:widowControl w:val="0"/>
              <w:autoSpaceDE w:val="0"/>
              <w:autoSpaceDN w:val="0"/>
              <w:jc w:val="both"/>
              <w:rPr>
                <w:rFonts w:hint="eastAsia" w:ascii="宋体" w:hAnsi="宋体" w:eastAsia="宋体" w:cs="宋体"/>
                <w:color w:val="000000"/>
                <w:sz w:val="21"/>
                <w:szCs w:val="21"/>
                <w:lang w:val="en-US" w:eastAsia="zh-CN" w:bidi="en-US"/>
              </w:rPr>
            </w:pPr>
            <w:r>
              <w:rPr>
                <w:rFonts w:ascii="Times New Roman" w:hAnsi="Times New Roman" w:eastAsia="宋体" w:cs="Times New Roman"/>
                <w:color w:val="000000"/>
                <w:sz w:val="21"/>
                <w:szCs w:val="21"/>
                <w:lang w:val="en-US" w:eastAsia="zh-CN" w:bidi="en-US"/>
              </w:rPr>
              <w:t>3.定期落实制定的整改措施、预防措施运行情况。</w:t>
            </w:r>
          </w:p>
        </w:tc>
        <w:tc>
          <w:tcPr>
            <w:tcW w:w="462" w:type="dxa"/>
            <w:tcBorders>
              <w:top w:val="single" w:color="auto" w:sz="4" w:space="0"/>
              <w:bottom w:val="single" w:color="auto" w:sz="4" w:space="0"/>
            </w:tcBorders>
            <w:noWrap w:val="0"/>
            <w:vAlign w:val="center"/>
          </w:tcPr>
          <w:p w14:paraId="1F51824F">
            <w:pPr>
              <w:widowControl w:val="0"/>
              <w:autoSpaceDE w:val="0"/>
              <w:autoSpaceDN w:val="0"/>
              <w:jc w:val="center"/>
              <w:rPr>
                <w:rFonts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10</w:t>
            </w:r>
          </w:p>
        </w:tc>
        <w:tc>
          <w:tcPr>
            <w:tcW w:w="3763" w:type="dxa"/>
            <w:gridSpan w:val="2"/>
            <w:tcBorders>
              <w:top w:val="single" w:color="auto" w:sz="4" w:space="0"/>
              <w:bottom w:val="single" w:color="auto" w:sz="4" w:space="0"/>
            </w:tcBorders>
            <w:noWrap w:val="0"/>
            <w:vAlign w:val="center"/>
          </w:tcPr>
          <w:p w14:paraId="5AE3B973">
            <w:pPr>
              <w:widowControl w:val="0"/>
              <w:tabs>
                <w:tab w:val="left" w:pos="602"/>
              </w:tabs>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1.未根据事故情况进行警示教育或培训教育不符合要求，扣分在“3教育培训”部分；</w:t>
            </w:r>
          </w:p>
          <w:p w14:paraId="3A0C2054">
            <w:pPr>
              <w:widowControl w:val="0"/>
              <w:tabs>
                <w:tab w:val="left" w:pos="602"/>
              </w:tabs>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2.未制定事故整改推进方案，扣5分；推进计划内容不符合要求，扣1分；</w:t>
            </w:r>
          </w:p>
          <w:p w14:paraId="11D61349">
            <w:pPr>
              <w:widowControl w:val="0"/>
              <w:tabs>
                <w:tab w:val="left" w:pos="602"/>
              </w:tabs>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3.事故调查报告中的防范和整改措施未有效落实，不满足“四不放过”原则，每项扣2分；</w:t>
            </w:r>
          </w:p>
          <w:p w14:paraId="06914BA4">
            <w:pPr>
              <w:widowControl w:val="0"/>
              <w:autoSpaceDE w:val="0"/>
              <w:autoSpaceDN w:val="0"/>
              <w:jc w:val="both"/>
              <w:rPr>
                <w:rFonts w:hint="eastAsia" w:ascii="宋体" w:hAnsi="宋体" w:eastAsia="宋体" w:cs="宋体"/>
                <w:color w:val="000000"/>
                <w:sz w:val="21"/>
                <w:szCs w:val="21"/>
                <w:lang w:val="en-US" w:eastAsia="zh-CN" w:bidi="en-US"/>
              </w:rPr>
            </w:pPr>
            <w:r>
              <w:rPr>
                <w:rFonts w:ascii="Times New Roman" w:hAnsi="Times New Roman" w:eastAsia="宋体" w:cs="Times New Roman"/>
                <w:color w:val="000000"/>
                <w:sz w:val="21"/>
                <w:szCs w:val="21"/>
                <w:lang w:val="en-US" w:eastAsia="zh-CN" w:bidi="en-US"/>
              </w:rPr>
              <w:t>4.未定期落实整改措施、预防措施运行情况，扣3分。</w:t>
            </w:r>
          </w:p>
        </w:tc>
        <w:tc>
          <w:tcPr>
            <w:tcW w:w="1437" w:type="dxa"/>
            <w:gridSpan w:val="2"/>
            <w:tcBorders>
              <w:top w:val="single" w:color="auto" w:sz="4" w:space="0"/>
              <w:bottom w:val="single" w:color="auto" w:sz="4" w:space="0"/>
            </w:tcBorders>
            <w:noWrap w:val="0"/>
            <w:vAlign w:val="center"/>
          </w:tcPr>
          <w:p w14:paraId="00D47EC6">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tcBorders>
              <w:top w:val="single" w:color="auto" w:sz="4" w:space="0"/>
              <w:bottom w:val="single" w:color="auto" w:sz="4" w:space="0"/>
            </w:tcBorders>
            <w:noWrap w:val="0"/>
            <w:vAlign w:val="center"/>
          </w:tcPr>
          <w:p w14:paraId="695C033E">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tcBorders>
              <w:top w:val="single" w:color="auto" w:sz="4" w:space="0"/>
              <w:bottom w:val="single" w:color="auto" w:sz="4" w:space="0"/>
            </w:tcBorders>
            <w:noWrap w:val="0"/>
            <w:vAlign w:val="center"/>
          </w:tcPr>
          <w:p w14:paraId="2BC8DE64">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tcBorders>
              <w:top w:val="single" w:color="auto" w:sz="4" w:space="0"/>
              <w:bottom w:val="single" w:color="auto" w:sz="4" w:space="0"/>
            </w:tcBorders>
            <w:noWrap w:val="0"/>
            <w:vAlign w:val="center"/>
          </w:tcPr>
          <w:p w14:paraId="07E6E7A1">
            <w:pPr>
              <w:widowControl w:val="0"/>
              <w:autoSpaceDE w:val="0"/>
              <w:autoSpaceDN w:val="0"/>
              <w:jc w:val="both"/>
              <w:rPr>
                <w:rFonts w:hint="eastAsia" w:ascii="宋体" w:hAnsi="宋体" w:eastAsia="宋体" w:cs="宋体"/>
                <w:color w:val="000000"/>
                <w:sz w:val="21"/>
                <w:szCs w:val="21"/>
                <w:lang w:val="en-US" w:eastAsia="zh-CN" w:bidi="en-US"/>
              </w:rPr>
            </w:pPr>
          </w:p>
        </w:tc>
      </w:tr>
      <w:tr w14:paraId="7BFE5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8" w:hRule="atLeast"/>
        </w:trPr>
        <w:tc>
          <w:tcPr>
            <w:tcW w:w="462" w:type="dxa"/>
            <w:vMerge w:val="continue"/>
            <w:noWrap w:val="0"/>
            <w:vAlign w:val="center"/>
          </w:tcPr>
          <w:p w14:paraId="3460A0ED">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2A6BE18A">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tcBorders>
              <w:top w:val="single" w:color="auto" w:sz="4" w:space="0"/>
            </w:tcBorders>
            <w:noWrap w:val="0"/>
            <w:vAlign w:val="center"/>
          </w:tcPr>
          <w:p w14:paraId="298EE528">
            <w:pPr>
              <w:widowControl w:val="0"/>
              <w:numPr>
                <w:ilvl w:val="0"/>
                <w:numId w:val="68"/>
              </w:numPr>
              <w:autoSpaceDE w:val="0"/>
              <w:autoSpaceDN w:val="0"/>
              <w:ind w:left="107" w:hanging="495"/>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7.2.5企业应根据事故等级，积极配合有关人民政府开展事故调查。</w:t>
            </w:r>
          </w:p>
        </w:tc>
        <w:tc>
          <w:tcPr>
            <w:tcW w:w="4361" w:type="dxa"/>
            <w:tcBorders>
              <w:top w:val="single" w:color="auto" w:sz="4" w:space="0"/>
            </w:tcBorders>
            <w:noWrap w:val="0"/>
            <w:vAlign w:val="center"/>
          </w:tcPr>
          <w:p w14:paraId="6934FD50">
            <w:pPr>
              <w:widowControl w:val="0"/>
              <w:autoSpaceDE w:val="0"/>
              <w:autoSpaceDN w:val="0"/>
              <w:jc w:val="both"/>
              <w:rPr>
                <w:rFonts w:hint="eastAsia" w:ascii="宋体" w:hAnsi="宋体" w:eastAsia="宋体" w:cs="宋体"/>
                <w:color w:val="000000"/>
                <w:sz w:val="21"/>
                <w:szCs w:val="21"/>
                <w:lang w:val="en-US" w:eastAsia="zh-CN" w:bidi="en-US"/>
              </w:rPr>
            </w:pPr>
            <w:r>
              <w:rPr>
                <w:rFonts w:ascii="Times New Roman" w:hAnsi="Times New Roman" w:eastAsia="宋体" w:cs="Times New Roman"/>
                <w:color w:val="000000"/>
                <w:sz w:val="21"/>
                <w:szCs w:val="21"/>
                <w:lang w:val="en-US" w:eastAsia="zh-CN" w:bidi="en-US"/>
              </w:rPr>
              <w:t>发生事故，积极配合政府组织的事故调查。</w:t>
            </w:r>
          </w:p>
        </w:tc>
        <w:tc>
          <w:tcPr>
            <w:tcW w:w="462" w:type="dxa"/>
            <w:tcBorders>
              <w:top w:val="single" w:color="auto" w:sz="4" w:space="0"/>
            </w:tcBorders>
            <w:noWrap w:val="0"/>
            <w:vAlign w:val="center"/>
          </w:tcPr>
          <w:p w14:paraId="7D4018C7">
            <w:pPr>
              <w:widowControl w:val="0"/>
              <w:autoSpaceDE w:val="0"/>
              <w:autoSpaceDN w:val="0"/>
              <w:jc w:val="center"/>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5</w:t>
            </w:r>
          </w:p>
        </w:tc>
        <w:tc>
          <w:tcPr>
            <w:tcW w:w="3763" w:type="dxa"/>
            <w:gridSpan w:val="2"/>
            <w:tcBorders>
              <w:top w:val="single" w:color="auto" w:sz="4" w:space="0"/>
            </w:tcBorders>
            <w:noWrap w:val="0"/>
            <w:vAlign w:val="center"/>
          </w:tcPr>
          <w:p w14:paraId="2C3AFC8E">
            <w:pPr>
              <w:widowControl w:val="0"/>
              <w:autoSpaceDE w:val="0"/>
              <w:autoSpaceDN w:val="0"/>
              <w:jc w:val="both"/>
              <w:rPr>
                <w:rFonts w:hint="eastAsia" w:ascii="宋体" w:hAnsi="宋体" w:eastAsia="宋体" w:cs="宋体"/>
                <w:color w:val="000000"/>
                <w:sz w:val="21"/>
                <w:szCs w:val="21"/>
                <w:lang w:val="en-US" w:eastAsia="zh-CN" w:bidi="en-US"/>
              </w:rPr>
            </w:pPr>
            <w:r>
              <w:rPr>
                <w:rFonts w:ascii="Times New Roman" w:hAnsi="Times New Roman" w:eastAsia="宋体" w:cs="Times New Roman"/>
                <w:color w:val="000000"/>
                <w:sz w:val="21"/>
                <w:szCs w:val="21"/>
                <w:lang w:val="en-US" w:eastAsia="zh-CN" w:bidi="en-US"/>
              </w:rPr>
              <w:t>发生事故时，未积极配合政府组织的事故调查，扣</w:t>
            </w:r>
            <w:r>
              <w:rPr>
                <w:rFonts w:hint="eastAsia" w:ascii="Times New Roman" w:hAnsi="Times New Roman" w:eastAsia="宋体" w:cs="Times New Roman"/>
                <w:color w:val="000000"/>
                <w:sz w:val="21"/>
                <w:szCs w:val="21"/>
                <w:lang w:val="en-US" w:eastAsia="zh-CN" w:bidi="en-US"/>
              </w:rPr>
              <w:t>5</w:t>
            </w:r>
            <w:r>
              <w:rPr>
                <w:rFonts w:ascii="Times New Roman" w:hAnsi="Times New Roman" w:eastAsia="宋体" w:cs="Times New Roman"/>
                <w:color w:val="000000"/>
                <w:sz w:val="21"/>
                <w:szCs w:val="21"/>
                <w:lang w:val="en-US" w:eastAsia="zh-CN" w:bidi="en-US"/>
              </w:rPr>
              <w:t>分。</w:t>
            </w:r>
          </w:p>
        </w:tc>
        <w:tc>
          <w:tcPr>
            <w:tcW w:w="1437" w:type="dxa"/>
            <w:gridSpan w:val="2"/>
            <w:tcBorders>
              <w:top w:val="single" w:color="auto" w:sz="4" w:space="0"/>
            </w:tcBorders>
            <w:noWrap w:val="0"/>
            <w:vAlign w:val="center"/>
          </w:tcPr>
          <w:p w14:paraId="77E5F32C">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tcBorders>
              <w:top w:val="single" w:color="auto" w:sz="4" w:space="0"/>
            </w:tcBorders>
            <w:noWrap w:val="0"/>
            <w:vAlign w:val="center"/>
          </w:tcPr>
          <w:p w14:paraId="1D964533">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tcBorders>
              <w:top w:val="single" w:color="auto" w:sz="4" w:space="0"/>
            </w:tcBorders>
            <w:noWrap w:val="0"/>
            <w:vAlign w:val="center"/>
          </w:tcPr>
          <w:p w14:paraId="5DE7E0A1">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tcBorders>
              <w:top w:val="single" w:color="auto" w:sz="4" w:space="0"/>
            </w:tcBorders>
            <w:noWrap w:val="0"/>
            <w:vAlign w:val="center"/>
          </w:tcPr>
          <w:p w14:paraId="3ACDE0E3">
            <w:pPr>
              <w:widowControl w:val="0"/>
              <w:autoSpaceDE w:val="0"/>
              <w:autoSpaceDN w:val="0"/>
              <w:jc w:val="both"/>
              <w:rPr>
                <w:rFonts w:hint="eastAsia" w:ascii="宋体" w:hAnsi="宋体" w:eastAsia="宋体" w:cs="宋体"/>
                <w:color w:val="000000"/>
                <w:sz w:val="21"/>
                <w:szCs w:val="21"/>
                <w:lang w:val="en-US" w:eastAsia="zh-CN" w:bidi="en-US"/>
              </w:rPr>
            </w:pPr>
          </w:p>
        </w:tc>
      </w:tr>
      <w:tr w14:paraId="1035A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14:paraId="1CB91DE9">
            <w:pPr>
              <w:autoSpaceDE w:val="0"/>
              <w:autoSpaceDN w:val="0"/>
              <w:jc w:val="both"/>
              <w:rPr>
                <w:rFonts w:hint="eastAsia" w:ascii="宋体" w:hAnsi="宋体" w:eastAsia="宋体" w:cs="宋体"/>
                <w:color w:val="000000"/>
                <w:kern w:val="0"/>
                <w:sz w:val="21"/>
                <w:szCs w:val="21"/>
                <w:lang w:eastAsia="zh-CN" w:bidi="en-US"/>
              </w:rPr>
            </w:pPr>
          </w:p>
        </w:tc>
        <w:tc>
          <w:tcPr>
            <w:tcW w:w="473" w:type="dxa"/>
            <w:vMerge w:val="restart"/>
            <w:noWrap w:val="0"/>
            <w:vAlign w:val="center"/>
          </w:tcPr>
          <w:p w14:paraId="0DA5CE59">
            <w:pPr>
              <w:pStyle w:val="6"/>
              <w:spacing w:before="0" w:after="0"/>
              <w:jc w:val="left"/>
              <w:rPr>
                <w:rFonts w:hint="eastAsia" w:ascii="宋体" w:hAnsi="宋体"/>
                <w:color w:val="000000"/>
                <w:kern w:val="0"/>
                <w:szCs w:val="21"/>
                <w:lang w:eastAsia="zh-CN"/>
              </w:rPr>
            </w:pPr>
            <w:bookmarkStart w:id="31" w:name="_Toc1150204196"/>
            <w:r>
              <w:rPr>
                <w:rFonts w:hint="eastAsia"/>
                <w:color w:val="000000"/>
                <w:kern w:val="0"/>
              </w:rPr>
              <w:t>7.3管理</w:t>
            </w:r>
            <w:bookmarkEnd w:id="31"/>
            <w:r>
              <w:rPr>
                <w:rFonts w:hint="eastAsia"/>
                <w:color w:val="000000"/>
                <w:kern w:val="0"/>
                <w:lang w:eastAsia="zh-CN"/>
              </w:rPr>
              <w:t>（4分）</w:t>
            </w:r>
          </w:p>
        </w:tc>
        <w:tc>
          <w:tcPr>
            <w:tcW w:w="2527" w:type="dxa"/>
            <w:vMerge w:val="restart"/>
            <w:noWrap w:val="0"/>
            <w:vAlign w:val="center"/>
          </w:tcPr>
          <w:p w14:paraId="26CAE85B">
            <w:pPr>
              <w:widowControl w:val="0"/>
              <w:numPr>
                <w:ilvl w:val="2"/>
                <w:numId w:val="69"/>
              </w:numPr>
              <w:tabs>
                <w:tab w:val="left" w:pos="602"/>
              </w:tabs>
              <w:autoSpaceDE w:val="0"/>
              <w:autoSpaceDN w:val="0"/>
              <w:ind w:left="107" w:hanging="495"/>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企业应建立事故档案和管理台账，将承包商、供应商等相关方在企业内部发生的事故纳入本企业事故管理。</w:t>
            </w:r>
          </w:p>
          <w:p w14:paraId="4E2C99AD">
            <w:pPr>
              <w:widowControl w:val="0"/>
              <w:numPr>
                <w:ilvl w:val="2"/>
                <w:numId w:val="69"/>
              </w:numPr>
              <w:tabs>
                <w:tab w:val="left" w:pos="602"/>
              </w:tabs>
              <w:autoSpaceDE w:val="0"/>
              <w:autoSpaceDN w:val="0"/>
              <w:ind w:left="107" w:hanging="495"/>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企业应按照GB6441、GB/T15499的有关规定和国家、行业确定的事故统计指标开展事故统计分析。</w:t>
            </w:r>
          </w:p>
        </w:tc>
        <w:tc>
          <w:tcPr>
            <w:tcW w:w="4361" w:type="dxa"/>
            <w:noWrap w:val="0"/>
            <w:vAlign w:val="center"/>
          </w:tcPr>
          <w:p w14:paraId="715596E5">
            <w:pPr>
              <w:widowControl w:val="0"/>
              <w:tabs>
                <w:tab w:val="left" w:pos="602"/>
              </w:tabs>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1.建立事故管理台账，包括未遂事故；</w:t>
            </w:r>
          </w:p>
          <w:p w14:paraId="6054FA85">
            <w:pPr>
              <w:widowControl w:val="0"/>
              <w:tabs>
                <w:tab w:val="left" w:pos="602"/>
              </w:tabs>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2.建立事件台账，包括但不限于涉险事故、未遂事故等安全事件（如事故征兆、非计划停工、异常工况、泄漏）等情况；</w:t>
            </w:r>
          </w:p>
          <w:p w14:paraId="13892675">
            <w:pPr>
              <w:widowControl w:val="0"/>
              <w:tabs>
                <w:tab w:val="left" w:pos="602"/>
              </w:tabs>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3.建立事故（事件）档案，档案包括但不限于事故救援过程资料、事故（事件）调查报告（含调查过程的取证资料）、事故（事件）整改和预防措施落实情况、对责任人处理情况</w:t>
            </w:r>
            <w:r>
              <w:rPr>
                <w:rFonts w:hint="eastAsia" w:ascii="Times New Roman" w:hAnsi="Times New Roman" w:cs="Times New Roman"/>
                <w:color w:val="000000"/>
                <w:sz w:val="21"/>
                <w:szCs w:val="21"/>
                <w:lang w:val="en-US" w:eastAsia="zh-CN" w:bidi="en-US"/>
              </w:rPr>
              <w:t>，以及</w:t>
            </w:r>
            <w:r>
              <w:rPr>
                <w:rFonts w:ascii="Times New Roman" w:hAnsi="Times New Roman" w:eastAsia="宋体" w:cs="Times New Roman"/>
                <w:color w:val="000000"/>
                <w:sz w:val="21"/>
                <w:szCs w:val="21"/>
                <w:lang w:val="en-US" w:eastAsia="zh-CN" w:bidi="en-US"/>
              </w:rPr>
              <w:t>和事故相关的其他资料；</w:t>
            </w:r>
          </w:p>
          <w:p w14:paraId="7A57A5B6">
            <w:pPr>
              <w:widowControl w:val="0"/>
              <w:autoSpaceDE w:val="0"/>
              <w:autoSpaceDN w:val="0"/>
              <w:jc w:val="both"/>
              <w:rPr>
                <w:rFonts w:hint="eastAsia" w:ascii="宋体" w:hAnsi="宋体" w:eastAsia="宋体" w:cs="宋体"/>
                <w:color w:val="000000"/>
                <w:sz w:val="21"/>
                <w:szCs w:val="21"/>
                <w:lang w:val="en-US" w:eastAsia="zh-CN" w:bidi="en-US"/>
              </w:rPr>
            </w:pPr>
            <w:r>
              <w:rPr>
                <w:rFonts w:ascii="Times New Roman" w:hAnsi="Times New Roman" w:eastAsia="宋体" w:cs="Times New Roman"/>
                <w:color w:val="000000"/>
                <w:sz w:val="21"/>
                <w:szCs w:val="21"/>
                <w:lang w:val="en-US" w:eastAsia="zh-CN" w:bidi="en-US"/>
              </w:rPr>
              <w:t>4.承包商、供应商等相关方在企业内部发生的事故应纳入企业的事故档案和管理台账，档案、台账要求和企业自身发生的事故相同。</w:t>
            </w:r>
          </w:p>
        </w:tc>
        <w:tc>
          <w:tcPr>
            <w:tcW w:w="462" w:type="dxa"/>
            <w:noWrap w:val="0"/>
            <w:vAlign w:val="center"/>
          </w:tcPr>
          <w:p w14:paraId="1E75019A">
            <w:pPr>
              <w:widowControl w:val="0"/>
              <w:autoSpaceDE w:val="0"/>
              <w:autoSpaceDN w:val="0"/>
              <w:jc w:val="center"/>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2</w:t>
            </w:r>
          </w:p>
        </w:tc>
        <w:tc>
          <w:tcPr>
            <w:tcW w:w="3763" w:type="dxa"/>
            <w:gridSpan w:val="2"/>
            <w:noWrap w:val="0"/>
            <w:vAlign w:val="center"/>
          </w:tcPr>
          <w:p w14:paraId="5038BB3D">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1.未建立事故档案和管理台账，扣2分；内容不符合要求，每项扣0.5分；</w:t>
            </w:r>
          </w:p>
          <w:p w14:paraId="5B2A0C74">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2.未将承包商、供应商等相关方在企业内部发生的事故纳入本企业事故管理的，一次扣1分</w:t>
            </w:r>
            <w:r>
              <w:rPr>
                <w:rFonts w:hint="eastAsia" w:ascii="Times New Roman" w:hAnsi="Times New Roman" w:eastAsia="宋体" w:cs="Times New Roman"/>
                <w:color w:val="000000"/>
                <w:sz w:val="21"/>
                <w:szCs w:val="21"/>
                <w:lang w:val="en-US" w:eastAsia="zh-CN" w:bidi="en-US"/>
              </w:rPr>
              <w:t>；</w:t>
            </w:r>
          </w:p>
          <w:p w14:paraId="3905F6BC">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3.未对事件进行调查的，扣1分；</w:t>
            </w:r>
          </w:p>
          <w:p w14:paraId="770195A8">
            <w:pPr>
              <w:widowControl w:val="0"/>
              <w:autoSpaceDE w:val="0"/>
              <w:autoSpaceDN w:val="0"/>
              <w:jc w:val="both"/>
              <w:rPr>
                <w:rFonts w:ascii="宋体" w:hAnsi="宋体" w:eastAsia="宋体" w:cs="宋体"/>
                <w:color w:val="000000"/>
                <w:sz w:val="21"/>
                <w:szCs w:val="21"/>
                <w:lang w:val="en-US" w:eastAsia="zh-CN" w:bidi="en-US"/>
              </w:rPr>
            </w:pPr>
            <w:r>
              <w:rPr>
                <w:rFonts w:ascii="Times New Roman" w:hAnsi="Times New Roman" w:eastAsia="宋体" w:cs="Times New Roman"/>
                <w:color w:val="000000"/>
                <w:sz w:val="21"/>
                <w:szCs w:val="21"/>
                <w:lang w:val="en-US" w:eastAsia="zh-CN" w:bidi="en-US"/>
              </w:rPr>
              <w:t>4.发生的事故（事件）（包括未遂事故）与台账、档案不相符，</w:t>
            </w:r>
            <w:r>
              <w:rPr>
                <w:rFonts w:hint="eastAsia" w:ascii="Times New Roman" w:hAnsi="Times New Roman" w:eastAsia="宋体" w:cs="Times New Roman"/>
                <w:color w:val="000000"/>
                <w:sz w:val="21"/>
                <w:szCs w:val="21"/>
                <w:lang w:val="en-US" w:eastAsia="zh-CN" w:bidi="en-US"/>
              </w:rPr>
              <w:t>每项</w:t>
            </w:r>
            <w:r>
              <w:rPr>
                <w:rFonts w:ascii="Times New Roman" w:hAnsi="Times New Roman" w:eastAsia="宋体" w:cs="Times New Roman"/>
                <w:color w:val="000000"/>
                <w:sz w:val="21"/>
                <w:szCs w:val="21"/>
                <w:lang w:val="en-US" w:eastAsia="zh-CN" w:bidi="en-US"/>
              </w:rPr>
              <w:t>扣0.5分</w:t>
            </w:r>
            <w:r>
              <w:rPr>
                <w:rFonts w:hint="eastAsia" w:ascii="Times New Roman" w:hAnsi="Times New Roman" w:eastAsia="宋体" w:cs="Times New Roman"/>
                <w:color w:val="000000"/>
                <w:sz w:val="21"/>
                <w:szCs w:val="21"/>
                <w:lang w:val="en-US" w:eastAsia="zh-CN" w:bidi="en-US"/>
              </w:rPr>
              <w:t>。</w:t>
            </w:r>
          </w:p>
        </w:tc>
        <w:tc>
          <w:tcPr>
            <w:tcW w:w="1437" w:type="dxa"/>
            <w:gridSpan w:val="2"/>
            <w:noWrap w:val="0"/>
            <w:vAlign w:val="center"/>
          </w:tcPr>
          <w:p w14:paraId="71F52DC9">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7A7EDAA0">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3B0F6D42">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6401A989">
            <w:pPr>
              <w:widowControl w:val="0"/>
              <w:autoSpaceDE w:val="0"/>
              <w:autoSpaceDN w:val="0"/>
              <w:jc w:val="both"/>
              <w:rPr>
                <w:rFonts w:hint="eastAsia" w:ascii="宋体" w:hAnsi="宋体" w:eastAsia="宋体" w:cs="宋体"/>
                <w:color w:val="000000"/>
                <w:sz w:val="21"/>
                <w:szCs w:val="21"/>
                <w:lang w:val="en-US" w:eastAsia="zh-CN" w:bidi="en-US"/>
              </w:rPr>
            </w:pPr>
          </w:p>
        </w:tc>
      </w:tr>
      <w:tr w14:paraId="0B8CB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14:paraId="2FF5E2B7">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1E7E825A">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vMerge w:val="continue"/>
            <w:noWrap w:val="0"/>
            <w:vAlign w:val="center"/>
          </w:tcPr>
          <w:p w14:paraId="68507CEF">
            <w:pPr>
              <w:widowControl w:val="0"/>
              <w:autoSpaceDE w:val="0"/>
              <w:autoSpaceDN w:val="0"/>
              <w:jc w:val="both"/>
              <w:rPr>
                <w:rFonts w:hint="eastAsia" w:ascii="宋体" w:hAnsi="宋体" w:eastAsia="宋体" w:cs="宋体"/>
                <w:color w:val="000000"/>
                <w:sz w:val="21"/>
                <w:szCs w:val="21"/>
                <w:lang w:val="en-US" w:eastAsia="zh-CN" w:bidi="en-US"/>
              </w:rPr>
            </w:pPr>
          </w:p>
        </w:tc>
        <w:tc>
          <w:tcPr>
            <w:tcW w:w="4361" w:type="dxa"/>
            <w:noWrap w:val="0"/>
            <w:vAlign w:val="center"/>
          </w:tcPr>
          <w:p w14:paraId="6EB7F282">
            <w:pPr>
              <w:widowControl w:val="0"/>
              <w:autoSpaceDE w:val="0"/>
              <w:autoSpaceDN w:val="0"/>
              <w:jc w:val="both"/>
              <w:rPr>
                <w:rFonts w:hint="eastAsia" w:ascii="宋体" w:hAnsi="宋体" w:eastAsia="宋体" w:cs="宋体"/>
                <w:color w:val="000000"/>
                <w:sz w:val="21"/>
                <w:szCs w:val="21"/>
                <w:lang w:val="en-US" w:eastAsia="zh-CN" w:bidi="en-US"/>
              </w:rPr>
            </w:pPr>
            <w:r>
              <w:rPr>
                <w:rFonts w:ascii="Times New Roman" w:hAnsi="Times New Roman" w:eastAsia="宋体" w:cs="Times New Roman"/>
                <w:color w:val="000000"/>
                <w:sz w:val="21"/>
                <w:szCs w:val="21"/>
                <w:lang w:val="en-US" w:eastAsia="zh-CN" w:bidi="en-US"/>
              </w:rPr>
              <w:t>按照《企业职工伤亡事故分类标准》（GB 6441）、《企业职工伤亡事故调查分析规则》（GB 6442）和《事故伤害损失工作日标准》（GB/T 15499）定期对事故（未遂事故）、事件进行统计、分析。</w:t>
            </w:r>
          </w:p>
        </w:tc>
        <w:tc>
          <w:tcPr>
            <w:tcW w:w="462" w:type="dxa"/>
            <w:noWrap w:val="0"/>
            <w:vAlign w:val="center"/>
          </w:tcPr>
          <w:p w14:paraId="0BE4D7C6">
            <w:pPr>
              <w:widowControl w:val="0"/>
              <w:autoSpaceDE w:val="0"/>
              <w:autoSpaceDN w:val="0"/>
              <w:jc w:val="center"/>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2</w:t>
            </w:r>
          </w:p>
        </w:tc>
        <w:tc>
          <w:tcPr>
            <w:tcW w:w="3763" w:type="dxa"/>
            <w:gridSpan w:val="2"/>
            <w:noWrap w:val="0"/>
            <w:vAlign w:val="center"/>
          </w:tcPr>
          <w:p w14:paraId="05750C15">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1.未对事故（未遂事故）、事件进行统计分析，扣2分；</w:t>
            </w:r>
          </w:p>
          <w:p w14:paraId="14772AC0">
            <w:pPr>
              <w:widowControl w:val="0"/>
              <w:autoSpaceDE w:val="0"/>
              <w:autoSpaceDN w:val="0"/>
              <w:jc w:val="both"/>
              <w:rPr>
                <w:rFonts w:hint="eastAsia" w:ascii="宋体" w:hAnsi="宋体" w:eastAsia="宋体" w:cs="宋体"/>
                <w:color w:val="000000"/>
                <w:sz w:val="21"/>
                <w:szCs w:val="21"/>
                <w:lang w:val="en-US" w:eastAsia="zh-CN" w:bidi="en-US"/>
              </w:rPr>
            </w:pPr>
            <w:r>
              <w:rPr>
                <w:rFonts w:ascii="Times New Roman" w:hAnsi="Times New Roman" w:eastAsia="宋体" w:cs="Times New Roman"/>
                <w:color w:val="000000"/>
                <w:sz w:val="21"/>
                <w:szCs w:val="21"/>
                <w:lang w:val="en-US" w:eastAsia="zh-CN" w:bidi="en-US"/>
              </w:rPr>
              <w:t>2.分析不符合标准规范要求，每项扣0.5分。</w:t>
            </w:r>
          </w:p>
        </w:tc>
        <w:tc>
          <w:tcPr>
            <w:tcW w:w="1437" w:type="dxa"/>
            <w:gridSpan w:val="2"/>
            <w:noWrap w:val="0"/>
            <w:vAlign w:val="center"/>
          </w:tcPr>
          <w:p w14:paraId="1C671840">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6D63F44A">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66711985">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257AA4E4">
            <w:pPr>
              <w:widowControl w:val="0"/>
              <w:autoSpaceDE w:val="0"/>
              <w:autoSpaceDN w:val="0"/>
              <w:jc w:val="both"/>
              <w:rPr>
                <w:rFonts w:hint="eastAsia" w:ascii="宋体" w:hAnsi="宋体" w:eastAsia="宋体" w:cs="宋体"/>
                <w:color w:val="000000"/>
                <w:sz w:val="21"/>
                <w:szCs w:val="21"/>
                <w:lang w:val="en-US" w:eastAsia="zh-CN" w:bidi="en-US"/>
              </w:rPr>
            </w:pPr>
          </w:p>
        </w:tc>
      </w:tr>
      <w:tr w14:paraId="2FAE3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823" w:type="dxa"/>
            <w:gridSpan w:val="4"/>
            <w:noWrap w:val="0"/>
            <w:vAlign w:val="center"/>
          </w:tcPr>
          <w:p w14:paraId="7C86EB1D">
            <w:pPr>
              <w:widowControl w:val="0"/>
              <w:autoSpaceDE w:val="0"/>
              <w:autoSpaceDN w:val="0"/>
              <w:jc w:val="both"/>
              <w:rPr>
                <w:rFonts w:hint="eastAsia" w:ascii="宋体" w:hAnsi="宋体" w:eastAsia="宋体" w:cs="宋体"/>
                <w:b/>
                <w:color w:val="000000"/>
                <w:sz w:val="21"/>
                <w:szCs w:val="21"/>
                <w:lang w:val="en-US" w:eastAsia="en-US" w:bidi="en-US"/>
              </w:rPr>
            </w:pPr>
            <w:r>
              <w:rPr>
                <w:rFonts w:hint="eastAsia" w:ascii="宋体" w:hAnsi="宋体" w:eastAsia="宋体" w:cs="宋体"/>
                <w:b/>
                <w:color w:val="000000"/>
                <w:sz w:val="21"/>
                <w:szCs w:val="21"/>
                <w:lang w:val="en-US" w:eastAsia="en-US" w:bidi="en-US"/>
              </w:rPr>
              <w:t>小计</w:t>
            </w:r>
          </w:p>
        </w:tc>
        <w:tc>
          <w:tcPr>
            <w:tcW w:w="462" w:type="dxa"/>
            <w:noWrap w:val="0"/>
            <w:vAlign w:val="center"/>
          </w:tcPr>
          <w:p w14:paraId="618F14BE">
            <w:pPr>
              <w:widowControl w:val="0"/>
              <w:autoSpaceDE w:val="0"/>
              <w:autoSpaceDN w:val="0"/>
              <w:jc w:val="center"/>
              <w:rPr>
                <w:rFonts w:ascii="宋体" w:hAnsi="宋体" w:eastAsia="宋体" w:cs="宋体"/>
                <w:b/>
                <w:color w:val="000000"/>
                <w:sz w:val="21"/>
                <w:szCs w:val="21"/>
                <w:lang w:val="en-US" w:eastAsia="zh-CN" w:bidi="en-US"/>
              </w:rPr>
            </w:pPr>
            <w:r>
              <w:rPr>
                <w:rFonts w:hint="eastAsia" w:ascii="宋体" w:hAnsi="宋体" w:eastAsia="宋体" w:cs="宋体"/>
                <w:b/>
                <w:color w:val="000000"/>
                <w:sz w:val="21"/>
                <w:szCs w:val="21"/>
                <w:lang w:val="en-US" w:eastAsia="zh-CN" w:bidi="en-US"/>
              </w:rPr>
              <w:t>49</w:t>
            </w:r>
          </w:p>
        </w:tc>
        <w:tc>
          <w:tcPr>
            <w:tcW w:w="3763" w:type="dxa"/>
            <w:gridSpan w:val="2"/>
            <w:noWrap w:val="0"/>
            <w:vAlign w:val="center"/>
          </w:tcPr>
          <w:p w14:paraId="74CFA2A8">
            <w:pPr>
              <w:widowControl w:val="0"/>
              <w:autoSpaceDE w:val="0"/>
              <w:autoSpaceDN w:val="0"/>
              <w:jc w:val="both"/>
              <w:rPr>
                <w:rFonts w:hint="eastAsia" w:ascii="宋体" w:hAnsi="宋体" w:eastAsia="宋体" w:cs="宋体"/>
                <w:b/>
                <w:color w:val="000000"/>
                <w:sz w:val="21"/>
                <w:szCs w:val="21"/>
                <w:lang w:val="en-US" w:eastAsia="en-US" w:bidi="en-US"/>
              </w:rPr>
            </w:pPr>
            <w:r>
              <w:rPr>
                <w:rFonts w:hint="eastAsia" w:ascii="宋体" w:hAnsi="宋体" w:eastAsia="宋体" w:cs="宋体"/>
                <w:b/>
                <w:color w:val="000000"/>
                <w:sz w:val="21"/>
                <w:szCs w:val="21"/>
                <w:lang w:val="en-US" w:eastAsia="en-US" w:bidi="en-US"/>
              </w:rPr>
              <w:t>得分小计：</w:t>
            </w:r>
          </w:p>
        </w:tc>
        <w:tc>
          <w:tcPr>
            <w:tcW w:w="1437" w:type="dxa"/>
            <w:gridSpan w:val="2"/>
            <w:noWrap w:val="0"/>
            <w:vAlign w:val="center"/>
          </w:tcPr>
          <w:p w14:paraId="54638B38">
            <w:pPr>
              <w:widowControl w:val="0"/>
              <w:autoSpaceDE w:val="0"/>
              <w:autoSpaceDN w:val="0"/>
              <w:jc w:val="both"/>
              <w:rPr>
                <w:rFonts w:hint="eastAsia" w:ascii="宋体" w:hAnsi="宋体" w:eastAsia="宋体" w:cs="宋体"/>
                <w:color w:val="000000"/>
                <w:sz w:val="21"/>
                <w:szCs w:val="21"/>
                <w:lang w:val="en-US" w:eastAsia="en-US" w:bidi="en-US"/>
              </w:rPr>
            </w:pPr>
          </w:p>
        </w:tc>
        <w:tc>
          <w:tcPr>
            <w:tcW w:w="500" w:type="dxa"/>
            <w:noWrap w:val="0"/>
            <w:vAlign w:val="center"/>
          </w:tcPr>
          <w:p w14:paraId="3E036235">
            <w:pPr>
              <w:widowControl w:val="0"/>
              <w:autoSpaceDE w:val="0"/>
              <w:autoSpaceDN w:val="0"/>
              <w:jc w:val="both"/>
              <w:rPr>
                <w:rFonts w:hint="eastAsia" w:ascii="宋体" w:hAnsi="宋体" w:eastAsia="宋体" w:cs="宋体"/>
                <w:color w:val="000000"/>
                <w:sz w:val="21"/>
                <w:szCs w:val="21"/>
                <w:lang w:val="en-US" w:eastAsia="en-US" w:bidi="en-US"/>
              </w:rPr>
            </w:pPr>
          </w:p>
        </w:tc>
        <w:tc>
          <w:tcPr>
            <w:tcW w:w="550" w:type="dxa"/>
            <w:noWrap w:val="0"/>
            <w:vAlign w:val="center"/>
          </w:tcPr>
          <w:p w14:paraId="21D25D9A">
            <w:pPr>
              <w:widowControl w:val="0"/>
              <w:autoSpaceDE w:val="0"/>
              <w:autoSpaceDN w:val="0"/>
              <w:jc w:val="both"/>
              <w:rPr>
                <w:rFonts w:hint="eastAsia" w:ascii="宋体" w:hAnsi="宋体" w:eastAsia="宋体" w:cs="宋体"/>
                <w:color w:val="000000"/>
                <w:sz w:val="21"/>
                <w:szCs w:val="21"/>
                <w:lang w:val="en-US" w:eastAsia="en-US" w:bidi="en-US"/>
              </w:rPr>
            </w:pPr>
          </w:p>
        </w:tc>
        <w:tc>
          <w:tcPr>
            <w:tcW w:w="538" w:type="dxa"/>
            <w:noWrap w:val="0"/>
            <w:vAlign w:val="center"/>
          </w:tcPr>
          <w:p w14:paraId="395304B1">
            <w:pPr>
              <w:widowControl w:val="0"/>
              <w:autoSpaceDE w:val="0"/>
              <w:autoSpaceDN w:val="0"/>
              <w:jc w:val="both"/>
              <w:rPr>
                <w:rFonts w:hint="eastAsia" w:ascii="宋体" w:hAnsi="宋体" w:eastAsia="宋体" w:cs="宋体"/>
                <w:color w:val="000000"/>
                <w:sz w:val="21"/>
                <w:szCs w:val="21"/>
                <w:lang w:val="en-US" w:eastAsia="en-US" w:bidi="en-US"/>
              </w:rPr>
            </w:pPr>
          </w:p>
        </w:tc>
      </w:tr>
      <w:tr w14:paraId="06208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3" w:hRule="atLeast"/>
        </w:trPr>
        <w:tc>
          <w:tcPr>
            <w:tcW w:w="462" w:type="dxa"/>
            <w:vMerge w:val="restart"/>
            <w:noWrap w:val="0"/>
            <w:vAlign w:val="center"/>
          </w:tcPr>
          <w:p w14:paraId="5CCF80BC">
            <w:pPr>
              <w:pStyle w:val="5"/>
              <w:spacing w:before="0" w:after="0"/>
              <w:jc w:val="left"/>
              <w:rPr>
                <w:rFonts w:hint="eastAsia" w:eastAsia="宋体" w:cs="宋体"/>
                <w:color w:val="000000"/>
                <w:szCs w:val="21"/>
                <w:lang w:val="en-US" w:eastAsia="zh-CN" w:bidi="en-US"/>
              </w:rPr>
            </w:pPr>
            <w:bookmarkStart w:id="32" w:name="_Toc378111650"/>
            <w:r>
              <w:rPr>
                <w:rFonts w:hint="eastAsia" w:eastAsia="宋体" w:cs="宋体"/>
                <w:color w:val="000000"/>
                <w:szCs w:val="22"/>
                <w:lang w:val="en-US" w:eastAsia="en-US" w:bidi="en-US"/>
              </w:rPr>
              <w:t>8持续改进</w:t>
            </w:r>
            <w:r>
              <w:rPr>
                <w:rFonts w:hint="eastAsia" w:eastAsia="宋体" w:cs="宋体"/>
                <w:color w:val="000000"/>
                <w:szCs w:val="22"/>
                <w:lang w:val="en-US" w:eastAsia="zh-CN" w:bidi="en-US"/>
              </w:rPr>
              <w:t>（20分）</w:t>
            </w:r>
            <w:bookmarkEnd w:id="32"/>
          </w:p>
        </w:tc>
        <w:tc>
          <w:tcPr>
            <w:tcW w:w="473" w:type="dxa"/>
            <w:noWrap w:val="0"/>
            <w:vAlign w:val="center"/>
          </w:tcPr>
          <w:p w14:paraId="3A076469">
            <w:pPr>
              <w:pStyle w:val="6"/>
              <w:spacing w:before="0" w:after="0"/>
              <w:jc w:val="left"/>
              <w:rPr>
                <w:rFonts w:hint="eastAsia" w:ascii="宋体" w:hAnsi="宋体"/>
                <w:color w:val="000000"/>
                <w:kern w:val="0"/>
                <w:szCs w:val="21"/>
                <w:lang w:eastAsia="zh-CN"/>
              </w:rPr>
            </w:pPr>
            <w:bookmarkStart w:id="33" w:name="_Toc1434179432"/>
            <w:r>
              <w:rPr>
                <w:rFonts w:hint="eastAsia"/>
                <w:color w:val="000000"/>
                <w:kern w:val="0"/>
              </w:rPr>
              <w:t>8.1绩效评定</w:t>
            </w:r>
            <w:bookmarkEnd w:id="33"/>
            <w:r>
              <w:rPr>
                <w:rFonts w:hint="eastAsia"/>
                <w:color w:val="000000"/>
                <w:kern w:val="0"/>
                <w:lang w:eastAsia="zh-CN"/>
              </w:rPr>
              <w:t>（14分）</w:t>
            </w:r>
          </w:p>
        </w:tc>
        <w:tc>
          <w:tcPr>
            <w:tcW w:w="2527" w:type="dxa"/>
            <w:noWrap w:val="0"/>
            <w:vAlign w:val="center"/>
          </w:tcPr>
          <w:p w14:paraId="3DD6CDD7">
            <w:pPr>
              <w:widowControl w:val="0"/>
              <w:numPr>
                <w:ilvl w:val="2"/>
                <w:numId w:val="70"/>
              </w:numPr>
              <w:tabs>
                <w:tab w:val="left" w:pos="602"/>
              </w:tabs>
              <w:autoSpaceDE w:val="0"/>
              <w:autoSpaceDN w:val="0"/>
              <w:ind w:left="107" w:hanging="495"/>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企业每年至少应对安全生产标准化管理体系的运行情况进行一次自评，验证各项安全生产制度措施的适宜性、充分性和有效性，检查安全生产管理目标、指标的完成情况。</w:t>
            </w:r>
          </w:p>
          <w:p w14:paraId="7EAAEAB4">
            <w:pPr>
              <w:widowControl w:val="0"/>
              <w:numPr>
                <w:ilvl w:val="2"/>
                <w:numId w:val="70"/>
              </w:numPr>
              <w:tabs>
                <w:tab w:val="left" w:pos="602"/>
              </w:tabs>
              <w:autoSpaceDE w:val="0"/>
              <w:autoSpaceDN w:val="0"/>
              <w:ind w:left="107" w:hanging="495"/>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企业主要负责人应全面负责组织自评工作，并将自评结果向本企业所有部门单位和从业人员通报。自评结果应形成正式文件，并作为年度安全绩效考评的重要依据。</w:t>
            </w:r>
          </w:p>
          <w:p w14:paraId="3DF228A7">
            <w:pPr>
              <w:widowControl w:val="0"/>
              <w:numPr>
                <w:ilvl w:val="2"/>
                <w:numId w:val="70"/>
              </w:numPr>
              <w:tabs>
                <w:tab w:val="left" w:pos="602"/>
              </w:tabs>
              <w:autoSpaceDE w:val="0"/>
              <w:autoSpaceDN w:val="0"/>
              <w:ind w:left="107" w:hanging="495"/>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企业应落实安全生产报告制度，定期向业绩考核等有关部门报告安全生产情况并向社会公示。</w:t>
            </w:r>
          </w:p>
          <w:p w14:paraId="32658CC2">
            <w:pPr>
              <w:widowControl w:val="0"/>
              <w:numPr>
                <w:ilvl w:val="2"/>
                <w:numId w:val="70"/>
              </w:numPr>
              <w:tabs>
                <w:tab w:val="left" w:pos="602"/>
              </w:tabs>
              <w:autoSpaceDE w:val="0"/>
              <w:autoSpaceDN w:val="0"/>
              <w:ind w:left="107" w:hanging="495"/>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企业发生生产安全责任死亡事故，应重新进行安全绩效评定，全面查找安全生产标准化管理体系中存在的缺陷。</w:t>
            </w:r>
          </w:p>
        </w:tc>
        <w:tc>
          <w:tcPr>
            <w:tcW w:w="4361" w:type="dxa"/>
            <w:noWrap w:val="0"/>
            <w:vAlign w:val="center"/>
          </w:tcPr>
          <w:p w14:paraId="765DCB49">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1.每年至少一次对安全生产标准化实施情况进行自评，并形成正式的自评报告。发生死亡事故或生产工艺发生重大变化应重新进行评定；</w:t>
            </w:r>
          </w:p>
          <w:p w14:paraId="2B27E69C">
            <w:pPr>
              <w:widowControl w:val="0"/>
              <w:numPr>
                <w:ilvl w:val="2"/>
                <w:numId w:val="0"/>
              </w:numPr>
              <w:tabs>
                <w:tab w:val="left" w:pos="602"/>
              </w:tabs>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2.企业主要负责人应全面负责组织自评工作，并将自评结果向本企业所有部门单位和从业人员通报。自评结果应形成正式文件，并作为年度安全绩效考评的重要依据；</w:t>
            </w:r>
          </w:p>
          <w:p w14:paraId="007C0EAE">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3.企业应落实安全生产报告制度，定期向业绩考核等有关部门报告安全生产情况并向社会公示。</w:t>
            </w:r>
          </w:p>
        </w:tc>
        <w:tc>
          <w:tcPr>
            <w:tcW w:w="462" w:type="dxa"/>
            <w:noWrap w:val="0"/>
            <w:vAlign w:val="center"/>
          </w:tcPr>
          <w:p w14:paraId="1F9F73B6">
            <w:pPr>
              <w:widowControl w:val="0"/>
              <w:autoSpaceDE w:val="0"/>
              <w:autoSpaceDN w:val="0"/>
              <w:jc w:val="center"/>
              <w:rPr>
                <w:rFonts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14</w:t>
            </w:r>
          </w:p>
        </w:tc>
        <w:tc>
          <w:tcPr>
            <w:tcW w:w="3763" w:type="dxa"/>
            <w:gridSpan w:val="2"/>
            <w:noWrap w:val="0"/>
            <w:vAlign w:val="center"/>
          </w:tcPr>
          <w:p w14:paraId="6483DE42">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1.企业未按规定对安全生产标准化管理体系的运行情况进行年度自评的，扣14分；</w:t>
            </w:r>
          </w:p>
          <w:p w14:paraId="02BA481F">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2.自评报告中内容不全的，每少一项扣1分；</w:t>
            </w:r>
          </w:p>
          <w:p w14:paraId="38F4B034">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3.企业主要负责人未组织自评工作的或未根据自评结果进行提升改进的，每少一项扣1分；</w:t>
            </w:r>
          </w:p>
          <w:p w14:paraId="5C82CBC2">
            <w:pPr>
              <w:widowControl w:val="0"/>
              <w:autoSpaceDE w:val="0"/>
              <w:autoSpaceDN w:val="0"/>
              <w:jc w:val="both"/>
              <w:rPr>
                <w:rFonts w:ascii="Times New Roman" w:hAnsi="Times New Roman" w:eastAsia="宋体" w:cs="Times New Roman"/>
                <w:color w:val="000000"/>
                <w:sz w:val="21"/>
                <w:szCs w:val="21"/>
                <w:lang w:val="en-US" w:eastAsia="zh-CN" w:bidi="en-US"/>
              </w:rPr>
            </w:pPr>
            <w:r>
              <w:rPr>
                <w:rFonts w:ascii="Times New Roman" w:hAnsi="Times New Roman" w:eastAsia="宋体" w:cs="Times New Roman"/>
                <w:color w:val="000000"/>
                <w:sz w:val="21"/>
                <w:szCs w:val="21"/>
                <w:lang w:val="en-US" w:eastAsia="zh-CN" w:bidi="en-US"/>
              </w:rPr>
              <w:t>4.企业自评结果未形成正式文件或未向相关人员通报自评结果的，扣3分；</w:t>
            </w:r>
          </w:p>
          <w:p w14:paraId="616DDE2A">
            <w:pPr>
              <w:widowControl w:val="0"/>
              <w:autoSpaceDE w:val="0"/>
              <w:autoSpaceDN w:val="0"/>
              <w:jc w:val="both"/>
              <w:rPr>
                <w:rFonts w:hint="eastAsia" w:ascii="宋体" w:hAnsi="宋体" w:eastAsia="宋体" w:cs="宋体"/>
                <w:color w:val="000000"/>
                <w:sz w:val="21"/>
                <w:szCs w:val="21"/>
                <w:lang w:val="en-US" w:eastAsia="zh-CN" w:bidi="en-US"/>
              </w:rPr>
            </w:pPr>
            <w:r>
              <w:rPr>
                <w:rFonts w:ascii="Times New Roman" w:hAnsi="Times New Roman" w:eastAsia="宋体" w:cs="Times New Roman"/>
                <w:color w:val="000000"/>
                <w:sz w:val="21"/>
                <w:szCs w:val="21"/>
                <w:lang w:val="en-US" w:eastAsia="zh-CN" w:bidi="en-US"/>
              </w:rPr>
              <w:t>5.内外部条件发生变化未进行自评的，一次扣3分。</w:t>
            </w:r>
          </w:p>
        </w:tc>
        <w:tc>
          <w:tcPr>
            <w:tcW w:w="1437" w:type="dxa"/>
            <w:gridSpan w:val="2"/>
            <w:noWrap w:val="0"/>
            <w:vAlign w:val="center"/>
          </w:tcPr>
          <w:p w14:paraId="73D5056B">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1CAC94DB">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3EA09F07">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51453E91">
            <w:pPr>
              <w:widowControl w:val="0"/>
              <w:autoSpaceDE w:val="0"/>
              <w:autoSpaceDN w:val="0"/>
              <w:jc w:val="both"/>
              <w:rPr>
                <w:rFonts w:hint="eastAsia" w:ascii="宋体" w:hAnsi="宋体" w:eastAsia="宋体" w:cs="宋体"/>
                <w:color w:val="000000"/>
                <w:sz w:val="21"/>
                <w:szCs w:val="21"/>
                <w:lang w:val="en-US" w:eastAsia="zh-CN" w:bidi="en-US"/>
              </w:rPr>
            </w:pPr>
          </w:p>
        </w:tc>
      </w:tr>
      <w:tr w14:paraId="78C70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462" w:type="dxa"/>
            <w:vMerge w:val="continue"/>
            <w:noWrap w:val="0"/>
            <w:vAlign w:val="center"/>
          </w:tcPr>
          <w:p w14:paraId="4AF9FF49">
            <w:pPr>
              <w:autoSpaceDE w:val="0"/>
              <w:autoSpaceDN w:val="0"/>
              <w:jc w:val="both"/>
              <w:rPr>
                <w:rFonts w:hint="eastAsia" w:ascii="宋体" w:hAnsi="宋体" w:eastAsia="宋体" w:cs="宋体"/>
                <w:color w:val="000000"/>
                <w:kern w:val="0"/>
                <w:sz w:val="21"/>
                <w:szCs w:val="21"/>
                <w:lang w:eastAsia="zh-CN" w:bidi="en-US"/>
              </w:rPr>
            </w:pPr>
          </w:p>
        </w:tc>
        <w:tc>
          <w:tcPr>
            <w:tcW w:w="473" w:type="dxa"/>
            <w:vMerge w:val="restart"/>
            <w:noWrap w:val="0"/>
            <w:vAlign w:val="center"/>
          </w:tcPr>
          <w:p w14:paraId="1763A70F">
            <w:pPr>
              <w:pStyle w:val="6"/>
              <w:spacing w:before="0" w:after="0"/>
              <w:jc w:val="left"/>
              <w:rPr>
                <w:rFonts w:hint="eastAsia" w:ascii="宋体" w:hAnsi="宋体"/>
                <w:color w:val="000000"/>
                <w:kern w:val="0"/>
                <w:szCs w:val="21"/>
                <w:lang w:eastAsia="zh-CN"/>
              </w:rPr>
            </w:pPr>
            <w:bookmarkStart w:id="34" w:name="_Toc559715509"/>
            <w:r>
              <w:rPr>
                <w:rFonts w:hint="eastAsia"/>
                <w:color w:val="000000"/>
                <w:kern w:val="0"/>
              </w:rPr>
              <w:t>8.2持续改进</w:t>
            </w:r>
            <w:bookmarkEnd w:id="34"/>
            <w:r>
              <w:rPr>
                <w:rFonts w:hint="eastAsia"/>
                <w:color w:val="000000"/>
                <w:kern w:val="0"/>
                <w:lang w:eastAsia="zh-CN"/>
              </w:rPr>
              <w:t>（6分）</w:t>
            </w:r>
          </w:p>
        </w:tc>
        <w:tc>
          <w:tcPr>
            <w:tcW w:w="2527" w:type="dxa"/>
            <w:vMerge w:val="restart"/>
            <w:noWrap w:val="0"/>
            <w:vAlign w:val="center"/>
          </w:tcPr>
          <w:p w14:paraId="552AF1F1">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企业应根据安全生产标准化管理体系的自评结果和安全生产预测预警系统所反映的趋势，以及绩效评定情况，客观分析企业安全生产标准化管理体系的运行质量，及时调整完善相关制度文件和过程管控，持续改进，不断提高安全生产绩效。</w:t>
            </w:r>
          </w:p>
        </w:tc>
        <w:tc>
          <w:tcPr>
            <w:tcW w:w="4361" w:type="dxa"/>
            <w:noWrap w:val="0"/>
            <w:vAlign w:val="center"/>
          </w:tcPr>
          <w:p w14:paraId="568ECB64">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根据安全生产标准化管理体系的自评结果和安全生产预测预警系统，对安全生产目标与指标、规章制度、安全生产操作规程等进行修改完善，制定完善安全生产标准化的工作计划和措施，实施计划、执行、检查、改进（PDCA）循环，不断提高安全绩效。</w:t>
            </w:r>
          </w:p>
        </w:tc>
        <w:tc>
          <w:tcPr>
            <w:tcW w:w="462" w:type="dxa"/>
            <w:noWrap w:val="0"/>
            <w:vAlign w:val="center"/>
          </w:tcPr>
          <w:p w14:paraId="09DF9E0D">
            <w:pPr>
              <w:widowControl w:val="0"/>
              <w:autoSpaceDE w:val="0"/>
              <w:autoSpaceDN w:val="0"/>
              <w:jc w:val="center"/>
              <w:rPr>
                <w:rFonts w:hint="eastAsia" w:ascii="宋体" w:hAnsi="宋体" w:eastAsia="宋体" w:cs="宋体"/>
                <w:color w:val="000000"/>
                <w:sz w:val="21"/>
                <w:szCs w:val="21"/>
                <w:lang w:val="en-US" w:eastAsia="en-US" w:bidi="en-US"/>
              </w:rPr>
            </w:pPr>
            <w:r>
              <w:rPr>
                <w:rFonts w:hint="eastAsia" w:ascii="宋体" w:hAnsi="宋体" w:eastAsia="宋体" w:cs="宋体"/>
                <w:color w:val="000000"/>
                <w:sz w:val="21"/>
                <w:szCs w:val="21"/>
                <w:lang w:val="en-US" w:eastAsia="en-US" w:bidi="en-US"/>
              </w:rPr>
              <w:t>3</w:t>
            </w:r>
          </w:p>
        </w:tc>
        <w:tc>
          <w:tcPr>
            <w:tcW w:w="3763" w:type="dxa"/>
            <w:gridSpan w:val="2"/>
            <w:noWrap w:val="0"/>
            <w:vAlign w:val="center"/>
          </w:tcPr>
          <w:p w14:paraId="45FCDC75">
            <w:pPr>
              <w:widowControl w:val="0"/>
              <w:numPr>
                <w:ilvl w:val="0"/>
                <w:numId w:val="71"/>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未进行安全标准化系统持续改进的，扣3分；</w:t>
            </w:r>
          </w:p>
          <w:p w14:paraId="115C1DA0">
            <w:pPr>
              <w:widowControl w:val="0"/>
              <w:numPr>
                <w:ilvl w:val="0"/>
                <w:numId w:val="71"/>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未制定完善安全标准化工作计划和措施的，扣1分；</w:t>
            </w:r>
          </w:p>
          <w:p w14:paraId="4C98ADB9">
            <w:pPr>
              <w:widowControl w:val="0"/>
              <w:numPr>
                <w:ilvl w:val="0"/>
                <w:numId w:val="71"/>
              </w:numPr>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修订完善的记录与安全生产标准化系统评定结果不一致的，每处扣1分。</w:t>
            </w:r>
          </w:p>
        </w:tc>
        <w:tc>
          <w:tcPr>
            <w:tcW w:w="1437" w:type="dxa"/>
            <w:gridSpan w:val="2"/>
            <w:noWrap w:val="0"/>
            <w:vAlign w:val="center"/>
          </w:tcPr>
          <w:p w14:paraId="27BF33C1">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0FC3FDEA">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0164AA80">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6BF34AE7">
            <w:pPr>
              <w:widowControl w:val="0"/>
              <w:autoSpaceDE w:val="0"/>
              <w:autoSpaceDN w:val="0"/>
              <w:jc w:val="both"/>
              <w:rPr>
                <w:rFonts w:hint="eastAsia" w:ascii="宋体" w:hAnsi="宋体" w:eastAsia="宋体" w:cs="宋体"/>
                <w:color w:val="000000"/>
                <w:sz w:val="21"/>
                <w:szCs w:val="21"/>
                <w:lang w:val="en-US" w:eastAsia="zh-CN" w:bidi="en-US"/>
              </w:rPr>
            </w:pPr>
          </w:p>
        </w:tc>
      </w:tr>
      <w:tr w14:paraId="24429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462" w:type="dxa"/>
            <w:vMerge w:val="continue"/>
            <w:noWrap w:val="0"/>
            <w:vAlign w:val="center"/>
          </w:tcPr>
          <w:p w14:paraId="27103A55">
            <w:pPr>
              <w:autoSpaceDE w:val="0"/>
              <w:autoSpaceDN w:val="0"/>
              <w:jc w:val="both"/>
              <w:rPr>
                <w:rFonts w:hint="eastAsia" w:ascii="宋体" w:hAnsi="宋体" w:eastAsia="宋体" w:cs="宋体"/>
                <w:color w:val="000000"/>
                <w:kern w:val="0"/>
                <w:sz w:val="21"/>
                <w:szCs w:val="21"/>
                <w:lang w:eastAsia="zh-CN" w:bidi="en-US"/>
              </w:rPr>
            </w:pPr>
          </w:p>
        </w:tc>
        <w:tc>
          <w:tcPr>
            <w:tcW w:w="473" w:type="dxa"/>
            <w:vMerge w:val="continue"/>
            <w:noWrap w:val="0"/>
            <w:vAlign w:val="center"/>
          </w:tcPr>
          <w:p w14:paraId="67E63E5D">
            <w:pPr>
              <w:widowControl w:val="0"/>
              <w:autoSpaceDE w:val="0"/>
              <w:autoSpaceDN w:val="0"/>
              <w:jc w:val="both"/>
              <w:rPr>
                <w:rFonts w:hint="eastAsia" w:ascii="宋体" w:hAnsi="宋体" w:eastAsia="宋体" w:cs="宋体"/>
                <w:color w:val="000000"/>
                <w:sz w:val="21"/>
                <w:szCs w:val="21"/>
                <w:lang w:val="en-US" w:eastAsia="zh-CN" w:bidi="en-US"/>
              </w:rPr>
            </w:pPr>
          </w:p>
        </w:tc>
        <w:tc>
          <w:tcPr>
            <w:tcW w:w="2527" w:type="dxa"/>
            <w:vMerge w:val="continue"/>
            <w:noWrap w:val="0"/>
            <w:vAlign w:val="center"/>
          </w:tcPr>
          <w:p w14:paraId="7AFABCFF">
            <w:pPr>
              <w:widowControl w:val="0"/>
              <w:autoSpaceDE w:val="0"/>
              <w:autoSpaceDN w:val="0"/>
              <w:jc w:val="both"/>
              <w:rPr>
                <w:rFonts w:hint="eastAsia" w:ascii="宋体" w:hAnsi="宋体" w:eastAsia="宋体" w:cs="宋体"/>
                <w:color w:val="000000"/>
                <w:sz w:val="21"/>
                <w:szCs w:val="21"/>
                <w:lang w:val="en-US" w:eastAsia="zh-CN" w:bidi="en-US"/>
              </w:rPr>
            </w:pPr>
          </w:p>
        </w:tc>
        <w:tc>
          <w:tcPr>
            <w:tcW w:w="4361" w:type="dxa"/>
            <w:noWrap w:val="0"/>
            <w:vAlign w:val="center"/>
          </w:tcPr>
          <w:p w14:paraId="44B12C12">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安全生产标准化的评定结果要明确下列事项：</w:t>
            </w:r>
          </w:p>
          <w:p w14:paraId="52F298CD">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（1）系统运行效果；</w:t>
            </w:r>
          </w:p>
          <w:p w14:paraId="5F3AA1C0">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（2）系统运行中出现的问题和缺陷，所采取的改进措施；</w:t>
            </w:r>
          </w:p>
          <w:p w14:paraId="2D8076E3">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（3）统计技术、信息技术等在系统中的使用情况和效果；</w:t>
            </w:r>
          </w:p>
          <w:p w14:paraId="0154994F">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（4）系统中各种资源的使用效果；</w:t>
            </w:r>
          </w:p>
          <w:p w14:paraId="703638C4">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（5）绩效监测系统的适宜性以及结果的准确性；</w:t>
            </w:r>
          </w:p>
          <w:p w14:paraId="5FB6B843">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（6）与相关方的关系。</w:t>
            </w:r>
          </w:p>
        </w:tc>
        <w:tc>
          <w:tcPr>
            <w:tcW w:w="462" w:type="dxa"/>
            <w:noWrap w:val="0"/>
            <w:vAlign w:val="center"/>
          </w:tcPr>
          <w:p w14:paraId="6231F439">
            <w:pPr>
              <w:widowControl w:val="0"/>
              <w:autoSpaceDE w:val="0"/>
              <w:autoSpaceDN w:val="0"/>
              <w:jc w:val="center"/>
              <w:rPr>
                <w:rFonts w:hint="eastAsia" w:ascii="宋体" w:hAnsi="宋体" w:eastAsia="宋体" w:cs="宋体"/>
                <w:color w:val="000000"/>
                <w:sz w:val="21"/>
                <w:szCs w:val="21"/>
                <w:lang w:val="en-US" w:eastAsia="en-US" w:bidi="en-US"/>
              </w:rPr>
            </w:pPr>
            <w:r>
              <w:rPr>
                <w:rFonts w:hint="eastAsia" w:ascii="宋体" w:hAnsi="宋体" w:eastAsia="宋体" w:cs="宋体"/>
                <w:color w:val="000000"/>
                <w:sz w:val="21"/>
                <w:szCs w:val="21"/>
                <w:lang w:val="en-US" w:eastAsia="en-US" w:bidi="en-US"/>
              </w:rPr>
              <w:t>3</w:t>
            </w:r>
          </w:p>
        </w:tc>
        <w:tc>
          <w:tcPr>
            <w:tcW w:w="3763" w:type="dxa"/>
            <w:gridSpan w:val="2"/>
            <w:noWrap w:val="0"/>
            <w:vAlign w:val="center"/>
          </w:tcPr>
          <w:p w14:paraId="620B08D5">
            <w:pPr>
              <w:widowControl w:val="0"/>
              <w:autoSpaceDE w:val="0"/>
              <w:autoSpaceDN w:val="0"/>
              <w:jc w:val="both"/>
              <w:rPr>
                <w:rFonts w:hint="eastAsia" w:ascii="宋体" w:hAnsi="宋体" w:eastAsia="宋体" w:cs="宋体"/>
                <w:color w:val="000000"/>
                <w:sz w:val="21"/>
                <w:szCs w:val="21"/>
                <w:lang w:val="en-US" w:eastAsia="zh-CN" w:bidi="en-US"/>
              </w:rPr>
            </w:pPr>
            <w:r>
              <w:rPr>
                <w:rFonts w:hint="eastAsia" w:ascii="宋体" w:hAnsi="宋体" w:eastAsia="宋体" w:cs="宋体"/>
                <w:color w:val="000000"/>
                <w:sz w:val="21"/>
                <w:szCs w:val="21"/>
                <w:lang w:val="en-US" w:eastAsia="zh-CN" w:bidi="en-US"/>
              </w:rPr>
              <w:t>安全生产标准化的评定结果要明确的事项缺项，或评定结果与实际不符的，每项扣1分。</w:t>
            </w:r>
          </w:p>
        </w:tc>
        <w:tc>
          <w:tcPr>
            <w:tcW w:w="1437" w:type="dxa"/>
            <w:gridSpan w:val="2"/>
            <w:noWrap w:val="0"/>
            <w:vAlign w:val="center"/>
          </w:tcPr>
          <w:p w14:paraId="1B6E6CF5">
            <w:pPr>
              <w:widowControl w:val="0"/>
              <w:autoSpaceDE w:val="0"/>
              <w:autoSpaceDN w:val="0"/>
              <w:jc w:val="both"/>
              <w:rPr>
                <w:rFonts w:hint="eastAsia" w:ascii="宋体" w:hAnsi="宋体" w:eastAsia="宋体" w:cs="宋体"/>
                <w:color w:val="000000"/>
                <w:sz w:val="21"/>
                <w:szCs w:val="21"/>
                <w:lang w:val="en-US" w:eastAsia="zh-CN" w:bidi="en-US"/>
              </w:rPr>
            </w:pPr>
          </w:p>
        </w:tc>
        <w:tc>
          <w:tcPr>
            <w:tcW w:w="500" w:type="dxa"/>
            <w:noWrap w:val="0"/>
            <w:vAlign w:val="center"/>
          </w:tcPr>
          <w:p w14:paraId="15385041">
            <w:pPr>
              <w:widowControl w:val="0"/>
              <w:autoSpaceDE w:val="0"/>
              <w:autoSpaceDN w:val="0"/>
              <w:jc w:val="both"/>
              <w:rPr>
                <w:rFonts w:hint="eastAsia" w:ascii="宋体" w:hAnsi="宋体" w:eastAsia="宋体" w:cs="宋体"/>
                <w:color w:val="000000"/>
                <w:sz w:val="21"/>
                <w:szCs w:val="21"/>
                <w:lang w:val="en-US" w:eastAsia="zh-CN" w:bidi="en-US"/>
              </w:rPr>
            </w:pPr>
          </w:p>
        </w:tc>
        <w:tc>
          <w:tcPr>
            <w:tcW w:w="550" w:type="dxa"/>
            <w:noWrap w:val="0"/>
            <w:vAlign w:val="center"/>
          </w:tcPr>
          <w:p w14:paraId="2171C254">
            <w:pPr>
              <w:widowControl w:val="0"/>
              <w:autoSpaceDE w:val="0"/>
              <w:autoSpaceDN w:val="0"/>
              <w:jc w:val="both"/>
              <w:rPr>
                <w:rFonts w:hint="eastAsia" w:ascii="宋体" w:hAnsi="宋体" w:eastAsia="宋体" w:cs="宋体"/>
                <w:color w:val="000000"/>
                <w:sz w:val="21"/>
                <w:szCs w:val="21"/>
                <w:lang w:val="en-US" w:eastAsia="zh-CN" w:bidi="en-US"/>
              </w:rPr>
            </w:pPr>
          </w:p>
        </w:tc>
        <w:tc>
          <w:tcPr>
            <w:tcW w:w="538" w:type="dxa"/>
            <w:noWrap w:val="0"/>
            <w:vAlign w:val="center"/>
          </w:tcPr>
          <w:p w14:paraId="41DCB862">
            <w:pPr>
              <w:widowControl w:val="0"/>
              <w:autoSpaceDE w:val="0"/>
              <w:autoSpaceDN w:val="0"/>
              <w:jc w:val="both"/>
              <w:rPr>
                <w:rFonts w:hint="eastAsia" w:ascii="宋体" w:hAnsi="宋体" w:eastAsia="宋体" w:cs="宋体"/>
                <w:color w:val="000000"/>
                <w:sz w:val="21"/>
                <w:szCs w:val="21"/>
                <w:lang w:val="en-US" w:eastAsia="zh-CN" w:bidi="en-US"/>
              </w:rPr>
            </w:pPr>
          </w:p>
        </w:tc>
      </w:tr>
      <w:tr w14:paraId="62D80D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7823" w:type="dxa"/>
            <w:gridSpan w:val="4"/>
            <w:noWrap w:val="0"/>
            <w:vAlign w:val="center"/>
          </w:tcPr>
          <w:p w14:paraId="49EB7DC3">
            <w:pPr>
              <w:widowControl w:val="0"/>
              <w:autoSpaceDE w:val="0"/>
              <w:autoSpaceDN w:val="0"/>
              <w:jc w:val="both"/>
              <w:rPr>
                <w:rFonts w:hint="eastAsia" w:ascii="宋体" w:hAnsi="宋体" w:eastAsia="宋体" w:cs="宋体"/>
                <w:b/>
                <w:color w:val="000000"/>
                <w:sz w:val="21"/>
                <w:szCs w:val="21"/>
                <w:lang w:val="en-US" w:eastAsia="en-US" w:bidi="en-US"/>
              </w:rPr>
            </w:pPr>
            <w:r>
              <w:rPr>
                <w:rFonts w:hint="eastAsia" w:ascii="宋体" w:hAnsi="宋体" w:eastAsia="宋体" w:cs="宋体"/>
                <w:b/>
                <w:color w:val="000000"/>
                <w:sz w:val="21"/>
                <w:szCs w:val="21"/>
                <w:lang w:val="en-US" w:eastAsia="en-US" w:bidi="en-US"/>
              </w:rPr>
              <w:t>小计</w:t>
            </w:r>
          </w:p>
        </w:tc>
        <w:tc>
          <w:tcPr>
            <w:tcW w:w="462" w:type="dxa"/>
            <w:noWrap w:val="0"/>
            <w:vAlign w:val="center"/>
          </w:tcPr>
          <w:p w14:paraId="774B45EE">
            <w:pPr>
              <w:widowControl w:val="0"/>
              <w:autoSpaceDE w:val="0"/>
              <w:autoSpaceDN w:val="0"/>
              <w:jc w:val="center"/>
              <w:rPr>
                <w:rFonts w:hint="eastAsia" w:ascii="宋体" w:hAnsi="宋体" w:eastAsia="宋体" w:cs="宋体"/>
                <w:b/>
                <w:color w:val="000000"/>
                <w:sz w:val="21"/>
                <w:szCs w:val="21"/>
                <w:lang w:val="en-US" w:eastAsia="en-US" w:bidi="en-US"/>
              </w:rPr>
            </w:pPr>
            <w:r>
              <w:rPr>
                <w:rFonts w:hint="eastAsia" w:ascii="宋体" w:hAnsi="宋体" w:eastAsia="宋体" w:cs="宋体"/>
                <w:b/>
                <w:color w:val="000000"/>
                <w:sz w:val="21"/>
                <w:szCs w:val="21"/>
                <w:lang w:val="en-US" w:eastAsia="en-US" w:bidi="en-US"/>
              </w:rPr>
              <w:t>20</w:t>
            </w:r>
          </w:p>
        </w:tc>
        <w:tc>
          <w:tcPr>
            <w:tcW w:w="5200" w:type="dxa"/>
            <w:gridSpan w:val="4"/>
            <w:noWrap w:val="0"/>
            <w:vAlign w:val="center"/>
          </w:tcPr>
          <w:p w14:paraId="17071277">
            <w:pPr>
              <w:widowControl w:val="0"/>
              <w:autoSpaceDE w:val="0"/>
              <w:autoSpaceDN w:val="0"/>
              <w:jc w:val="both"/>
              <w:rPr>
                <w:rFonts w:hint="eastAsia" w:ascii="宋体" w:hAnsi="宋体" w:eastAsia="宋体" w:cs="宋体"/>
                <w:color w:val="000000"/>
                <w:sz w:val="21"/>
                <w:szCs w:val="21"/>
                <w:lang w:val="en-US" w:eastAsia="en-US" w:bidi="en-US"/>
              </w:rPr>
            </w:pPr>
            <w:r>
              <w:rPr>
                <w:rFonts w:hint="eastAsia" w:ascii="宋体" w:hAnsi="宋体" w:eastAsia="宋体" w:cs="宋体"/>
                <w:b/>
                <w:color w:val="000000"/>
                <w:sz w:val="21"/>
                <w:szCs w:val="21"/>
                <w:lang w:val="en-US" w:eastAsia="en-US" w:bidi="en-US"/>
              </w:rPr>
              <w:t>得分小计：</w:t>
            </w:r>
          </w:p>
        </w:tc>
        <w:tc>
          <w:tcPr>
            <w:tcW w:w="500" w:type="dxa"/>
            <w:noWrap w:val="0"/>
            <w:vAlign w:val="center"/>
          </w:tcPr>
          <w:p w14:paraId="6DFAB844">
            <w:pPr>
              <w:widowControl w:val="0"/>
              <w:autoSpaceDE w:val="0"/>
              <w:autoSpaceDN w:val="0"/>
              <w:jc w:val="both"/>
              <w:rPr>
                <w:rFonts w:hint="eastAsia" w:ascii="宋体" w:hAnsi="宋体" w:eastAsia="宋体" w:cs="宋体"/>
                <w:color w:val="000000"/>
                <w:sz w:val="21"/>
                <w:szCs w:val="21"/>
                <w:lang w:val="en-US" w:eastAsia="en-US" w:bidi="en-US"/>
              </w:rPr>
            </w:pPr>
          </w:p>
        </w:tc>
        <w:tc>
          <w:tcPr>
            <w:tcW w:w="550" w:type="dxa"/>
            <w:noWrap w:val="0"/>
            <w:vAlign w:val="center"/>
          </w:tcPr>
          <w:p w14:paraId="7E209E0C">
            <w:pPr>
              <w:widowControl w:val="0"/>
              <w:autoSpaceDE w:val="0"/>
              <w:autoSpaceDN w:val="0"/>
              <w:jc w:val="both"/>
              <w:rPr>
                <w:rFonts w:hint="eastAsia" w:ascii="宋体" w:hAnsi="宋体" w:eastAsia="宋体" w:cs="宋体"/>
                <w:color w:val="000000"/>
                <w:sz w:val="21"/>
                <w:szCs w:val="21"/>
                <w:lang w:val="en-US" w:eastAsia="en-US" w:bidi="en-US"/>
              </w:rPr>
            </w:pPr>
          </w:p>
        </w:tc>
        <w:tc>
          <w:tcPr>
            <w:tcW w:w="538" w:type="dxa"/>
            <w:noWrap w:val="0"/>
            <w:vAlign w:val="center"/>
          </w:tcPr>
          <w:p w14:paraId="7C327DCC">
            <w:pPr>
              <w:widowControl w:val="0"/>
              <w:autoSpaceDE w:val="0"/>
              <w:autoSpaceDN w:val="0"/>
              <w:jc w:val="both"/>
              <w:rPr>
                <w:rFonts w:hint="eastAsia" w:ascii="宋体" w:hAnsi="宋体" w:eastAsia="宋体" w:cs="宋体"/>
                <w:color w:val="000000"/>
                <w:sz w:val="21"/>
                <w:szCs w:val="21"/>
                <w:lang w:val="en-US" w:eastAsia="en-US" w:bidi="en-US"/>
              </w:rPr>
            </w:pPr>
          </w:p>
        </w:tc>
      </w:tr>
      <w:tr w14:paraId="242B5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7823" w:type="dxa"/>
            <w:gridSpan w:val="4"/>
            <w:noWrap w:val="0"/>
            <w:vAlign w:val="center"/>
          </w:tcPr>
          <w:p w14:paraId="502B3611">
            <w:pPr>
              <w:widowControl w:val="0"/>
              <w:autoSpaceDE w:val="0"/>
              <w:autoSpaceDN w:val="0"/>
              <w:jc w:val="both"/>
              <w:rPr>
                <w:rFonts w:hint="eastAsia" w:ascii="宋体" w:hAnsi="宋体" w:eastAsia="宋体" w:cs="宋体"/>
                <w:b/>
                <w:color w:val="000000"/>
                <w:sz w:val="21"/>
                <w:szCs w:val="21"/>
                <w:lang w:val="en-US" w:eastAsia="en-US" w:bidi="en-US"/>
              </w:rPr>
            </w:pPr>
            <w:r>
              <w:rPr>
                <w:rFonts w:hint="eastAsia" w:ascii="宋体" w:hAnsi="宋体" w:eastAsia="宋体" w:cs="宋体"/>
                <w:b/>
                <w:color w:val="000000"/>
                <w:sz w:val="21"/>
                <w:szCs w:val="21"/>
                <w:lang w:val="en-US" w:eastAsia="en-US" w:bidi="en-US"/>
              </w:rPr>
              <w:t>总计</w:t>
            </w:r>
          </w:p>
        </w:tc>
        <w:tc>
          <w:tcPr>
            <w:tcW w:w="462" w:type="dxa"/>
            <w:noWrap w:val="0"/>
            <w:vAlign w:val="center"/>
          </w:tcPr>
          <w:p w14:paraId="2835961B">
            <w:pPr>
              <w:widowControl w:val="0"/>
              <w:autoSpaceDE w:val="0"/>
              <w:autoSpaceDN w:val="0"/>
              <w:jc w:val="center"/>
              <w:rPr>
                <w:rFonts w:hint="eastAsia" w:ascii="宋体" w:hAnsi="宋体" w:eastAsia="宋体" w:cs="宋体"/>
                <w:b/>
                <w:color w:val="000000"/>
                <w:sz w:val="21"/>
                <w:szCs w:val="21"/>
                <w:lang w:val="en-US" w:eastAsia="en-US" w:bidi="en-US"/>
              </w:rPr>
            </w:pPr>
            <w:r>
              <w:rPr>
                <w:rFonts w:hint="eastAsia" w:ascii="宋体" w:hAnsi="宋体" w:eastAsia="宋体" w:cs="宋体"/>
                <w:b/>
                <w:color w:val="000000"/>
                <w:sz w:val="21"/>
                <w:szCs w:val="21"/>
                <w:lang w:val="en-US" w:eastAsia="en-US" w:bidi="en-US"/>
              </w:rPr>
              <w:t>1000</w:t>
            </w:r>
          </w:p>
        </w:tc>
        <w:tc>
          <w:tcPr>
            <w:tcW w:w="2146" w:type="dxa"/>
            <w:noWrap w:val="0"/>
            <w:vAlign w:val="center"/>
          </w:tcPr>
          <w:p w14:paraId="0A7C54F1">
            <w:pPr>
              <w:widowControl w:val="0"/>
              <w:autoSpaceDE w:val="0"/>
              <w:autoSpaceDN w:val="0"/>
              <w:jc w:val="both"/>
              <w:rPr>
                <w:rFonts w:hint="eastAsia" w:ascii="宋体" w:hAnsi="宋体" w:eastAsia="宋体" w:cs="宋体"/>
                <w:color w:val="000000"/>
                <w:sz w:val="21"/>
                <w:szCs w:val="21"/>
                <w:lang w:val="en-US" w:eastAsia="en-US" w:bidi="en-US"/>
              </w:rPr>
            </w:pPr>
            <w:r>
              <w:rPr>
                <w:rFonts w:hint="eastAsia" w:ascii="宋体" w:hAnsi="宋体" w:eastAsia="宋体" w:cs="宋体"/>
                <w:b/>
                <w:color w:val="000000"/>
                <w:sz w:val="21"/>
                <w:szCs w:val="21"/>
                <w:lang w:val="en-US" w:eastAsia="zh-CN" w:bidi="en-US"/>
              </w:rPr>
              <w:t>扣分</w:t>
            </w:r>
            <w:r>
              <w:rPr>
                <w:rFonts w:hint="eastAsia" w:ascii="宋体" w:hAnsi="宋体" w:eastAsia="宋体" w:cs="宋体"/>
                <w:b/>
                <w:color w:val="000000"/>
                <w:sz w:val="21"/>
                <w:szCs w:val="21"/>
                <w:lang w:val="en-US" w:eastAsia="en-US" w:bidi="en-US"/>
              </w:rPr>
              <w:t>总计：</w:t>
            </w:r>
          </w:p>
        </w:tc>
        <w:tc>
          <w:tcPr>
            <w:tcW w:w="2378" w:type="dxa"/>
            <w:gridSpan w:val="2"/>
            <w:noWrap w:val="0"/>
            <w:vAlign w:val="center"/>
          </w:tcPr>
          <w:p w14:paraId="01BE57F2">
            <w:pPr>
              <w:widowControl w:val="0"/>
              <w:autoSpaceDE w:val="0"/>
              <w:autoSpaceDN w:val="0"/>
              <w:jc w:val="both"/>
              <w:rPr>
                <w:rFonts w:hint="eastAsia" w:ascii="宋体" w:hAnsi="宋体" w:eastAsia="宋体" w:cs="宋体"/>
                <w:b/>
                <w:color w:val="000000"/>
                <w:sz w:val="21"/>
                <w:szCs w:val="21"/>
                <w:lang w:val="en-US" w:eastAsia="en-US" w:bidi="en-US"/>
              </w:rPr>
            </w:pPr>
            <w:r>
              <w:rPr>
                <w:rFonts w:hint="eastAsia" w:ascii="宋体" w:hAnsi="宋体" w:eastAsia="宋体" w:cs="宋体"/>
                <w:b/>
                <w:color w:val="000000"/>
                <w:sz w:val="21"/>
                <w:szCs w:val="21"/>
                <w:lang w:val="en-US" w:eastAsia="zh-CN" w:bidi="en-US"/>
              </w:rPr>
              <w:t>空项得分总计：</w:t>
            </w:r>
          </w:p>
        </w:tc>
        <w:tc>
          <w:tcPr>
            <w:tcW w:w="2264" w:type="dxa"/>
            <w:gridSpan w:val="4"/>
            <w:noWrap w:val="0"/>
            <w:vAlign w:val="center"/>
          </w:tcPr>
          <w:p w14:paraId="5B92484C">
            <w:pPr>
              <w:widowControl w:val="0"/>
              <w:autoSpaceDE w:val="0"/>
              <w:autoSpaceDN w:val="0"/>
              <w:jc w:val="both"/>
              <w:rPr>
                <w:rFonts w:hint="eastAsia" w:ascii="宋体" w:hAnsi="宋体" w:eastAsia="宋体" w:cs="宋体"/>
                <w:b/>
                <w:color w:val="000000"/>
                <w:sz w:val="21"/>
                <w:szCs w:val="21"/>
                <w:lang w:val="en-US" w:eastAsia="en-US" w:bidi="en-US"/>
              </w:rPr>
            </w:pPr>
            <w:r>
              <w:rPr>
                <w:rFonts w:hint="eastAsia" w:ascii="宋体" w:hAnsi="宋体" w:eastAsia="宋体" w:cs="宋体"/>
                <w:b/>
                <w:color w:val="000000"/>
                <w:sz w:val="21"/>
                <w:szCs w:val="21"/>
                <w:lang w:val="en-US" w:eastAsia="en-US" w:bidi="en-US"/>
              </w:rPr>
              <w:t>得分总计：</w:t>
            </w:r>
          </w:p>
        </w:tc>
      </w:tr>
      <w:tr w14:paraId="1D68F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15073" w:type="dxa"/>
            <w:gridSpan w:val="12"/>
            <w:noWrap w:val="0"/>
            <w:vAlign w:val="center"/>
          </w:tcPr>
          <w:p w14:paraId="4CA5FB9E">
            <w:pPr>
              <w:widowControl w:val="0"/>
              <w:autoSpaceDE w:val="0"/>
              <w:autoSpaceDN w:val="0"/>
              <w:jc w:val="both"/>
              <w:rPr>
                <w:rFonts w:hint="eastAsia" w:ascii="宋体" w:hAnsi="宋体" w:eastAsia="宋体" w:cs="宋体"/>
                <w:bCs/>
                <w:color w:val="000000"/>
                <w:sz w:val="21"/>
                <w:szCs w:val="21"/>
                <w:lang w:val="en-US" w:eastAsia="zh-CN" w:bidi="en-US"/>
              </w:rPr>
            </w:pPr>
            <w:r>
              <w:rPr>
                <w:rFonts w:hint="eastAsia" w:ascii="宋体" w:hAnsi="宋体" w:eastAsia="宋体" w:cs="宋体"/>
                <w:bCs/>
                <w:color w:val="000000"/>
                <w:sz w:val="21"/>
                <w:szCs w:val="21"/>
                <w:lang w:val="en-US" w:eastAsia="zh-CN" w:bidi="en-US"/>
              </w:rPr>
              <w:t>说明：1.本评定标准共分为8项一级要素、27项二级要素。</w:t>
            </w:r>
          </w:p>
          <w:p w14:paraId="4E38D1D0">
            <w:pPr>
              <w:widowControl w:val="0"/>
              <w:autoSpaceDE w:val="0"/>
              <w:autoSpaceDN w:val="0"/>
              <w:ind w:left="630" w:leftChars="300"/>
              <w:jc w:val="both"/>
              <w:rPr>
                <w:rFonts w:hint="eastAsia" w:ascii="宋体" w:hAnsi="宋体" w:eastAsia="宋体" w:cs="宋体"/>
                <w:bCs/>
                <w:color w:val="000000"/>
                <w:sz w:val="21"/>
                <w:szCs w:val="21"/>
                <w:lang w:val="en-US" w:eastAsia="zh-CN" w:bidi="en-US"/>
              </w:rPr>
            </w:pPr>
            <w:r>
              <w:rPr>
                <w:rFonts w:hint="eastAsia" w:ascii="宋体" w:hAnsi="宋体" w:eastAsia="宋体" w:cs="宋体"/>
                <w:bCs/>
                <w:color w:val="000000"/>
                <w:sz w:val="21"/>
                <w:szCs w:val="21"/>
                <w:lang w:val="en-US" w:eastAsia="zh-CN" w:bidi="en-US"/>
              </w:rPr>
              <w:t>2.本评定标准标题所称“工贸企业”，是指冶金、有色、建材、机械、轻工、纺织、烟草、商贸等行业企业。</w:t>
            </w:r>
          </w:p>
          <w:p w14:paraId="1B932BBE">
            <w:pPr>
              <w:widowControl w:val="0"/>
              <w:autoSpaceDE w:val="0"/>
              <w:autoSpaceDN w:val="0"/>
              <w:ind w:left="630" w:leftChars="300"/>
              <w:jc w:val="both"/>
              <w:rPr>
                <w:rFonts w:hint="eastAsia" w:ascii="宋体" w:hAnsi="宋体" w:eastAsia="宋体" w:cs="宋体"/>
                <w:bCs/>
                <w:color w:val="000000"/>
                <w:sz w:val="21"/>
                <w:szCs w:val="21"/>
                <w:lang w:val="en-US" w:eastAsia="zh-CN" w:bidi="en-US"/>
              </w:rPr>
            </w:pPr>
            <w:r>
              <w:rPr>
                <w:rFonts w:hint="eastAsia" w:ascii="宋体" w:hAnsi="宋体" w:eastAsia="宋体" w:cs="宋体"/>
                <w:bCs/>
                <w:color w:val="000000"/>
                <w:sz w:val="21"/>
                <w:szCs w:val="21"/>
                <w:lang w:val="en-US" w:eastAsia="zh-CN" w:bidi="en-US"/>
              </w:rPr>
              <w:t>3.本评定标准实行扣分制，各级要素中包含项扣分累计扣完为止，不得负分。</w:t>
            </w:r>
          </w:p>
          <w:p w14:paraId="0D89F41C">
            <w:pPr>
              <w:widowControl w:val="0"/>
              <w:autoSpaceDE w:val="0"/>
              <w:autoSpaceDN w:val="0"/>
              <w:ind w:left="630" w:leftChars="300"/>
              <w:jc w:val="both"/>
              <w:rPr>
                <w:rFonts w:hint="eastAsia" w:ascii="宋体" w:hAnsi="宋体" w:eastAsia="宋体" w:cs="宋体"/>
                <w:bCs/>
                <w:color w:val="000000"/>
                <w:sz w:val="21"/>
                <w:szCs w:val="21"/>
                <w:lang w:val="en-US" w:eastAsia="zh-CN" w:bidi="en-US"/>
              </w:rPr>
            </w:pPr>
            <w:r>
              <w:rPr>
                <w:rFonts w:hint="eastAsia" w:ascii="宋体" w:hAnsi="宋体" w:eastAsia="宋体" w:cs="宋体"/>
                <w:bCs/>
                <w:color w:val="000000"/>
                <w:sz w:val="21"/>
                <w:szCs w:val="21"/>
                <w:lang w:val="en-US" w:eastAsia="zh-CN" w:bidi="en-US"/>
              </w:rPr>
              <w:t>4.企业应自主开展标准化建设自评工作，</w:t>
            </w:r>
            <w:r>
              <w:rPr>
                <w:rFonts w:hint="eastAsia" w:ascii="宋体" w:hAnsi="宋体" w:eastAsia="宋体" w:cs="宋体"/>
                <w:b/>
                <w:bCs w:val="0"/>
                <w:color w:val="000000"/>
                <w:sz w:val="21"/>
                <w:szCs w:val="21"/>
                <w:highlight w:val="none"/>
                <w:lang w:val="en-US" w:eastAsia="zh-CN" w:bidi="en-US"/>
              </w:rPr>
              <w:t>评审中发现企业自评报告中主要负责人承诺条件与实际不符、现场</w:t>
            </w:r>
            <w:r>
              <w:rPr>
                <w:rFonts w:hint="default" w:ascii="宋体" w:hAnsi="宋体" w:eastAsia="宋体" w:cs="宋体"/>
                <w:b/>
                <w:bCs w:val="0"/>
                <w:color w:val="000000"/>
                <w:sz w:val="21"/>
                <w:szCs w:val="21"/>
                <w:highlight w:val="none"/>
                <w:lang w:val="en-US" w:eastAsia="zh-CN" w:bidi="en-US"/>
              </w:rPr>
              <w:t>存在</w:t>
            </w:r>
            <w:r>
              <w:rPr>
                <w:rFonts w:hint="eastAsia" w:ascii="宋体" w:hAnsi="宋体" w:eastAsia="宋体" w:cs="宋体"/>
                <w:b/>
                <w:bCs w:val="0"/>
                <w:color w:val="000000"/>
                <w:sz w:val="21"/>
                <w:szCs w:val="21"/>
                <w:highlight w:val="none"/>
                <w:lang w:val="en-US" w:eastAsia="zh-CN" w:bidi="en-US"/>
              </w:rPr>
              <w:t>《</w:t>
            </w:r>
            <w:r>
              <w:rPr>
                <w:rFonts w:hint="default" w:ascii="宋体" w:hAnsi="宋体" w:eastAsia="宋体" w:cs="宋体"/>
                <w:b/>
                <w:bCs w:val="0"/>
                <w:color w:val="000000"/>
                <w:sz w:val="21"/>
                <w:szCs w:val="21"/>
                <w:highlight w:val="none"/>
                <w:lang w:val="en-US" w:eastAsia="zh-CN" w:bidi="en-US"/>
              </w:rPr>
              <w:t>工贸企业重大事故隐患判定标准</w:t>
            </w:r>
            <w:r>
              <w:rPr>
                <w:rFonts w:hint="eastAsia" w:ascii="宋体" w:hAnsi="宋体" w:eastAsia="宋体" w:cs="宋体"/>
                <w:b/>
                <w:bCs w:val="0"/>
                <w:color w:val="000000"/>
                <w:sz w:val="21"/>
                <w:szCs w:val="21"/>
                <w:highlight w:val="none"/>
                <w:lang w:val="en-US" w:eastAsia="zh-CN" w:bidi="en-US"/>
              </w:rPr>
              <w:t>》（工贸企业内涉及危险化学品、消防（火灾）、燃气、特种设备等方面的重大事故隐患判定另有规定的，适用其规定）所列隐患之一的</w:t>
            </w:r>
            <w:r>
              <w:rPr>
                <w:rFonts w:hint="default" w:ascii="宋体" w:hAnsi="宋体" w:eastAsia="宋体" w:cs="宋体"/>
                <w:b/>
                <w:bCs w:val="0"/>
                <w:color w:val="000000"/>
                <w:sz w:val="21"/>
                <w:szCs w:val="21"/>
                <w:highlight w:val="none"/>
                <w:lang w:val="en-US" w:eastAsia="zh-CN" w:bidi="en-US"/>
              </w:rPr>
              <w:t>，终止评审</w:t>
            </w:r>
            <w:r>
              <w:rPr>
                <w:rFonts w:hint="eastAsia" w:ascii="宋体" w:hAnsi="宋体" w:eastAsia="宋体" w:cs="宋体"/>
                <w:bCs/>
                <w:color w:val="000000"/>
                <w:sz w:val="21"/>
                <w:szCs w:val="21"/>
                <w:lang w:val="en-US" w:eastAsia="zh-CN" w:bidi="en-US"/>
              </w:rPr>
              <w:t>。</w:t>
            </w:r>
          </w:p>
          <w:p w14:paraId="1D5EA108">
            <w:pPr>
              <w:widowControl w:val="0"/>
              <w:autoSpaceDE w:val="0"/>
              <w:autoSpaceDN w:val="0"/>
              <w:ind w:left="630" w:leftChars="300"/>
              <w:jc w:val="both"/>
              <w:rPr>
                <w:rFonts w:hint="eastAsia" w:ascii="宋体" w:hAnsi="宋体" w:eastAsia="宋体" w:cs="宋体"/>
                <w:bCs/>
                <w:color w:val="000000"/>
                <w:sz w:val="21"/>
                <w:szCs w:val="21"/>
                <w:lang w:val="en-US" w:eastAsia="zh-CN" w:bidi="en-US"/>
              </w:rPr>
            </w:pPr>
            <w:r>
              <w:rPr>
                <w:rFonts w:hint="eastAsia" w:ascii="宋体" w:hAnsi="宋体" w:eastAsia="宋体" w:cs="宋体"/>
                <w:bCs/>
                <w:color w:val="000000"/>
                <w:sz w:val="21"/>
                <w:szCs w:val="21"/>
                <w:lang w:val="en-US" w:eastAsia="zh-CN" w:bidi="en-US"/>
              </w:rPr>
              <w:t>5.标准分值：每项评定内容的最高分值。本表总标准分值为1000分。</w:t>
            </w:r>
          </w:p>
          <w:p w14:paraId="5275F2BC">
            <w:pPr>
              <w:widowControl w:val="0"/>
              <w:autoSpaceDE w:val="0"/>
              <w:autoSpaceDN w:val="0"/>
              <w:ind w:left="630" w:leftChars="300"/>
              <w:jc w:val="both"/>
              <w:rPr>
                <w:rFonts w:hint="eastAsia" w:ascii="宋体" w:hAnsi="宋体" w:eastAsia="宋体" w:cs="宋体"/>
                <w:bCs/>
                <w:color w:val="000000"/>
                <w:sz w:val="21"/>
                <w:szCs w:val="21"/>
                <w:lang w:val="en-US" w:eastAsia="zh-CN" w:bidi="en-US"/>
              </w:rPr>
            </w:pPr>
            <w:r>
              <w:rPr>
                <w:rFonts w:hint="eastAsia" w:ascii="宋体" w:hAnsi="宋体" w:eastAsia="宋体" w:cs="宋体"/>
                <w:bCs/>
                <w:color w:val="000000"/>
                <w:sz w:val="21"/>
                <w:szCs w:val="21"/>
                <w:lang w:val="en-US" w:eastAsia="zh-CN" w:bidi="en-US"/>
              </w:rPr>
              <w:t>6.空项得分：因企业性质等不同，不参与评定内容的该项标准分值。</w:t>
            </w:r>
          </w:p>
          <w:p w14:paraId="3727A5E7">
            <w:pPr>
              <w:widowControl w:val="0"/>
              <w:autoSpaceDE w:val="0"/>
              <w:autoSpaceDN w:val="0"/>
              <w:ind w:left="630" w:leftChars="300"/>
              <w:jc w:val="both"/>
              <w:rPr>
                <w:rFonts w:hint="eastAsia" w:ascii="宋体" w:hAnsi="宋体" w:eastAsia="宋体" w:cs="宋体"/>
                <w:bCs/>
                <w:color w:val="000000"/>
                <w:sz w:val="21"/>
                <w:szCs w:val="21"/>
                <w:lang w:val="en-US" w:eastAsia="zh-CN" w:bidi="en-US"/>
              </w:rPr>
            </w:pPr>
            <w:r>
              <w:rPr>
                <w:rFonts w:hint="eastAsia" w:ascii="宋体" w:hAnsi="宋体" w:eastAsia="宋体" w:cs="宋体"/>
                <w:bCs/>
                <w:color w:val="000000"/>
                <w:sz w:val="21"/>
                <w:szCs w:val="21"/>
                <w:lang w:val="en-US" w:eastAsia="zh-CN" w:bidi="en-US"/>
              </w:rPr>
              <w:t>7.实际得分：按每项评定内容进行实际评价得出的分数，实际得分等于该项标准分值减去空项分值和所扣分值。</w:t>
            </w:r>
          </w:p>
          <w:p w14:paraId="7ABBFA54">
            <w:pPr>
              <w:widowControl w:val="0"/>
              <w:autoSpaceDE w:val="0"/>
              <w:autoSpaceDN w:val="0"/>
              <w:ind w:left="630" w:leftChars="300"/>
              <w:jc w:val="both"/>
              <w:rPr>
                <w:rFonts w:hint="eastAsia" w:ascii="宋体" w:hAnsi="宋体" w:eastAsia="宋体" w:cs="宋体"/>
                <w:bCs/>
                <w:color w:val="000000"/>
                <w:sz w:val="21"/>
                <w:szCs w:val="21"/>
                <w:lang w:val="en-US" w:eastAsia="zh-CN" w:bidi="en-US"/>
              </w:rPr>
            </w:pPr>
            <w:r>
              <w:rPr>
                <w:rFonts w:hint="eastAsia" w:ascii="宋体" w:hAnsi="宋体" w:eastAsia="宋体" w:cs="宋体"/>
                <w:bCs/>
                <w:color w:val="000000"/>
                <w:sz w:val="21"/>
                <w:szCs w:val="21"/>
                <w:lang w:val="en-US" w:eastAsia="zh-CN" w:bidi="en-US"/>
              </w:rPr>
              <w:t>8.最终评定得分换算成百分制，换算公式如下：评定得分（百分制）=实际得分总计÷（1000－空项得分总计）×100。最后得分采用四舍五入，小数点后保留一位数。</w:t>
            </w:r>
          </w:p>
          <w:p w14:paraId="55F8EDB0">
            <w:pPr>
              <w:widowControl w:val="0"/>
              <w:autoSpaceDE w:val="0"/>
              <w:autoSpaceDN w:val="0"/>
              <w:ind w:left="630" w:leftChars="300"/>
              <w:jc w:val="both"/>
              <w:rPr>
                <w:rFonts w:hint="eastAsia" w:ascii="宋体" w:hAnsi="宋体" w:eastAsia="宋体" w:cs="宋体"/>
                <w:b/>
                <w:color w:val="000000"/>
                <w:sz w:val="21"/>
                <w:szCs w:val="21"/>
                <w:lang w:val="en-US" w:eastAsia="zh-CN" w:bidi="en-US"/>
              </w:rPr>
            </w:pPr>
            <w:r>
              <w:rPr>
                <w:rFonts w:hint="eastAsia" w:ascii="宋体" w:hAnsi="宋体" w:eastAsia="宋体" w:cs="宋体"/>
                <w:bCs/>
                <w:color w:val="000000"/>
                <w:sz w:val="21"/>
                <w:szCs w:val="21"/>
                <w:lang w:val="en-US" w:eastAsia="zh-CN" w:bidi="en-US"/>
              </w:rPr>
              <w:t>9.评定得分：三级≥60分、二级≥75分，同时兼顾企业安全绩效（申请定级之日前1年内，未发生死亡、总计3人及以上重伤或者直接经济损失总计100万元及以上的生产安全事故）。</w:t>
            </w:r>
          </w:p>
        </w:tc>
      </w:tr>
    </w:tbl>
    <w:p w14:paraId="308343FD">
      <w:pPr>
        <w:rPr>
          <w:color w:val="000000"/>
          <w:lang w:eastAsia="zh-CN"/>
        </w:rPr>
        <w:sectPr>
          <w:footerReference r:id="rId3" w:type="default"/>
          <w:pgSz w:w="16838" w:h="11906" w:orient="landscape"/>
          <w:pgMar w:top="1519" w:right="873" w:bottom="1519" w:left="873" w:header="851" w:footer="992" w:gutter="0"/>
          <w:pgNumType w:fmt="decimal"/>
          <w:cols w:space="720" w:num="1"/>
          <w:docGrid w:type="lines" w:linePitch="312" w:charSpace="0"/>
        </w:sectPr>
      </w:pPr>
    </w:p>
    <w:p w14:paraId="342BF429">
      <w:pPr>
        <w:widowControl w:val="0"/>
        <w:tabs>
          <w:tab w:val="left" w:pos="787"/>
        </w:tabs>
        <w:autoSpaceDE w:val="0"/>
        <w:autoSpaceDN w:val="0"/>
        <w:spacing w:after="4"/>
        <w:ind w:right="1"/>
        <w:jc w:val="center"/>
        <w:rPr>
          <w:rFonts w:hint="eastAsia" w:ascii="宋体" w:hAnsi="宋体" w:eastAsia="宋体" w:cs="宋体"/>
          <w:b/>
          <w:bCs/>
          <w:color w:val="000000"/>
          <w:sz w:val="28"/>
          <w:szCs w:val="28"/>
          <w:lang w:val="en-US" w:eastAsia="zh-CN" w:bidi="en-US"/>
        </w:rPr>
      </w:pPr>
    </w:p>
    <w:p w14:paraId="3C0D800D">
      <w:pPr>
        <w:widowControl w:val="0"/>
        <w:tabs>
          <w:tab w:val="left" w:pos="787"/>
        </w:tabs>
        <w:autoSpaceDE w:val="0"/>
        <w:autoSpaceDN w:val="0"/>
        <w:spacing w:after="4"/>
        <w:ind w:right="1"/>
        <w:jc w:val="center"/>
        <w:rPr>
          <w:rFonts w:hint="eastAsia" w:ascii="黑体" w:hAnsi="宋体" w:eastAsia="黑体" w:cs="宋体"/>
          <w:color w:val="000000"/>
          <w:sz w:val="21"/>
          <w:szCs w:val="21"/>
          <w:lang w:val="en-US" w:eastAsia="zh-CN" w:bidi="en-US"/>
        </w:rPr>
      </w:pPr>
      <w:r>
        <w:rPr>
          <w:rFonts w:hint="eastAsia" w:ascii="宋体" w:hAnsi="宋体" w:cs="宋体"/>
          <w:b/>
          <w:bCs/>
          <w:color w:val="000000"/>
          <w:sz w:val="28"/>
          <w:szCs w:val="28"/>
          <w:lang w:val="en-US" w:eastAsia="zh-CN" w:bidi="en-US"/>
        </w:rPr>
        <w:t>安阳市</w:t>
      </w:r>
      <w:r>
        <w:rPr>
          <w:rFonts w:hint="eastAsia" w:ascii="宋体" w:hAnsi="宋体" w:eastAsia="宋体" w:cs="宋体"/>
          <w:b/>
          <w:bCs/>
          <w:color w:val="000000"/>
          <w:sz w:val="28"/>
          <w:szCs w:val="28"/>
          <w:lang w:val="en-US" w:eastAsia="zh-CN" w:bidi="en-US"/>
        </w:rPr>
        <w:t>工贸企业安全生产标准化建设定级评分表扣分点及原因说明汇总表</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0"/>
        <w:gridCol w:w="1454"/>
        <w:gridCol w:w="1789"/>
        <w:gridCol w:w="1269"/>
        <w:gridCol w:w="3242"/>
        <w:gridCol w:w="3193"/>
        <w:gridCol w:w="321"/>
        <w:gridCol w:w="715"/>
        <w:gridCol w:w="1108"/>
        <w:gridCol w:w="1149"/>
      </w:tblGrid>
      <w:tr w14:paraId="1567FB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820" w:type="dxa"/>
            <w:noWrap w:val="0"/>
            <w:vAlign w:val="center"/>
          </w:tcPr>
          <w:p w14:paraId="6184023D">
            <w:pPr>
              <w:widowControl/>
              <w:autoSpaceDE w:val="0"/>
              <w:autoSpaceDN w:val="0"/>
              <w:jc w:val="center"/>
              <w:rPr>
                <w:rFonts w:hint="eastAsia" w:ascii="宋体" w:hAnsi="宋体" w:eastAsia="宋体" w:cs="宋体"/>
                <w:bCs/>
                <w:color w:val="000000"/>
                <w:kern w:val="0"/>
                <w:sz w:val="22"/>
                <w:szCs w:val="21"/>
                <w:lang w:eastAsia="en-US" w:bidi="en-US"/>
              </w:rPr>
            </w:pPr>
            <w:r>
              <w:rPr>
                <w:rFonts w:hint="eastAsia" w:ascii="宋体" w:hAnsi="宋体" w:eastAsia="宋体" w:cs="宋体"/>
                <w:bCs/>
                <w:color w:val="000000"/>
                <w:kern w:val="0"/>
                <w:sz w:val="22"/>
                <w:szCs w:val="21"/>
                <w:lang w:eastAsia="en-US" w:bidi="en-US"/>
              </w:rPr>
              <w:t>序号</w:t>
            </w:r>
          </w:p>
        </w:tc>
        <w:tc>
          <w:tcPr>
            <w:tcW w:w="1454" w:type="dxa"/>
            <w:noWrap w:val="0"/>
            <w:vAlign w:val="center"/>
          </w:tcPr>
          <w:p w14:paraId="46694BA9">
            <w:pPr>
              <w:widowControl/>
              <w:autoSpaceDE w:val="0"/>
              <w:autoSpaceDN w:val="0"/>
              <w:jc w:val="center"/>
              <w:rPr>
                <w:rFonts w:hint="eastAsia" w:ascii="宋体" w:hAnsi="宋体" w:eastAsia="宋体" w:cs="宋体"/>
                <w:bCs/>
                <w:color w:val="000000"/>
                <w:kern w:val="0"/>
                <w:sz w:val="22"/>
                <w:szCs w:val="21"/>
                <w:lang w:eastAsia="en-US" w:bidi="en-US"/>
              </w:rPr>
            </w:pPr>
            <w:r>
              <w:rPr>
                <w:rFonts w:hint="eastAsia" w:ascii="宋体" w:hAnsi="宋体" w:eastAsia="宋体" w:cs="宋体"/>
                <w:bCs/>
                <w:color w:val="000000"/>
                <w:kern w:val="0"/>
                <w:sz w:val="22"/>
                <w:szCs w:val="21"/>
                <w:lang w:eastAsia="en-US" w:bidi="en-US"/>
              </w:rPr>
              <w:t>一级要素</w:t>
            </w:r>
          </w:p>
        </w:tc>
        <w:tc>
          <w:tcPr>
            <w:tcW w:w="1789" w:type="dxa"/>
            <w:tcBorders>
              <w:right w:val="single" w:color="auto" w:sz="4" w:space="0"/>
            </w:tcBorders>
            <w:noWrap w:val="0"/>
            <w:vAlign w:val="center"/>
          </w:tcPr>
          <w:p w14:paraId="1BD525A3">
            <w:pPr>
              <w:widowControl/>
              <w:autoSpaceDE w:val="0"/>
              <w:autoSpaceDN w:val="0"/>
              <w:jc w:val="center"/>
              <w:rPr>
                <w:rFonts w:hint="eastAsia" w:ascii="宋体" w:hAnsi="宋体" w:eastAsia="宋体" w:cs="宋体"/>
                <w:bCs/>
                <w:color w:val="000000"/>
                <w:kern w:val="0"/>
                <w:sz w:val="22"/>
                <w:szCs w:val="21"/>
                <w:lang w:eastAsia="zh-CN" w:bidi="en-US"/>
              </w:rPr>
            </w:pPr>
            <w:r>
              <w:rPr>
                <w:rFonts w:hint="eastAsia" w:ascii="宋体" w:hAnsi="宋体" w:eastAsia="宋体" w:cs="宋体"/>
                <w:bCs/>
                <w:color w:val="000000"/>
                <w:kern w:val="0"/>
                <w:sz w:val="22"/>
                <w:szCs w:val="21"/>
                <w:lang w:eastAsia="zh-CN" w:bidi="en-US"/>
              </w:rPr>
              <w:t>二级要素</w:t>
            </w:r>
          </w:p>
        </w:tc>
        <w:tc>
          <w:tcPr>
            <w:tcW w:w="1269" w:type="dxa"/>
            <w:tcBorders>
              <w:left w:val="single" w:color="auto" w:sz="4" w:space="0"/>
            </w:tcBorders>
            <w:noWrap w:val="0"/>
            <w:vAlign w:val="center"/>
          </w:tcPr>
          <w:p w14:paraId="64B8D86F">
            <w:pPr>
              <w:widowControl/>
              <w:autoSpaceDE w:val="0"/>
              <w:autoSpaceDN w:val="0"/>
              <w:jc w:val="center"/>
              <w:rPr>
                <w:rFonts w:ascii="宋体" w:hAnsi="宋体" w:eastAsia="宋体" w:cs="宋体"/>
                <w:bCs/>
                <w:color w:val="000000"/>
                <w:kern w:val="0"/>
                <w:sz w:val="22"/>
                <w:szCs w:val="21"/>
                <w:lang w:eastAsia="zh-CN" w:bidi="en-US"/>
              </w:rPr>
            </w:pPr>
            <w:r>
              <w:rPr>
                <w:rFonts w:hint="eastAsia" w:ascii="宋体" w:hAnsi="宋体" w:eastAsia="宋体" w:cs="宋体"/>
                <w:bCs/>
                <w:color w:val="000000"/>
                <w:kern w:val="0"/>
                <w:sz w:val="22"/>
                <w:szCs w:val="21"/>
                <w:lang w:eastAsia="zh-CN" w:bidi="en-US"/>
              </w:rPr>
              <w:t>标准分值</w:t>
            </w:r>
          </w:p>
        </w:tc>
        <w:tc>
          <w:tcPr>
            <w:tcW w:w="6756" w:type="dxa"/>
            <w:gridSpan w:val="3"/>
            <w:tcBorders>
              <w:right w:val="single" w:color="auto" w:sz="4" w:space="0"/>
            </w:tcBorders>
            <w:noWrap w:val="0"/>
            <w:vAlign w:val="center"/>
          </w:tcPr>
          <w:p w14:paraId="3B9FE9A7">
            <w:pPr>
              <w:widowControl/>
              <w:autoSpaceDE w:val="0"/>
              <w:autoSpaceDN w:val="0"/>
              <w:jc w:val="center"/>
              <w:rPr>
                <w:rFonts w:hint="eastAsia" w:ascii="宋体" w:hAnsi="宋体" w:eastAsia="宋体" w:cs="宋体"/>
                <w:bCs/>
                <w:color w:val="000000"/>
                <w:kern w:val="0"/>
                <w:sz w:val="22"/>
                <w:szCs w:val="21"/>
                <w:lang w:eastAsia="en-US" w:bidi="en-US"/>
              </w:rPr>
            </w:pPr>
            <w:r>
              <w:rPr>
                <w:rFonts w:hint="eastAsia" w:ascii="宋体" w:hAnsi="宋体" w:eastAsia="宋体" w:cs="宋体"/>
                <w:bCs/>
                <w:color w:val="000000"/>
                <w:kern w:val="0"/>
                <w:sz w:val="22"/>
                <w:szCs w:val="21"/>
                <w:lang w:eastAsia="en-US" w:bidi="en-US"/>
              </w:rPr>
              <w:t>扣分说明</w:t>
            </w:r>
          </w:p>
        </w:tc>
        <w:tc>
          <w:tcPr>
            <w:tcW w:w="715" w:type="dxa"/>
            <w:tcBorders>
              <w:left w:val="single" w:color="auto" w:sz="4" w:space="0"/>
            </w:tcBorders>
            <w:noWrap w:val="0"/>
            <w:vAlign w:val="center"/>
          </w:tcPr>
          <w:p w14:paraId="5E5C802C">
            <w:pPr>
              <w:widowControl/>
              <w:autoSpaceDE w:val="0"/>
              <w:autoSpaceDN w:val="0"/>
              <w:jc w:val="center"/>
              <w:rPr>
                <w:rFonts w:hint="eastAsia" w:ascii="宋体" w:hAnsi="宋体" w:eastAsia="宋体" w:cs="宋体"/>
                <w:bCs/>
                <w:color w:val="000000"/>
                <w:kern w:val="0"/>
                <w:sz w:val="22"/>
                <w:szCs w:val="21"/>
                <w:lang w:eastAsia="zh-CN" w:bidi="en-US"/>
              </w:rPr>
            </w:pPr>
            <w:r>
              <w:rPr>
                <w:rFonts w:hint="eastAsia" w:ascii="宋体" w:hAnsi="宋体" w:eastAsia="宋体" w:cs="宋体"/>
                <w:bCs/>
                <w:color w:val="000000"/>
                <w:kern w:val="0"/>
                <w:sz w:val="22"/>
                <w:szCs w:val="21"/>
                <w:lang w:eastAsia="zh-CN" w:bidi="en-US"/>
              </w:rPr>
              <w:t>扣分</w:t>
            </w:r>
          </w:p>
        </w:tc>
        <w:tc>
          <w:tcPr>
            <w:tcW w:w="1108" w:type="dxa"/>
            <w:noWrap w:val="0"/>
            <w:vAlign w:val="center"/>
          </w:tcPr>
          <w:p w14:paraId="343F2C4F">
            <w:pPr>
              <w:widowControl/>
              <w:autoSpaceDE w:val="0"/>
              <w:autoSpaceDN w:val="0"/>
              <w:jc w:val="center"/>
              <w:rPr>
                <w:rFonts w:hint="eastAsia" w:ascii="宋体" w:hAnsi="宋体" w:eastAsia="宋体" w:cs="宋体"/>
                <w:bCs/>
                <w:color w:val="000000"/>
                <w:kern w:val="0"/>
                <w:sz w:val="22"/>
                <w:szCs w:val="21"/>
                <w:lang w:eastAsia="en-US" w:bidi="en-US"/>
              </w:rPr>
            </w:pPr>
            <w:r>
              <w:rPr>
                <w:rFonts w:hint="eastAsia" w:ascii="宋体" w:hAnsi="宋体" w:eastAsia="宋体" w:cs="宋体"/>
                <w:bCs/>
                <w:color w:val="000000"/>
                <w:kern w:val="0"/>
                <w:sz w:val="22"/>
                <w:szCs w:val="21"/>
                <w:lang w:eastAsia="en-US" w:bidi="en-US"/>
              </w:rPr>
              <w:t>空项</w:t>
            </w:r>
            <w:r>
              <w:rPr>
                <w:rFonts w:hint="eastAsia" w:ascii="宋体" w:hAnsi="宋体" w:eastAsia="宋体" w:cs="宋体"/>
                <w:bCs/>
                <w:color w:val="000000"/>
                <w:kern w:val="0"/>
                <w:sz w:val="22"/>
                <w:szCs w:val="21"/>
                <w:lang w:eastAsia="zh-CN" w:bidi="en-US"/>
              </w:rPr>
              <w:t>得</w:t>
            </w:r>
            <w:r>
              <w:rPr>
                <w:rFonts w:hint="eastAsia" w:ascii="宋体" w:hAnsi="宋体" w:eastAsia="宋体" w:cs="宋体"/>
                <w:bCs/>
                <w:color w:val="000000"/>
                <w:kern w:val="0"/>
                <w:sz w:val="22"/>
                <w:szCs w:val="21"/>
                <w:lang w:eastAsia="en-US" w:bidi="en-US"/>
              </w:rPr>
              <w:t>分</w:t>
            </w:r>
          </w:p>
        </w:tc>
        <w:tc>
          <w:tcPr>
            <w:tcW w:w="1149" w:type="dxa"/>
            <w:noWrap w:val="0"/>
            <w:vAlign w:val="center"/>
          </w:tcPr>
          <w:p w14:paraId="223E3FC3">
            <w:pPr>
              <w:widowControl/>
              <w:autoSpaceDE w:val="0"/>
              <w:autoSpaceDN w:val="0"/>
              <w:jc w:val="center"/>
              <w:rPr>
                <w:rFonts w:hint="eastAsia" w:ascii="宋体" w:hAnsi="宋体" w:eastAsia="宋体" w:cs="宋体"/>
                <w:bCs/>
                <w:color w:val="000000"/>
                <w:kern w:val="0"/>
                <w:sz w:val="22"/>
                <w:szCs w:val="21"/>
                <w:lang w:eastAsia="en-US" w:bidi="en-US"/>
              </w:rPr>
            </w:pPr>
            <w:r>
              <w:rPr>
                <w:rFonts w:hint="eastAsia" w:ascii="宋体" w:hAnsi="宋体" w:eastAsia="宋体" w:cs="宋体"/>
                <w:bCs/>
                <w:color w:val="000000"/>
                <w:kern w:val="0"/>
                <w:sz w:val="22"/>
                <w:szCs w:val="21"/>
                <w:lang w:eastAsia="zh-CN" w:bidi="en-US"/>
              </w:rPr>
              <w:t>实际</w:t>
            </w:r>
            <w:r>
              <w:rPr>
                <w:rFonts w:hint="eastAsia" w:ascii="宋体" w:hAnsi="宋体" w:eastAsia="宋体" w:cs="宋体"/>
                <w:bCs/>
                <w:color w:val="000000"/>
                <w:kern w:val="0"/>
                <w:sz w:val="22"/>
                <w:szCs w:val="21"/>
                <w:lang w:eastAsia="en-US" w:bidi="en-US"/>
              </w:rPr>
              <w:t>得分</w:t>
            </w:r>
          </w:p>
        </w:tc>
      </w:tr>
      <w:tr w14:paraId="593B95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jc w:val="center"/>
        </w:trPr>
        <w:tc>
          <w:tcPr>
            <w:tcW w:w="820" w:type="dxa"/>
            <w:noWrap w:val="0"/>
            <w:vAlign w:val="center"/>
          </w:tcPr>
          <w:p w14:paraId="2BBB1EC2">
            <w:pPr>
              <w:widowControl/>
              <w:numPr>
                <w:ilvl w:val="0"/>
                <w:numId w:val="72"/>
              </w:numPr>
              <w:autoSpaceDE w:val="0"/>
              <w:autoSpaceDN w:val="0"/>
              <w:ind w:left="0" w:firstLine="0"/>
              <w:jc w:val="center"/>
              <w:rPr>
                <w:rFonts w:hint="eastAsia" w:ascii="宋体" w:hAnsi="宋体" w:eastAsia="宋体" w:cs="宋体"/>
                <w:color w:val="000000"/>
                <w:kern w:val="0"/>
                <w:sz w:val="22"/>
                <w:szCs w:val="21"/>
                <w:lang w:eastAsia="zh-CN" w:bidi="en-US"/>
              </w:rPr>
            </w:pPr>
          </w:p>
        </w:tc>
        <w:tc>
          <w:tcPr>
            <w:tcW w:w="1454" w:type="dxa"/>
            <w:vMerge w:val="restart"/>
            <w:noWrap w:val="0"/>
            <w:vAlign w:val="center"/>
          </w:tcPr>
          <w:p w14:paraId="7A52A341">
            <w:pPr>
              <w:widowControl/>
              <w:autoSpaceDE w:val="0"/>
              <w:autoSpaceDN w:val="0"/>
              <w:jc w:val="center"/>
              <w:rPr>
                <w:rFonts w:hint="eastAsia" w:ascii="宋体" w:hAnsi="宋体" w:eastAsia="宋体" w:cs="宋体"/>
                <w:color w:val="000000"/>
                <w:kern w:val="0"/>
                <w:sz w:val="22"/>
                <w:szCs w:val="21"/>
                <w:lang w:eastAsia="zh-CN" w:bidi="en-US"/>
              </w:rPr>
            </w:pPr>
            <w:r>
              <w:rPr>
                <w:rFonts w:hint="eastAsia" w:ascii="宋体" w:hAnsi="宋体" w:eastAsia="宋体" w:cs="宋体"/>
                <w:color w:val="000000"/>
                <w:kern w:val="0"/>
                <w:sz w:val="21"/>
                <w:szCs w:val="21"/>
                <w:lang w:eastAsia="zh-CN" w:bidi="en-US"/>
              </w:rPr>
              <w:t>1</w:t>
            </w:r>
            <w:r>
              <w:rPr>
                <w:rFonts w:hint="eastAsia" w:ascii="宋体" w:hAnsi="宋体" w:eastAsia="宋体" w:cs="宋体"/>
                <w:color w:val="000000"/>
                <w:kern w:val="0"/>
                <w:sz w:val="21"/>
                <w:szCs w:val="21"/>
                <w:lang w:eastAsia="en-US" w:bidi="en-US"/>
              </w:rPr>
              <w:t>目标职责</w:t>
            </w:r>
            <w:r>
              <w:rPr>
                <w:rFonts w:hint="eastAsia" w:ascii="宋体" w:hAnsi="宋体" w:eastAsia="宋体" w:cs="宋体"/>
                <w:color w:val="000000"/>
                <w:kern w:val="0"/>
                <w:sz w:val="21"/>
                <w:szCs w:val="21"/>
                <w:lang w:eastAsia="zh-CN" w:bidi="en-US"/>
              </w:rPr>
              <w:t>（95分）</w:t>
            </w:r>
          </w:p>
        </w:tc>
        <w:tc>
          <w:tcPr>
            <w:tcW w:w="1789" w:type="dxa"/>
            <w:tcBorders>
              <w:right w:val="single" w:color="auto" w:sz="4" w:space="0"/>
            </w:tcBorders>
            <w:noWrap w:val="0"/>
            <w:vAlign w:val="center"/>
          </w:tcPr>
          <w:p w14:paraId="154B121F">
            <w:pPr>
              <w:widowControl/>
              <w:autoSpaceDE w:val="0"/>
              <w:autoSpaceDN w:val="0"/>
              <w:jc w:val="center"/>
              <w:rPr>
                <w:rFonts w:hint="eastAsia" w:ascii="宋体" w:hAnsi="宋体" w:eastAsia="宋体" w:cs="宋体"/>
                <w:color w:val="000000"/>
                <w:kern w:val="0"/>
                <w:sz w:val="22"/>
                <w:szCs w:val="21"/>
                <w:lang w:eastAsia="en-US" w:bidi="en-US"/>
              </w:rPr>
            </w:pPr>
            <w:r>
              <w:rPr>
                <w:rFonts w:hint="eastAsia" w:ascii="宋体" w:hAnsi="宋体" w:eastAsia="宋体" w:cs="宋体"/>
                <w:color w:val="000000"/>
                <w:kern w:val="0"/>
                <w:sz w:val="21"/>
                <w:szCs w:val="21"/>
                <w:lang w:eastAsia="en-US" w:bidi="en-US"/>
              </w:rPr>
              <w:t>1.1目标</w:t>
            </w:r>
          </w:p>
        </w:tc>
        <w:tc>
          <w:tcPr>
            <w:tcW w:w="1269" w:type="dxa"/>
            <w:tcBorders>
              <w:left w:val="single" w:color="auto" w:sz="4" w:space="0"/>
            </w:tcBorders>
            <w:noWrap w:val="0"/>
            <w:vAlign w:val="center"/>
          </w:tcPr>
          <w:p w14:paraId="2372A1B2">
            <w:pPr>
              <w:widowControl/>
              <w:autoSpaceDE w:val="0"/>
              <w:autoSpaceDN w:val="0"/>
              <w:jc w:val="center"/>
              <w:rPr>
                <w:rFonts w:hint="eastAsia" w:ascii="宋体" w:hAnsi="宋体" w:eastAsia="宋体" w:cs="宋体"/>
                <w:color w:val="000000"/>
                <w:kern w:val="0"/>
                <w:sz w:val="22"/>
                <w:szCs w:val="21"/>
                <w:lang w:eastAsia="zh-CN" w:bidi="en-US"/>
              </w:rPr>
            </w:pPr>
            <w:r>
              <w:rPr>
                <w:rFonts w:hint="eastAsia" w:ascii="宋体" w:hAnsi="宋体" w:eastAsia="宋体" w:cs="宋体"/>
                <w:color w:val="000000"/>
                <w:kern w:val="0"/>
                <w:sz w:val="22"/>
                <w:szCs w:val="21"/>
                <w:lang w:eastAsia="zh-CN" w:bidi="en-US"/>
              </w:rPr>
              <w:t>20</w:t>
            </w:r>
          </w:p>
        </w:tc>
        <w:tc>
          <w:tcPr>
            <w:tcW w:w="6756" w:type="dxa"/>
            <w:gridSpan w:val="3"/>
            <w:tcBorders>
              <w:right w:val="single" w:color="auto" w:sz="4" w:space="0"/>
            </w:tcBorders>
            <w:noWrap w:val="0"/>
            <w:vAlign w:val="center"/>
          </w:tcPr>
          <w:p w14:paraId="37984166">
            <w:pPr>
              <w:widowControl/>
              <w:autoSpaceDE w:val="0"/>
              <w:autoSpaceDN w:val="0"/>
              <w:jc w:val="center"/>
              <w:rPr>
                <w:rFonts w:hint="eastAsia" w:ascii="宋体" w:hAnsi="宋体" w:eastAsia="宋体" w:cs="宋体"/>
                <w:color w:val="000000"/>
                <w:kern w:val="0"/>
                <w:sz w:val="22"/>
                <w:szCs w:val="21"/>
                <w:lang w:eastAsia="en-US" w:bidi="en-US"/>
              </w:rPr>
            </w:pPr>
          </w:p>
        </w:tc>
        <w:tc>
          <w:tcPr>
            <w:tcW w:w="715" w:type="dxa"/>
            <w:tcBorders>
              <w:left w:val="single" w:color="auto" w:sz="4" w:space="0"/>
            </w:tcBorders>
            <w:noWrap w:val="0"/>
            <w:vAlign w:val="center"/>
          </w:tcPr>
          <w:p w14:paraId="08ACCC69">
            <w:pPr>
              <w:widowControl/>
              <w:autoSpaceDE w:val="0"/>
              <w:autoSpaceDN w:val="0"/>
              <w:jc w:val="center"/>
              <w:rPr>
                <w:rFonts w:hint="eastAsia" w:ascii="宋体" w:hAnsi="宋体" w:eastAsia="宋体" w:cs="宋体"/>
                <w:color w:val="000000"/>
                <w:kern w:val="0"/>
                <w:sz w:val="22"/>
                <w:szCs w:val="21"/>
                <w:lang w:eastAsia="en-US" w:bidi="en-US"/>
              </w:rPr>
            </w:pPr>
          </w:p>
        </w:tc>
        <w:tc>
          <w:tcPr>
            <w:tcW w:w="1108" w:type="dxa"/>
            <w:noWrap w:val="0"/>
            <w:vAlign w:val="center"/>
          </w:tcPr>
          <w:p w14:paraId="2D731312">
            <w:pPr>
              <w:widowControl/>
              <w:autoSpaceDE w:val="0"/>
              <w:autoSpaceDN w:val="0"/>
              <w:jc w:val="center"/>
              <w:rPr>
                <w:rFonts w:hint="eastAsia" w:ascii="宋体" w:hAnsi="宋体" w:eastAsia="宋体" w:cs="宋体"/>
                <w:color w:val="000000"/>
                <w:kern w:val="0"/>
                <w:sz w:val="22"/>
                <w:szCs w:val="21"/>
                <w:lang w:eastAsia="en-US" w:bidi="en-US"/>
              </w:rPr>
            </w:pPr>
          </w:p>
        </w:tc>
        <w:tc>
          <w:tcPr>
            <w:tcW w:w="1149" w:type="dxa"/>
            <w:noWrap w:val="0"/>
            <w:vAlign w:val="center"/>
          </w:tcPr>
          <w:p w14:paraId="6900A799">
            <w:pPr>
              <w:widowControl/>
              <w:autoSpaceDE w:val="0"/>
              <w:autoSpaceDN w:val="0"/>
              <w:jc w:val="center"/>
              <w:rPr>
                <w:rFonts w:hint="eastAsia" w:ascii="宋体" w:hAnsi="宋体" w:eastAsia="宋体" w:cs="宋体"/>
                <w:color w:val="000000"/>
                <w:kern w:val="0"/>
                <w:sz w:val="22"/>
                <w:szCs w:val="21"/>
                <w:lang w:eastAsia="en-US" w:bidi="en-US"/>
              </w:rPr>
            </w:pPr>
          </w:p>
        </w:tc>
      </w:tr>
      <w:tr w14:paraId="6307F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jc w:val="center"/>
        </w:trPr>
        <w:tc>
          <w:tcPr>
            <w:tcW w:w="820" w:type="dxa"/>
            <w:noWrap w:val="0"/>
            <w:vAlign w:val="center"/>
          </w:tcPr>
          <w:p w14:paraId="0DDA3B70">
            <w:pPr>
              <w:widowControl/>
              <w:numPr>
                <w:ilvl w:val="0"/>
                <w:numId w:val="72"/>
              </w:numPr>
              <w:autoSpaceDE w:val="0"/>
              <w:autoSpaceDN w:val="0"/>
              <w:ind w:left="0" w:firstLine="0"/>
              <w:jc w:val="center"/>
              <w:rPr>
                <w:rFonts w:hint="eastAsia" w:ascii="宋体" w:hAnsi="宋体" w:eastAsia="宋体" w:cs="宋体"/>
                <w:color w:val="000000"/>
                <w:kern w:val="0"/>
                <w:sz w:val="22"/>
                <w:szCs w:val="21"/>
                <w:lang w:eastAsia="en-US" w:bidi="en-US"/>
              </w:rPr>
            </w:pPr>
          </w:p>
        </w:tc>
        <w:tc>
          <w:tcPr>
            <w:tcW w:w="1454" w:type="dxa"/>
            <w:vMerge w:val="continue"/>
            <w:noWrap w:val="0"/>
            <w:vAlign w:val="center"/>
          </w:tcPr>
          <w:p w14:paraId="7CBE67BE">
            <w:pPr>
              <w:widowControl/>
              <w:autoSpaceDE w:val="0"/>
              <w:autoSpaceDN w:val="0"/>
              <w:jc w:val="center"/>
              <w:rPr>
                <w:rFonts w:hint="eastAsia" w:ascii="宋体" w:hAnsi="宋体" w:eastAsia="宋体" w:cs="宋体"/>
                <w:color w:val="000000"/>
                <w:kern w:val="0"/>
                <w:sz w:val="22"/>
                <w:szCs w:val="21"/>
                <w:lang w:eastAsia="en-US" w:bidi="en-US"/>
              </w:rPr>
            </w:pPr>
          </w:p>
        </w:tc>
        <w:tc>
          <w:tcPr>
            <w:tcW w:w="1789" w:type="dxa"/>
            <w:tcBorders>
              <w:right w:val="single" w:color="auto" w:sz="4" w:space="0"/>
            </w:tcBorders>
            <w:noWrap w:val="0"/>
            <w:vAlign w:val="center"/>
          </w:tcPr>
          <w:p w14:paraId="48CA88E4">
            <w:pPr>
              <w:widowControl/>
              <w:autoSpaceDE w:val="0"/>
              <w:autoSpaceDN w:val="0"/>
              <w:jc w:val="center"/>
              <w:rPr>
                <w:rFonts w:hint="eastAsia" w:ascii="宋体" w:hAnsi="宋体" w:eastAsia="宋体" w:cs="宋体"/>
                <w:color w:val="000000"/>
                <w:kern w:val="0"/>
                <w:sz w:val="22"/>
                <w:szCs w:val="21"/>
                <w:lang w:eastAsia="en-US" w:bidi="en-US"/>
              </w:rPr>
            </w:pPr>
            <w:r>
              <w:rPr>
                <w:rFonts w:hint="eastAsia" w:ascii="宋体" w:hAnsi="宋体" w:eastAsia="宋体" w:cs="宋体"/>
                <w:color w:val="000000"/>
                <w:kern w:val="0"/>
                <w:sz w:val="21"/>
                <w:szCs w:val="21"/>
                <w:lang w:eastAsia="en-US" w:bidi="en-US"/>
              </w:rPr>
              <w:t>1.2机构和职责</w:t>
            </w:r>
          </w:p>
        </w:tc>
        <w:tc>
          <w:tcPr>
            <w:tcW w:w="1269" w:type="dxa"/>
            <w:tcBorders>
              <w:left w:val="single" w:color="auto" w:sz="4" w:space="0"/>
            </w:tcBorders>
            <w:noWrap w:val="0"/>
            <w:vAlign w:val="center"/>
          </w:tcPr>
          <w:p w14:paraId="3DCB8272">
            <w:pPr>
              <w:widowControl/>
              <w:autoSpaceDE w:val="0"/>
              <w:autoSpaceDN w:val="0"/>
              <w:jc w:val="center"/>
              <w:rPr>
                <w:rFonts w:hint="eastAsia" w:ascii="宋体" w:hAnsi="宋体" w:eastAsia="宋体" w:cs="宋体"/>
                <w:color w:val="000000"/>
                <w:kern w:val="0"/>
                <w:sz w:val="22"/>
                <w:szCs w:val="21"/>
                <w:lang w:eastAsia="zh-CN" w:bidi="en-US"/>
              </w:rPr>
            </w:pPr>
            <w:r>
              <w:rPr>
                <w:rFonts w:hint="eastAsia" w:ascii="宋体" w:hAnsi="宋体" w:eastAsia="宋体" w:cs="宋体"/>
                <w:color w:val="000000"/>
                <w:kern w:val="0"/>
                <w:sz w:val="22"/>
                <w:szCs w:val="21"/>
                <w:lang w:eastAsia="zh-CN" w:bidi="en-US"/>
              </w:rPr>
              <w:t>30</w:t>
            </w:r>
          </w:p>
        </w:tc>
        <w:tc>
          <w:tcPr>
            <w:tcW w:w="6756" w:type="dxa"/>
            <w:gridSpan w:val="3"/>
            <w:tcBorders>
              <w:right w:val="single" w:color="auto" w:sz="4" w:space="0"/>
            </w:tcBorders>
            <w:noWrap w:val="0"/>
            <w:vAlign w:val="center"/>
          </w:tcPr>
          <w:p w14:paraId="08B160D3">
            <w:pPr>
              <w:widowControl/>
              <w:autoSpaceDE w:val="0"/>
              <w:autoSpaceDN w:val="0"/>
              <w:jc w:val="center"/>
              <w:rPr>
                <w:rFonts w:hint="eastAsia" w:ascii="宋体" w:hAnsi="宋体" w:eastAsia="宋体" w:cs="宋体"/>
                <w:color w:val="000000"/>
                <w:kern w:val="0"/>
                <w:sz w:val="22"/>
                <w:szCs w:val="21"/>
                <w:lang w:eastAsia="en-US" w:bidi="en-US"/>
              </w:rPr>
            </w:pPr>
          </w:p>
        </w:tc>
        <w:tc>
          <w:tcPr>
            <w:tcW w:w="715" w:type="dxa"/>
            <w:tcBorders>
              <w:left w:val="single" w:color="auto" w:sz="4" w:space="0"/>
            </w:tcBorders>
            <w:noWrap w:val="0"/>
            <w:vAlign w:val="center"/>
          </w:tcPr>
          <w:p w14:paraId="0AF19FED">
            <w:pPr>
              <w:widowControl/>
              <w:autoSpaceDE w:val="0"/>
              <w:autoSpaceDN w:val="0"/>
              <w:jc w:val="center"/>
              <w:rPr>
                <w:rFonts w:hint="eastAsia" w:ascii="宋体" w:hAnsi="宋体" w:eastAsia="宋体" w:cs="宋体"/>
                <w:color w:val="000000"/>
                <w:kern w:val="0"/>
                <w:sz w:val="22"/>
                <w:szCs w:val="21"/>
                <w:lang w:eastAsia="en-US" w:bidi="en-US"/>
              </w:rPr>
            </w:pPr>
          </w:p>
        </w:tc>
        <w:tc>
          <w:tcPr>
            <w:tcW w:w="1108" w:type="dxa"/>
            <w:noWrap w:val="0"/>
            <w:vAlign w:val="center"/>
          </w:tcPr>
          <w:p w14:paraId="7D68FAEE">
            <w:pPr>
              <w:widowControl/>
              <w:autoSpaceDE w:val="0"/>
              <w:autoSpaceDN w:val="0"/>
              <w:jc w:val="center"/>
              <w:rPr>
                <w:rFonts w:hint="eastAsia" w:ascii="宋体" w:hAnsi="宋体" w:eastAsia="宋体" w:cs="宋体"/>
                <w:color w:val="000000"/>
                <w:kern w:val="0"/>
                <w:sz w:val="22"/>
                <w:szCs w:val="21"/>
                <w:lang w:eastAsia="en-US" w:bidi="en-US"/>
              </w:rPr>
            </w:pPr>
          </w:p>
        </w:tc>
        <w:tc>
          <w:tcPr>
            <w:tcW w:w="1149" w:type="dxa"/>
            <w:noWrap w:val="0"/>
            <w:vAlign w:val="center"/>
          </w:tcPr>
          <w:p w14:paraId="3D310F09">
            <w:pPr>
              <w:widowControl/>
              <w:autoSpaceDE w:val="0"/>
              <w:autoSpaceDN w:val="0"/>
              <w:jc w:val="center"/>
              <w:rPr>
                <w:rFonts w:hint="eastAsia" w:ascii="宋体" w:hAnsi="宋体" w:eastAsia="宋体" w:cs="宋体"/>
                <w:color w:val="000000"/>
                <w:kern w:val="0"/>
                <w:sz w:val="22"/>
                <w:szCs w:val="21"/>
                <w:lang w:eastAsia="en-US" w:bidi="en-US"/>
              </w:rPr>
            </w:pPr>
          </w:p>
        </w:tc>
      </w:tr>
      <w:tr w14:paraId="315B00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820" w:type="dxa"/>
            <w:noWrap w:val="0"/>
            <w:vAlign w:val="center"/>
          </w:tcPr>
          <w:p w14:paraId="4DF6C270">
            <w:pPr>
              <w:widowControl/>
              <w:numPr>
                <w:ilvl w:val="0"/>
                <w:numId w:val="72"/>
              </w:numPr>
              <w:autoSpaceDE w:val="0"/>
              <w:autoSpaceDN w:val="0"/>
              <w:ind w:left="0" w:firstLine="0"/>
              <w:jc w:val="center"/>
              <w:rPr>
                <w:rFonts w:hint="eastAsia" w:ascii="宋体" w:hAnsi="宋体" w:eastAsia="宋体" w:cs="宋体"/>
                <w:color w:val="000000"/>
                <w:kern w:val="0"/>
                <w:sz w:val="22"/>
                <w:szCs w:val="21"/>
                <w:lang w:eastAsia="en-US" w:bidi="en-US"/>
              </w:rPr>
            </w:pPr>
          </w:p>
        </w:tc>
        <w:tc>
          <w:tcPr>
            <w:tcW w:w="1454" w:type="dxa"/>
            <w:vMerge w:val="continue"/>
            <w:noWrap w:val="0"/>
            <w:vAlign w:val="center"/>
          </w:tcPr>
          <w:p w14:paraId="4177C7F6">
            <w:pPr>
              <w:widowControl/>
              <w:autoSpaceDE w:val="0"/>
              <w:autoSpaceDN w:val="0"/>
              <w:jc w:val="center"/>
              <w:rPr>
                <w:rFonts w:hint="eastAsia" w:ascii="宋体" w:hAnsi="宋体" w:eastAsia="宋体" w:cs="宋体"/>
                <w:color w:val="000000"/>
                <w:kern w:val="0"/>
                <w:sz w:val="22"/>
                <w:szCs w:val="21"/>
                <w:lang w:eastAsia="en-US" w:bidi="en-US"/>
              </w:rPr>
            </w:pPr>
          </w:p>
        </w:tc>
        <w:tc>
          <w:tcPr>
            <w:tcW w:w="1789" w:type="dxa"/>
            <w:tcBorders>
              <w:right w:val="single" w:color="auto" w:sz="4" w:space="0"/>
            </w:tcBorders>
            <w:noWrap w:val="0"/>
            <w:vAlign w:val="center"/>
          </w:tcPr>
          <w:p w14:paraId="7BCC857E">
            <w:pPr>
              <w:widowControl/>
              <w:autoSpaceDE w:val="0"/>
              <w:autoSpaceDN w:val="0"/>
              <w:jc w:val="center"/>
              <w:rPr>
                <w:rFonts w:hint="eastAsia" w:ascii="宋体" w:hAnsi="宋体" w:eastAsia="宋体" w:cs="宋体"/>
                <w:color w:val="000000"/>
                <w:kern w:val="0"/>
                <w:sz w:val="22"/>
                <w:szCs w:val="21"/>
                <w:lang w:eastAsia="en-US" w:bidi="en-US"/>
              </w:rPr>
            </w:pPr>
            <w:r>
              <w:rPr>
                <w:rFonts w:hint="eastAsia" w:ascii="宋体" w:hAnsi="宋体" w:eastAsia="宋体" w:cs="宋体"/>
                <w:color w:val="000000"/>
                <w:kern w:val="0"/>
                <w:sz w:val="21"/>
                <w:szCs w:val="21"/>
                <w:lang w:eastAsia="en-US" w:bidi="en-US"/>
              </w:rPr>
              <w:t>1.3全员参与</w:t>
            </w:r>
          </w:p>
        </w:tc>
        <w:tc>
          <w:tcPr>
            <w:tcW w:w="1269" w:type="dxa"/>
            <w:tcBorders>
              <w:left w:val="single" w:color="auto" w:sz="4" w:space="0"/>
            </w:tcBorders>
            <w:noWrap w:val="0"/>
            <w:vAlign w:val="center"/>
          </w:tcPr>
          <w:p w14:paraId="5E8DBB28">
            <w:pPr>
              <w:widowControl/>
              <w:autoSpaceDE w:val="0"/>
              <w:autoSpaceDN w:val="0"/>
              <w:jc w:val="center"/>
              <w:rPr>
                <w:rFonts w:hint="eastAsia" w:ascii="宋体" w:hAnsi="宋体" w:eastAsia="宋体" w:cs="宋体"/>
                <w:color w:val="000000"/>
                <w:kern w:val="0"/>
                <w:sz w:val="22"/>
                <w:szCs w:val="21"/>
                <w:lang w:eastAsia="zh-CN" w:bidi="en-US"/>
              </w:rPr>
            </w:pPr>
            <w:r>
              <w:rPr>
                <w:rFonts w:hint="eastAsia" w:ascii="宋体" w:hAnsi="宋体" w:eastAsia="宋体" w:cs="宋体"/>
                <w:color w:val="000000"/>
                <w:kern w:val="0"/>
                <w:sz w:val="22"/>
                <w:szCs w:val="21"/>
                <w:lang w:eastAsia="zh-CN" w:bidi="en-US"/>
              </w:rPr>
              <w:t>15</w:t>
            </w:r>
          </w:p>
        </w:tc>
        <w:tc>
          <w:tcPr>
            <w:tcW w:w="6756" w:type="dxa"/>
            <w:gridSpan w:val="3"/>
            <w:tcBorders>
              <w:right w:val="single" w:color="auto" w:sz="4" w:space="0"/>
            </w:tcBorders>
            <w:noWrap w:val="0"/>
            <w:vAlign w:val="center"/>
          </w:tcPr>
          <w:p w14:paraId="5D15B125">
            <w:pPr>
              <w:widowControl/>
              <w:autoSpaceDE w:val="0"/>
              <w:autoSpaceDN w:val="0"/>
              <w:jc w:val="center"/>
              <w:rPr>
                <w:rFonts w:hint="eastAsia" w:ascii="宋体" w:hAnsi="宋体" w:eastAsia="宋体" w:cs="宋体"/>
                <w:color w:val="000000"/>
                <w:kern w:val="0"/>
                <w:sz w:val="22"/>
                <w:szCs w:val="21"/>
                <w:lang w:eastAsia="en-US" w:bidi="en-US"/>
              </w:rPr>
            </w:pPr>
          </w:p>
        </w:tc>
        <w:tc>
          <w:tcPr>
            <w:tcW w:w="715" w:type="dxa"/>
            <w:tcBorders>
              <w:left w:val="single" w:color="auto" w:sz="4" w:space="0"/>
            </w:tcBorders>
            <w:noWrap w:val="0"/>
            <w:vAlign w:val="center"/>
          </w:tcPr>
          <w:p w14:paraId="5BC7BFD1">
            <w:pPr>
              <w:widowControl/>
              <w:autoSpaceDE w:val="0"/>
              <w:autoSpaceDN w:val="0"/>
              <w:jc w:val="center"/>
              <w:rPr>
                <w:rFonts w:hint="eastAsia" w:ascii="宋体" w:hAnsi="宋体" w:eastAsia="宋体" w:cs="宋体"/>
                <w:color w:val="000000"/>
                <w:kern w:val="0"/>
                <w:sz w:val="22"/>
                <w:szCs w:val="21"/>
                <w:lang w:eastAsia="en-US" w:bidi="en-US"/>
              </w:rPr>
            </w:pPr>
          </w:p>
        </w:tc>
        <w:tc>
          <w:tcPr>
            <w:tcW w:w="1108" w:type="dxa"/>
            <w:noWrap w:val="0"/>
            <w:vAlign w:val="center"/>
          </w:tcPr>
          <w:p w14:paraId="7AF7D23E">
            <w:pPr>
              <w:widowControl/>
              <w:autoSpaceDE w:val="0"/>
              <w:autoSpaceDN w:val="0"/>
              <w:jc w:val="center"/>
              <w:rPr>
                <w:rFonts w:hint="eastAsia" w:ascii="宋体" w:hAnsi="宋体" w:eastAsia="宋体" w:cs="宋体"/>
                <w:color w:val="000000"/>
                <w:kern w:val="0"/>
                <w:sz w:val="22"/>
                <w:szCs w:val="21"/>
                <w:lang w:eastAsia="en-US" w:bidi="en-US"/>
              </w:rPr>
            </w:pPr>
          </w:p>
        </w:tc>
        <w:tc>
          <w:tcPr>
            <w:tcW w:w="1149" w:type="dxa"/>
            <w:noWrap w:val="0"/>
            <w:vAlign w:val="center"/>
          </w:tcPr>
          <w:p w14:paraId="13DFCB59">
            <w:pPr>
              <w:widowControl/>
              <w:autoSpaceDE w:val="0"/>
              <w:autoSpaceDN w:val="0"/>
              <w:jc w:val="center"/>
              <w:rPr>
                <w:rFonts w:hint="eastAsia" w:ascii="宋体" w:hAnsi="宋体" w:eastAsia="宋体" w:cs="宋体"/>
                <w:color w:val="000000"/>
                <w:kern w:val="0"/>
                <w:sz w:val="22"/>
                <w:szCs w:val="21"/>
                <w:lang w:eastAsia="en-US" w:bidi="en-US"/>
              </w:rPr>
            </w:pPr>
          </w:p>
        </w:tc>
      </w:tr>
      <w:tr w14:paraId="6A7119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jc w:val="center"/>
        </w:trPr>
        <w:tc>
          <w:tcPr>
            <w:tcW w:w="820" w:type="dxa"/>
            <w:noWrap w:val="0"/>
            <w:vAlign w:val="center"/>
          </w:tcPr>
          <w:p w14:paraId="6E0E1B62">
            <w:pPr>
              <w:widowControl/>
              <w:numPr>
                <w:ilvl w:val="0"/>
                <w:numId w:val="72"/>
              </w:numPr>
              <w:autoSpaceDE w:val="0"/>
              <w:autoSpaceDN w:val="0"/>
              <w:ind w:left="0" w:firstLine="0"/>
              <w:jc w:val="center"/>
              <w:rPr>
                <w:rFonts w:hint="eastAsia" w:ascii="宋体" w:hAnsi="宋体" w:eastAsia="宋体" w:cs="宋体"/>
                <w:color w:val="000000"/>
                <w:kern w:val="0"/>
                <w:sz w:val="22"/>
                <w:szCs w:val="21"/>
                <w:lang w:eastAsia="en-US" w:bidi="en-US"/>
              </w:rPr>
            </w:pPr>
          </w:p>
        </w:tc>
        <w:tc>
          <w:tcPr>
            <w:tcW w:w="1454" w:type="dxa"/>
            <w:vMerge w:val="continue"/>
            <w:noWrap w:val="0"/>
            <w:vAlign w:val="center"/>
          </w:tcPr>
          <w:p w14:paraId="51BCC26C">
            <w:pPr>
              <w:widowControl/>
              <w:autoSpaceDE w:val="0"/>
              <w:autoSpaceDN w:val="0"/>
              <w:jc w:val="center"/>
              <w:rPr>
                <w:rFonts w:hint="eastAsia" w:ascii="宋体" w:hAnsi="宋体" w:eastAsia="宋体" w:cs="宋体"/>
                <w:color w:val="000000"/>
                <w:kern w:val="0"/>
                <w:sz w:val="22"/>
                <w:szCs w:val="21"/>
                <w:lang w:eastAsia="en-US" w:bidi="en-US"/>
              </w:rPr>
            </w:pPr>
          </w:p>
        </w:tc>
        <w:tc>
          <w:tcPr>
            <w:tcW w:w="1789" w:type="dxa"/>
            <w:tcBorders>
              <w:right w:val="single" w:color="auto" w:sz="4" w:space="0"/>
            </w:tcBorders>
            <w:noWrap w:val="0"/>
            <w:vAlign w:val="center"/>
          </w:tcPr>
          <w:p w14:paraId="3E79480B">
            <w:pPr>
              <w:widowControl/>
              <w:autoSpaceDE w:val="0"/>
              <w:autoSpaceDN w:val="0"/>
              <w:jc w:val="center"/>
              <w:rPr>
                <w:rFonts w:hint="eastAsia" w:ascii="宋体" w:hAnsi="宋体" w:eastAsia="宋体" w:cs="宋体"/>
                <w:color w:val="000000"/>
                <w:kern w:val="0"/>
                <w:sz w:val="22"/>
                <w:szCs w:val="21"/>
                <w:lang w:eastAsia="en-US" w:bidi="en-US"/>
              </w:rPr>
            </w:pPr>
            <w:r>
              <w:rPr>
                <w:rFonts w:hint="eastAsia" w:ascii="宋体" w:hAnsi="宋体" w:eastAsia="宋体" w:cs="宋体"/>
                <w:color w:val="000000"/>
                <w:kern w:val="0"/>
                <w:sz w:val="21"/>
                <w:szCs w:val="21"/>
                <w:lang w:eastAsia="en-US" w:bidi="en-US"/>
              </w:rPr>
              <w:t>1.4安全生产投入</w:t>
            </w:r>
          </w:p>
        </w:tc>
        <w:tc>
          <w:tcPr>
            <w:tcW w:w="1269" w:type="dxa"/>
            <w:tcBorders>
              <w:left w:val="single" w:color="auto" w:sz="4" w:space="0"/>
            </w:tcBorders>
            <w:noWrap w:val="0"/>
            <w:vAlign w:val="center"/>
          </w:tcPr>
          <w:p w14:paraId="723A93D9">
            <w:pPr>
              <w:widowControl/>
              <w:autoSpaceDE w:val="0"/>
              <w:autoSpaceDN w:val="0"/>
              <w:jc w:val="center"/>
              <w:rPr>
                <w:rFonts w:hint="eastAsia" w:ascii="宋体" w:hAnsi="宋体" w:eastAsia="宋体" w:cs="宋体"/>
                <w:color w:val="000000"/>
                <w:kern w:val="0"/>
                <w:sz w:val="22"/>
                <w:szCs w:val="21"/>
                <w:lang w:eastAsia="zh-CN" w:bidi="en-US"/>
              </w:rPr>
            </w:pPr>
            <w:r>
              <w:rPr>
                <w:rFonts w:hint="eastAsia" w:ascii="宋体" w:hAnsi="宋体" w:eastAsia="宋体" w:cs="宋体"/>
                <w:color w:val="000000"/>
                <w:kern w:val="0"/>
                <w:sz w:val="22"/>
                <w:szCs w:val="21"/>
                <w:lang w:eastAsia="zh-CN" w:bidi="en-US"/>
              </w:rPr>
              <w:t>15</w:t>
            </w:r>
          </w:p>
        </w:tc>
        <w:tc>
          <w:tcPr>
            <w:tcW w:w="6756" w:type="dxa"/>
            <w:gridSpan w:val="3"/>
            <w:tcBorders>
              <w:right w:val="single" w:color="auto" w:sz="4" w:space="0"/>
            </w:tcBorders>
            <w:noWrap w:val="0"/>
            <w:vAlign w:val="center"/>
          </w:tcPr>
          <w:p w14:paraId="1BDEF6F5">
            <w:pPr>
              <w:widowControl/>
              <w:autoSpaceDE w:val="0"/>
              <w:autoSpaceDN w:val="0"/>
              <w:jc w:val="center"/>
              <w:rPr>
                <w:rFonts w:hint="eastAsia" w:ascii="宋体" w:hAnsi="宋体" w:eastAsia="宋体" w:cs="宋体"/>
                <w:color w:val="000000"/>
                <w:kern w:val="0"/>
                <w:sz w:val="22"/>
                <w:szCs w:val="21"/>
                <w:lang w:eastAsia="en-US" w:bidi="en-US"/>
              </w:rPr>
            </w:pPr>
          </w:p>
        </w:tc>
        <w:tc>
          <w:tcPr>
            <w:tcW w:w="715" w:type="dxa"/>
            <w:tcBorders>
              <w:left w:val="single" w:color="auto" w:sz="4" w:space="0"/>
            </w:tcBorders>
            <w:noWrap w:val="0"/>
            <w:vAlign w:val="center"/>
          </w:tcPr>
          <w:p w14:paraId="20C7D591">
            <w:pPr>
              <w:widowControl/>
              <w:autoSpaceDE w:val="0"/>
              <w:autoSpaceDN w:val="0"/>
              <w:jc w:val="center"/>
              <w:rPr>
                <w:rFonts w:hint="eastAsia" w:ascii="宋体" w:hAnsi="宋体" w:eastAsia="宋体" w:cs="宋体"/>
                <w:color w:val="000000"/>
                <w:kern w:val="0"/>
                <w:sz w:val="22"/>
                <w:szCs w:val="21"/>
                <w:lang w:eastAsia="en-US" w:bidi="en-US"/>
              </w:rPr>
            </w:pPr>
          </w:p>
        </w:tc>
        <w:tc>
          <w:tcPr>
            <w:tcW w:w="1108" w:type="dxa"/>
            <w:noWrap w:val="0"/>
            <w:vAlign w:val="center"/>
          </w:tcPr>
          <w:p w14:paraId="5D8069D7">
            <w:pPr>
              <w:widowControl/>
              <w:autoSpaceDE w:val="0"/>
              <w:autoSpaceDN w:val="0"/>
              <w:jc w:val="center"/>
              <w:rPr>
                <w:rFonts w:hint="eastAsia" w:ascii="宋体" w:hAnsi="宋体" w:eastAsia="宋体" w:cs="宋体"/>
                <w:color w:val="000000"/>
                <w:kern w:val="0"/>
                <w:sz w:val="22"/>
                <w:szCs w:val="21"/>
                <w:lang w:eastAsia="en-US" w:bidi="en-US"/>
              </w:rPr>
            </w:pPr>
          </w:p>
        </w:tc>
        <w:tc>
          <w:tcPr>
            <w:tcW w:w="1149" w:type="dxa"/>
            <w:noWrap w:val="0"/>
            <w:vAlign w:val="center"/>
          </w:tcPr>
          <w:p w14:paraId="5740217A">
            <w:pPr>
              <w:widowControl/>
              <w:autoSpaceDE w:val="0"/>
              <w:autoSpaceDN w:val="0"/>
              <w:jc w:val="center"/>
              <w:rPr>
                <w:rFonts w:hint="eastAsia" w:ascii="宋体" w:hAnsi="宋体" w:eastAsia="宋体" w:cs="宋体"/>
                <w:color w:val="000000"/>
                <w:kern w:val="0"/>
                <w:sz w:val="22"/>
                <w:szCs w:val="21"/>
                <w:lang w:eastAsia="en-US" w:bidi="en-US"/>
              </w:rPr>
            </w:pPr>
          </w:p>
        </w:tc>
      </w:tr>
      <w:tr w14:paraId="42BFC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jc w:val="center"/>
        </w:trPr>
        <w:tc>
          <w:tcPr>
            <w:tcW w:w="820" w:type="dxa"/>
            <w:noWrap w:val="0"/>
            <w:vAlign w:val="center"/>
          </w:tcPr>
          <w:p w14:paraId="662745B0">
            <w:pPr>
              <w:widowControl/>
              <w:numPr>
                <w:ilvl w:val="0"/>
                <w:numId w:val="72"/>
              </w:numPr>
              <w:autoSpaceDE w:val="0"/>
              <w:autoSpaceDN w:val="0"/>
              <w:ind w:left="0" w:firstLine="0"/>
              <w:jc w:val="center"/>
              <w:rPr>
                <w:rFonts w:hint="eastAsia" w:ascii="宋体" w:hAnsi="宋体" w:eastAsia="宋体" w:cs="宋体"/>
                <w:color w:val="000000"/>
                <w:kern w:val="0"/>
                <w:sz w:val="22"/>
                <w:szCs w:val="21"/>
                <w:lang w:eastAsia="en-US" w:bidi="en-US"/>
              </w:rPr>
            </w:pPr>
          </w:p>
        </w:tc>
        <w:tc>
          <w:tcPr>
            <w:tcW w:w="1454" w:type="dxa"/>
            <w:vMerge w:val="continue"/>
            <w:noWrap w:val="0"/>
            <w:vAlign w:val="center"/>
          </w:tcPr>
          <w:p w14:paraId="1194D569">
            <w:pPr>
              <w:widowControl/>
              <w:autoSpaceDE w:val="0"/>
              <w:autoSpaceDN w:val="0"/>
              <w:jc w:val="center"/>
              <w:rPr>
                <w:rFonts w:hint="eastAsia" w:ascii="宋体" w:hAnsi="宋体" w:eastAsia="宋体" w:cs="宋体"/>
                <w:color w:val="000000"/>
                <w:kern w:val="0"/>
                <w:sz w:val="22"/>
                <w:szCs w:val="21"/>
                <w:lang w:eastAsia="en-US" w:bidi="en-US"/>
              </w:rPr>
            </w:pPr>
          </w:p>
        </w:tc>
        <w:tc>
          <w:tcPr>
            <w:tcW w:w="1789" w:type="dxa"/>
            <w:tcBorders>
              <w:right w:val="single" w:color="auto" w:sz="4" w:space="0"/>
            </w:tcBorders>
            <w:noWrap w:val="0"/>
            <w:vAlign w:val="center"/>
          </w:tcPr>
          <w:p w14:paraId="2AE64272">
            <w:pPr>
              <w:widowControl/>
              <w:autoSpaceDE w:val="0"/>
              <w:autoSpaceDN w:val="0"/>
              <w:jc w:val="center"/>
              <w:rPr>
                <w:rFonts w:hint="eastAsia" w:ascii="宋体" w:hAnsi="宋体" w:eastAsia="宋体" w:cs="宋体"/>
                <w:color w:val="000000"/>
                <w:kern w:val="0"/>
                <w:sz w:val="22"/>
                <w:szCs w:val="21"/>
                <w:lang w:eastAsia="en-US" w:bidi="en-US"/>
              </w:rPr>
            </w:pPr>
            <w:r>
              <w:rPr>
                <w:rFonts w:hint="eastAsia" w:ascii="宋体" w:hAnsi="宋体" w:eastAsia="宋体" w:cs="宋体"/>
                <w:color w:val="000000"/>
                <w:kern w:val="0"/>
                <w:sz w:val="21"/>
                <w:szCs w:val="21"/>
                <w:lang w:eastAsia="en-US" w:bidi="en-US"/>
              </w:rPr>
              <w:t>1.5安全文化建设</w:t>
            </w:r>
          </w:p>
        </w:tc>
        <w:tc>
          <w:tcPr>
            <w:tcW w:w="1269" w:type="dxa"/>
            <w:tcBorders>
              <w:left w:val="single" w:color="auto" w:sz="4" w:space="0"/>
            </w:tcBorders>
            <w:noWrap w:val="0"/>
            <w:vAlign w:val="center"/>
          </w:tcPr>
          <w:p w14:paraId="430C7F5C">
            <w:pPr>
              <w:widowControl/>
              <w:autoSpaceDE w:val="0"/>
              <w:autoSpaceDN w:val="0"/>
              <w:jc w:val="center"/>
              <w:rPr>
                <w:rFonts w:hint="eastAsia" w:ascii="宋体" w:hAnsi="宋体" w:eastAsia="宋体" w:cs="宋体"/>
                <w:color w:val="000000"/>
                <w:kern w:val="0"/>
                <w:sz w:val="22"/>
                <w:szCs w:val="21"/>
                <w:lang w:eastAsia="zh-CN" w:bidi="en-US"/>
              </w:rPr>
            </w:pPr>
            <w:r>
              <w:rPr>
                <w:rFonts w:hint="eastAsia" w:ascii="宋体" w:hAnsi="宋体" w:eastAsia="宋体" w:cs="宋体"/>
                <w:color w:val="000000"/>
                <w:kern w:val="0"/>
                <w:sz w:val="22"/>
                <w:szCs w:val="21"/>
                <w:lang w:eastAsia="zh-CN" w:bidi="en-US"/>
              </w:rPr>
              <w:t>5</w:t>
            </w:r>
          </w:p>
        </w:tc>
        <w:tc>
          <w:tcPr>
            <w:tcW w:w="6756" w:type="dxa"/>
            <w:gridSpan w:val="3"/>
            <w:tcBorders>
              <w:right w:val="single" w:color="auto" w:sz="4" w:space="0"/>
            </w:tcBorders>
            <w:noWrap w:val="0"/>
            <w:vAlign w:val="center"/>
          </w:tcPr>
          <w:p w14:paraId="186595AA">
            <w:pPr>
              <w:widowControl/>
              <w:autoSpaceDE w:val="0"/>
              <w:autoSpaceDN w:val="0"/>
              <w:jc w:val="center"/>
              <w:rPr>
                <w:rFonts w:hint="eastAsia" w:ascii="宋体" w:hAnsi="宋体" w:eastAsia="宋体" w:cs="宋体"/>
                <w:color w:val="000000"/>
                <w:kern w:val="0"/>
                <w:sz w:val="22"/>
                <w:szCs w:val="21"/>
                <w:lang w:eastAsia="en-US" w:bidi="en-US"/>
              </w:rPr>
            </w:pPr>
          </w:p>
        </w:tc>
        <w:tc>
          <w:tcPr>
            <w:tcW w:w="715" w:type="dxa"/>
            <w:tcBorders>
              <w:left w:val="single" w:color="auto" w:sz="4" w:space="0"/>
            </w:tcBorders>
            <w:noWrap w:val="0"/>
            <w:vAlign w:val="center"/>
          </w:tcPr>
          <w:p w14:paraId="074E080D">
            <w:pPr>
              <w:widowControl/>
              <w:autoSpaceDE w:val="0"/>
              <w:autoSpaceDN w:val="0"/>
              <w:jc w:val="center"/>
              <w:rPr>
                <w:rFonts w:hint="eastAsia" w:ascii="宋体" w:hAnsi="宋体" w:eastAsia="宋体" w:cs="宋体"/>
                <w:color w:val="000000"/>
                <w:kern w:val="0"/>
                <w:sz w:val="22"/>
                <w:szCs w:val="21"/>
                <w:lang w:eastAsia="en-US" w:bidi="en-US"/>
              </w:rPr>
            </w:pPr>
          </w:p>
        </w:tc>
        <w:tc>
          <w:tcPr>
            <w:tcW w:w="1108" w:type="dxa"/>
            <w:noWrap w:val="0"/>
            <w:vAlign w:val="center"/>
          </w:tcPr>
          <w:p w14:paraId="5FE055F4">
            <w:pPr>
              <w:widowControl/>
              <w:autoSpaceDE w:val="0"/>
              <w:autoSpaceDN w:val="0"/>
              <w:jc w:val="center"/>
              <w:rPr>
                <w:rFonts w:hint="eastAsia" w:ascii="宋体" w:hAnsi="宋体" w:eastAsia="宋体" w:cs="宋体"/>
                <w:color w:val="000000"/>
                <w:kern w:val="0"/>
                <w:sz w:val="22"/>
                <w:szCs w:val="21"/>
                <w:lang w:eastAsia="en-US" w:bidi="en-US"/>
              </w:rPr>
            </w:pPr>
          </w:p>
        </w:tc>
        <w:tc>
          <w:tcPr>
            <w:tcW w:w="1149" w:type="dxa"/>
            <w:noWrap w:val="0"/>
            <w:vAlign w:val="center"/>
          </w:tcPr>
          <w:p w14:paraId="57AE29B4">
            <w:pPr>
              <w:widowControl/>
              <w:autoSpaceDE w:val="0"/>
              <w:autoSpaceDN w:val="0"/>
              <w:jc w:val="center"/>
              <w:rPr>
                <w:rFonts w:hint="eastAsia" w:ascii="宋体" w:hAnsi="宋体" w:eastAsia="宋体" w:cs="宋体"/>
                <w:color w:val="000000"/>
                <w:kern w:val="0"/>
                <w:sz w:val="22"/>
                <w:szCs w:val="21"/>
                <w:lang w:eastAsia="en-US" w:bidi="en-US"/>
              </w:rPr>
            </w:pPr>
          </w:p>
        </w:tc>
      </w:tr>
      <w:tr w14:paraId="2B9C0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820" w:type="dxa"/>
            <w:noWrap w:val="0"/>
            <w:vAlign w:val="center"/>
          </w:tcPr>
          <w:p w14:paraId="31B6700B">
            <w:pPr>
              <w:widowControl/>
              <w:numPr>
                <w:ilvl w:val="0"/>
                <w:numId w:val="72"/>
              </w:numPr>
              <w:autoSpaceDE w:val="0"/>
              <w:autoSpaceDN w:val="0"/>
              <w:ind w:left="0" w:firstLine="0"/>
              <w:jc w:val="center"/>
              <w:rPr>
                <w:rFonts w:hint="eastAsia" w:ascii="宋体" w:hAnsi="宋体" w:eastAsia="宋体" w:cs="宋体"/>
                <w:color w:val="000000"/>
                <w:kern w:val="0"/>
                <w:sz w:val="22"/>
                <w:szCs w:val="21"/>
                <w:lang w:eastAsia="en-US" w:bidi="en-US"/>
              </w:rPr>
            </w:pPr>
          </w:p>
        </w:tc>
        <w:tc>
          <w:tcPr>
            <w:tcW w:w="1454" w:type="dxa"/>
            <w:vMerge w:val="continue"/>
            <w:noWrap w:val="0"/>
            <w:vAlign w:val="center"/>
          </w:tcPr>
          <w:p w14:paraId="211AE7ED">
            <w:pPr>
              <w:widowControl/>
              <w:autoSpaceDE w:val="0"/>
              <w:autoSpaceDN w:val="0"/>
              <w:jc w:val="center"/>
              <w:rPr>
                <w:rFonts w:hint="eastAsia" w:ascii="宋体" w:hAnsi="宋体" w:eastAsia="宋体" w:cs="宋体"/>
                <w:color w:val="000000"/>
                <w:kern w:val="0"/>
                <w:sz w:val="22"/>
                <w:szCs w:val="21"/>
                <w:lang w:eastAsia="en-US" w:bidi="en-US"/>
              </w:rPr>
            </w:pPr>
          </w:p>
        </w:tc>
        <w:tc>
          <w:tcPr>
            <w:tcW w:w="1789" w:type="dxa"/>
            <w:tcBorders>
              <w:right w:val="single" w:color="auto" w:sz="4" w:space="0"/>
            </w:tcBorders>
            <w:noWrap w:val="0"/>
            <w:vAlign w:val="center"/>
          </w:tcPr>
          <w:p w14:paraId="77A4E716">
            <w:pPr>
              <w:widowControl/>
              <w:autoSpaceDE w:val="0"/>
              <w:autoSpaceDN w:val="0"/>
              <w:jc w:val="center"/>
              <w:rPr>
                <w:rFonts w:hint="eastAsia" w:ascii="宋体" w:hAnsi="宋体" w:eastAsia="宋体" w:cs="宋体"/>
                <w:color w:val="000000"/>
                <w:kern w:val="0"/>
                <w:sz w:val="22"/>
                <w:szCs w:val="21"/>
                <w:lang w:eastAsia="en-US" w:bidi="en-US"/>
              </w:rPr>
            </w:pPr>
            <w:r>
              <w:rPr>
                <w:rFonts w:hint="eastAsia" w:ascii="宋体" w:hAnsi="宋体" w:eastAsia="宋体" w:cs="宋体"/>
                <w:color w:val="000000"/>
                <w:kern w:val="0"/>
                <w:sz w:val="21"/>
                <w:szCs w:val="21"/>
                <w:lang w:eastAsia="en-US" w:bidi="en-US"/>
              </w:rPr>
              <w:t>1.6安全生产信息化建设</w:t>
            </w:r>
          </w:p>
        </w:tc>
        <w:tc>
          <w:tcPr>
            <w:tcW w:w="1269" w:type="dxa"/>
            <w:tcBorders>
              <w:left w:val="single" w:color="auto" w:sz="4" w:space="0"/>
            </w:tcBorders>
            <w:noWrap w:val="0"/>
            <w:vAlign w:val="center"/>
          </w:tcPr>
          <w:p w14:paraId="38FFB635">
            <w:pPr>
              <w:widowControl/>
              <w:autoSpaceDE w:val="0"/>
              <w:autoSpaceDN w:val="0"/>
              <w:jc w:val="center"/>
              <w:rPr>
                <w:rFonts w:hint="eastAsia" w:ascii="宋体" w:hAnsi="宋体" w:eastAsia="宋体" w:cs="宋体"/>
                <w:color w:val="000000"/>
                <w:kern w:val="0"/>
                <w:sz w:val="22"/>
                <w:szCs w:val="21"/>
                <w:lang w:eastAsia="zh-CN" w:bidi="en-US"/>
              </w:rPr>
            </w:pPr>
            <w:r>
              <w:rPr>
                <w:rFonts w:hint="eastAsia" w:ascii="宋体" w:hAnsi="宋体" w:eastAsia="宋体" w:cs="宋体"/>
                <w:color w:val="000000"/>
                <w:kern w:val="0"/>
                <w:sz w:val="22"/>
                <w:szCs w:val="21"/>
                <w:lang w:eastAsia="zh-CN" w:bidi="en-US"/>
              </w:rPr>
              <w:t>10</w:t>
            </w:r>
          </w:p>
        </w:tc>
        <w:tc>
          <w:tcPr>
            <w:tcW w:w="6756" w:type="dxa"/>
            <w:gridSpan w:val="3"/>
            <w:tcBorders>
              <w:right w:val="single" w:color="auto" w:sz="4" w:space="0"/>
            </w:tcBorders>
            <w:noWrap w:val="0"/>
            <w:vAlign w:val="center"/>
          </w:tcPr>
          <w:p w14:paraId="068F031E">
            <w:pPr>
              <w:widowControl/>
              <w:autoSpaceDE w:val="0"/>
              <w:autoSpaceDN w:val="0"/>
              <w:jc w:val="center"/>
              <w:rPr>
                <w:rFonts w:hint="eastAsia" w:ascii="宋体" w:hAnsi="宋体" w:eastAsia="宋体" w:cs="宋体"/>
                <w:color w:val="000000"/>
                <w:kern w:val="0"/>
                <w:sz w:val="22"/>
                <w:szCs w:val="21"/>
                <w:lang w:eastAsia="en-US" w:bidi="en-US"/>
              </w:rPr>
            </w:pPr>
          </w:p>
        </w:tc>
        <w:tc>
          <w:tcPr>
            <w:tcW w:w="715" w:type="dxa"/>
            <w:tcBorders>
              <w:left w:val="single" w:color="auto" w:sz="4" w:space="0"/>
            </w:tcBorders>
            <w:noWrap w:val="0"/>
            <w:vAlign w:val="center"/>
          </w:tcPr>
          <w:p w14:paraId="687E783A">
            <w:pPr>
              <w:widowControl/>
              <w:autoSpaceDE w:val="0"/>
              <w:autoSpaceDN w:val="0"/>
              <w:jc w:val="center"/>
              <w:rPr>
                <w:rFonts w:hint="eastAsia" w:ascii="宋体" w:hAnsi="宋体" w:eastAsia="宋体" w:cs="宋体"/>
                <w:color w:val="000000"/>
                <w:kern w:val="0"/>
                <w:sz w:val="22"/>
                <w:szCs w:val="21"/>
                <w:lang w:eastAsia="en-US" w:bidi="en-US"/>
              </w:rPr>
            </w:pPr>
          </w:p>
        </w:tc>
        <w:tc>
          <w:tcPr>
            <w:tcW w:w="1108" w:type="dxa"/>
            <w:noWrap w:val="0"/>
            <w:vAlign w:val="center"/>
          </w:tcPr>
          <w:p w14:paraId="71B293B9">
            <w:pPr>
              <w:widowControl/>
              <w:autoSpaceDE w:val="0"/>
              <w:autoSpaceDN w:val="0"/>
              <w:jc w:val="center"/>
              <w:rPr>
                <w:rFonts w:hint="eastAsia" w:ascii="宋体" w:hAnsi="宋体" w:eastAsia="宋体" w:cs="宋体"/>
                <w:color w:val="000000"/>
                <w:kern w:val="0"/>
                <w:sz w:val="22"/>
                <w:szCs w:val="21"/>
                <w:lang w:eastAsia="en-US" w:bidi="en-US"/>
              </w:rPr>
            </w:pPr>
          </w:p>
        </w:tc>
        <w:tc>
          <w:tcPr>
            <w:tcW w:w="1149" w:type="dxa"/>
            <w:noWrap w:val="0"/>
            <w:vAlign w:val="center"/>
          </w:tcPr>
          <w:p w14:paraId="10921E90">
            <w:pPr>
              <w:widowControl/>
              <w:autoSpaceDE w:val="0"/>
              <w:autoSpaceDN w:val="0"/>
              <w:jc w:val="center"/>
              <w:rPr>
                <w:rFonts w:hint="eastAsia" w:ascii="宋体" w:hAnsi="宋体" w:eastAsia="宋体" w:cs="宋体"/>
                <w:color w:val="000000"/>
                <w:kern w:val="0"/>
                <w:sz w:val="22"/>
                <w:szCs w:val="21"/>
                <w:lang w:eastAsia="en-US" w:bidi="en-US"/>
              </w:rPr>
            </w:pPr>
          </w:p>
        </w:tc>
      </w:tr>
      <w:tr w14:paraId="4A8EE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820" w:type="dxa"/>
            <w:noWrap w:val="0"/>
            <w:vAlign w:val="center"/>
          </w:tcPr>
          <w:p w14:paraId="3F32A800">
            <w:pPr>
              <w:widowControl/>
              <w:numPr>
                <w:ilvl w:val="0"/>
                <w:numId w:val="72"/>
              </w:numPr>
              <w:autoSpaceDE w:val="0"/>
              <w:autoSpaceDN w:val="0"/>
              <w:ind w:left="0" w:firstLine="0"/>
              <w:jc w:val="center"/>
              <w:rPr>
                <w:rFonts w:hint="eastAsia" w:ascii="宋体" w:hAnsi="宋体" w:eastAsia="宋体" w:cs="宋体"/>
                <w:color w:val="000000"/>
                <w:kern w:val="0"/>
                <w:sz w:val="22"/>
                <w:szCs w:val="21"/>
                <w:lang w:eastAsia="en-US" w:bidi="en-US"/>
              </w:rPr>
            </w:pPr>
          </w:p>
        </w:tc>
        <w:tc>
          <w:tcPr>
            <w:tcW w:w="1454" w:type="dxa"/>
            <w:vMerge w:val="restart"/>
            <w:noWrap w:val="0"/>
            <w:vAlign w:val="center"/>
          </w:tcPr>
          <w:p w14:paraId="5AB66809">
            <w:pPr>
              <w:widowControl/>
              <w:autoSpaceDE w:val="0"/>
              <w:autoSpaceDN w:val="0"/>
              <w:jc w:val="center"/>
              <w:rPr>
                <w:rFonts w:hint="eastAsia" w:ascii="宋体" w:hAnsi="宋体" w:eastAsia="宋体" w:cs="宋体"/>
                <w:color w:val="000000"/>
                <w:kern w:val="0"/>
                <w:sz w:val="22"/>
                <w:szCs w:val="21"/>
                <w:lang w:eastAsia="zh-CN" w:bidi="en-US"/>
              </w:rPr>
            </w:pPr>
            <w:r>
              <w:rPr>
                <w:rFonts w:hint="eastAsia" w:ascii="宋体" w:hAnsi="宋体" w:eastAsia="宋体" w:cs="宋体"/>
                <w:color w:val="000000"/>
                <w:kern w:val="0"/>
                <w:sz w:val="21"/>
                <w:szCs w:val="21"/>
                <w:lang w:eastAsia="en-US" w:bidi="en-US"/>
              </w:rPr>
              <w:t>2制度化管理</w:t>
            </w:r>
            <w:r>
              <w:rPr>
                <w:rFonts w:hint="eastAsia" w:ascii="宋体" w:hAnsi="宋体" w:eastAsia="宋体" w:cs="宋体"/>
                <w:color w:val="000000"/>
                <w:kern w:val="0"/>
                <w:sz w:val="21"/>
                <w:szCs w:val="21"/>
                <w:lang w:eastAsia="zh-CN" w:bidi="en-US"/>
              </w:rPr>
              <w:t>（66分）</w:t>
            </w:r>
          </w:p>
        </w:tc>
        <w:tc>
          <w:tcPr>
            <w:tcW w:w="1789" w:type="dxa"/>
            <w:tcBorders>
              <w:right w:val="single" w:color="auto" w:sz="4" w:space="0"/>
            </w:tcBorders>
            <w:noWrap w:val="0"/>
            <w:vAlign w:val="center"/>
          </w:tcPr>
          <w:p w14:paraId="6B6E5A0D">
            <w:pPr>
              <w:widowControl/>
              <w:autoSpaceDE w:val="0"/>
              <w:autoSpaceDN w:val="0"/>
              <w:jc w:val="center"/>
              <w:rPr>
                <w:rFonts w:hint="eastAsia" w:ascii="宋体" w:hAnsi="宋体" w:eastAsia="宋体" w:cs="宋体"/>
                <w:color w:val="000000"/>
                <w:kern w:val="0"/>
                <w:sz w:val="22"/>
                <w:szCs w:val="21"/>
                <w:lang w:eastAsia="en-US" w:bidi="en-US"/>
              </w:rPr>
            </w:pPr>
            <w:r>
              <w:rPr>
                <w:rFonts w:hint="eastAsia" w:ascii="宋体" w:hAnsi="宋体" w:eastAsia="宋体" w:cs="宋体"/>
                <w:color w:val="000000"/>
                <w:kern w:val="0"/>
                <w:sz w:val="21"/>
                <w:szCs w:val="21"/>
                <w:lang w:eastAsia="en-US" w:bidi="en-US"/>
              </w:rPr>
              <w:t>2.1法规标准识别</w:t>
            </w:r>
          </w:p>
        </w:tc>
        <w:tc>
          <w:tcPr>
            <w:tcW w:w="1269" w:type="dxa"/>
            <w:tcBorders>
              <w:left w:val="single" w:color="auto" w:sz="4" w:space="0"/>
            </w:tcBorders>
            <w:noWrap w:val="0"/>
            <w:vAlign w:val="center"/>
          </w:tcPr>
          <w:p w14:paraId="54EFEBF7">
            <w:pPr>
              <w:widowControl/>
              <w:autoSpaceDE w:val="0"/>
              <w:autoSpaceDN w:val="0"/>
              <w:jc w:val="center"/>
              <w:rPr>
                <w:rFonts w:hint="eastAsia" w:ascii="宋体" w:hAnsi="宋体" w:eastAsia="宋体" w:cs="宋体"/>
                <w:color w:val="000000"/>
                <w:kern w:val="0"/>
                <w:sz w:val="22"/>
                <w:szCs w:val="21"/>
                <w:lang w:eastAsia="zh-CN" w:bidi="en-US"/>
              </w:rPr>
            </w:pPr>
            <w:r>
              <w:rPr>
                <w:rFonts w:hint="eastAsia" w:ascii="宋体" w:hAnsi="宋体" w:eastAsia="宋体" w:cs="宋体"/>
                <w:color w:val="000000"/>
                <w:kern w:val="0"/>
                <w:sz w:val="22"/>
                <w:szCs w:val="21"/>
                <w:lang w:eastAsia="zh-CN" w:bidi="en-US"/>
              </w:rPr>
              <w:t>10</w:t>
            </w:r>
          </w:p>
        </w:tc>
        <w:tc>
          <w:tcPr>
            <w:tcW w:w="6756" w:type="dxa"/>
            <w:gridSpan w:val="3"/>
            <w:tcBorders>
              <w:right w:val="single" w:color="auto" w:sz="4" w:space="0"/>
            </w:tcBorders>
            <w:noWrap w:val="0"/>
            <w:vAlign w:val="center"/>
          </w:tcPr>
          <w:p w14:paraId="095A6715">
            <w:pPr>
              <w:widowControl/>
              <w:autoSpaceDE w:val="0"/>
              <w:autoSpaceDN w:val="0"/>
              <w:jc w:val="center"/>
              <w:rPr>
                <w:rFonts w:hint="eastAsia" w:ascii="宋体" w:hAnsi="宋体" w:eastAsia="宋体" w:cs="宋体"/>
                <w:color w:val="000000"/>
                <w:kern w:val="0"/>
                <w:sz w:val="22"/>
                <w:szCs w:val="21"/>
                <w:lang w:eastAsia="en-US" w:bidi="en-US"/>
              </w:rPr>
            </w:pPr>
          </w:p>
        </w:tc>
        <w:tc>
          <w:tcPr>
            <w:tcW w:w="715" w:type="dxa"/>
            <w:tcBorders>
              <w:left w:val="single" w:color="auto" w:sz="4" w:space="0"/>
            </w:tcBorders>
            <w:noWrap w:val="0"/>
            <w:vAlign w:val="center"/>
          </w:tcPr>
          <w:p w14:paraId="74D6F1FE">
            <w:pPr>
              <w:widowControl/>
              <w:autoSpaceDE w:val="0"/>
              <w:autoSpaceDN w:val="0"/>
              <w:jc w:val="center"/>
              <w:rPr>
                <w:rFonts w:hint="eastAsia" w:ascii="宋体" w:hAnsi="宋体" w:eastAsia="宋体" w:cs="宋体"/>
                <w:color w:val="000000"/>
                <w:kern w:val="0"/>
                <w:sz w:val="22"/>
                <w:szCs w:val="21"/>
                <w:lang w:eastAsia="en-US" w:bidi="en-US"/>
              </w:rPr>
            </w:pPr>
          </w:p>
        </w:tc>
        <w:tc>
          <w:tcPr>
            <w:tcW w:w="1108" w:type="dxa"/>
            <w:noWrap w:val="0"/>
            <w:vAlign w:val="center"/>
          </w:tcPr>
          <w:p w14:paraId="2C5F944A">
            <w:pPr>
              <w:widowControl/>
              <w:autoSpaceDE w:val="0"/>
              <w:autoSpaceDN w:val="0"/>
              <w:jc w:val="center"/>
              <w:rPr>
                <w:rFonts w:hint="eastAsia" w:ascii="宋体" w:hAnsi="宋体" w:eastAsia="宋体" w:cs="宋体"/>
                <w:color w:val="000000"/>
                <w:kern w:val="0"/>
                <w:sz w:val="22"/>
                <w:szCs w:val="21"/>
                <w:lang w:eastAsia="en-US" w:bidi="en-US"/>
              </w:rPr>
            </w:pPr>
          </w:p>
        </w:tc>
        <w:tc>
          <w:tcPr>
            <w:tcW w:w="1149" w:type="dxa"/>
            <w:noWrap w:val="0"/>
            <w:vAlign w:val="center"/>
          </w:tcPr>
          <w:p w14:paraId="38CDDBE4">
            <w:pPr>
              <w:widowControl/>
              <w:autoSpaceDE w:val="0"/>
              <w:autoSpaceDN w:val="0"/>
              <w:jc w:val="center"/>
              <w:rPr>
                <w:rFonts w:hint="eastAsia" w:ascii="宋体" w:hAnsi="宋体" w:eastAsia="宋体" w:cs="宋体"/>
                <w:color w:val="000000"/>
                <w:kern w:val="0"/>
                <w:sz w:val="22"/>
                <w:szCs w:val="21"/>
                <w:lang w:eastAsia="en-US" w:bidi="en-US"/>
              </w:rPr>
            </w:pPr>
          </w:p>
        </w:tc>
      </w:tr>
      <w:tr w14:paraId="32695E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820" w:type="dxa"/>
            <w:noWrap w:val="0"/>
            <w:vAlign w:val="center"/>
          </w:tcPr>
          <w:p w14:paraId="2C5DFAFC">
            <w:pPr>
              <w:widowControl/>
              <w:numPr>
                <w:ilvl w:val="0"/>
                <w:numId w:val="72"/>
              </w:numPr>
              <w:autoSpaceDE w:val="0"/>
              <w:autoSpaceDN w:val="0"/>
              <w:ind w:left="0" w:firstLine="0"/>
              <w:jc w:val="center"/>
              <w:rPr>
                <w:rFonts w:hint="eastAsia" w:ascii="宋体" w:hAnsi="宋体" w:eastAsia="宋体" w:cs="宋体"/>
                <w:color w:val="000000"/>
                <w:kern w:val="0"/>
                <w:sz w:val="22"/>
                <w:szCs w:val="21"/>
                <w:lang w:eastAsia="en-US" w:bidi="en-US"/>
              </w:rPr>
            </w:pPr>
          </w:p>
        </w:tc>
        <w:tc>
          <w:tcPr>
            <w:tcW w:w="1454" w:type="dxa"/>
            <w:vMerge w:val="continue"/>
            <w:noWrap w:val="0"/>
            <w:vAlign w:val="center"/>
          </w:tcPr>
          <w:p w14:paraId="51FB6CD7">
            <w:pPr>
              <w:widowControl/>
              <w:autoSpaceDE w:val="0"/>
              <w:autoSpaceDN w:val="0"/>
              <w:jc w:val="center"/>
              <w:rPr>
                <w:rFonts w:hint="eastAsia" w:ascii="宋体" w:hAnsi="宋体" w:eastAsia="宋体" w:cs="宋体"/>
                <w:color w:val="000000"/>
                <w:kern w:val="0"/>
                <w:sz w:val="22"/>
                <w:szCs w:val="21"/>
                <w:lang w:eastAsia="en-US" w:bidi="en-US"/>
              </w:rPr>
            </w:pPr>
          </w:p>
        </w:tc>
        <w:tc>
          <w:tcPr>
            <w:tcW w:w="1789" w:type="dxa"/>
            <w:tcBorders>
              <w:right w:val="single" w:color="auto" w:sz="4" w:space="0"/>
            </w:tcBorders>
            <w:noWrap w:val="0"/>
            <w:vAlign w:val="center"/>
          </w:tcPr>
          <w:p w14:paraId="79DCA7C8">
            <w:pPr>
              <w:widowControl/>
              <w:autoSpaceDE w:val="0"/>
              <w:autoSpaceDN w:val="0"/>
              <w:jc w:val="center"/>
              <w:rPr>
                <w:rFonts w:hint="eastAsia" w:ascii="宋体" w:hAnsi="宋体" w:eastAsia="宋体" w:cs="宋体"/>
                <w:color w:val="000000"/>
                <w:kern w:val="0"/>
                <w:sz w:val="22"/>
                <w:szCs w:val="21"/>
                <w:lang w:eastAsia="en-US" w:bidi="en-US"/>
              </w:rPr>
            </w:pPr>
            <w:r>
              <w:rPr>
                <w:rFonts w:hint="eastAsia" w:ascii="宋体" w:hAnsi="宋体" w:eastAsia="宋体" w:cs="宋体"/>
                <w:color w:val="000000"/>
                <w:kern w:val="0"/>
                <w:sz w:val="21"/>
                <w:szCs w:val="21"/>
                <w:lang w:eastAsia="en-US" w:bidi="en-US"/>
              </w:rPr>
              <w:t>2.2规章制度</w:t>
            </w:r>
          </w:p>
        </w:tc>
        <w:tc>
          <w:tcPr>
            <w:tcW w:w="1269" w:type="dxa"/>
            <w:tcBorders>
              <w:left w:val="single" w:color="auto" w:sz="4" w:space="0"/>
            </w:tcBorders>
            <w:noWrap w:val="0"/>
            <w:vAlign w:val="center"/>
          </w:tcPr>
          <w:p w14:paraId="6F8A3BEA">
            <w:pPr>
              <w:widowControl/>
              <w:autoSpaceDE w:val="0"/>
              <w:autoSpaceDN w:val="0"/>
              <w:jc w:val="center"/>
              <w:rPr>
                <w:rFonts w:hint="eastAsia" w:ascii="宋体" w:hAnsi="宋体" w:eastAsia="宋体" w:cs="宋体"/>
                <w:color w:val="000000"/>
                <w:kern w:val="0"/>
                <w:sz w:val="22"/>
                <w:szCs w:val="21"/>
                <w:lang w:eastAsia="zh-CN" w:bidi="en-US"/>
              </w:rPr>
            </w:pPr>
            <w:r>
              <w:rPr>
                <w:rFonts w:hint="eastAsia" w:ascii="宋体" w:hAnsi="宋体" w:eastAsia="宋体" w:cs="宋体"/>
                <w:color w:val="000000"/>
                <w:kern w:val="0"/>
                <w:sz w:val="22"/>
                <w:szCs w:val="21"/>
                <w:lang w:eastAsia="zh-CN" w:bidi="en-US"/>
              </w:rPr>
              <w:t>15</w:t>
            </w:r>
          </w:p>
        </w:tc>
        <w:tc>
          <w:tcPr>
            <w:tcW w:w="6756" w:type="dxa"/>
            <w:gridSpan w:val="3"/>
            <w:tcBorders>
              <w:right w:val="single" w:color="auto" w:sz="4" w:space="0"/>
            </w:tcBorders>
            <w:noWrap w:val="0"/>
            <w:vAlign w:val="center"/>
          </w:tcPr>
          <w:p w14:paraId="38931716">
            <w:pPr>
              <w:widowControl/>
              <w:autoSpaceDE w:val="0"/>
              <w:autoSpaceDN w:val="0"/>
              <w:jc w:val="center"/>
              <w:rPr>
                <w:rFonts w:hint="eastAsia" w:ascii="宋体" w:hAnsi="宋体" w:eastAsia="宋体" w:cs="宋体"/>
                <w:color w:val="000000"/>
                <w:kern w:val="0"/>
                <w:sz w:val="22"/>
                <w:szCs w:val="21"/>
                <w:lang w:eastAsia="en-US" w:bidi="en-US"/>
              </w:rPr>
            </w:pPr>
          </w:p>
        </w:tc>
        <w:tc>
          <w:tcPr>
            <w:tcW w:w="715" w:type="dxa"/>
            <w:tcBorders>
              <w:left w:val="single" w:color="auto" w:sz="4" w:space="0"/>
            </w:tcBorders>
            <w:noWrap w:val="0"/>
            <w:vAlign w:val="center"/>
          </w:tcPr>
          <w:p w14:paraId="70470915">
            <w:pPr>
              <w:widowControl/>
              <w:autoSpaceDE w:val="0"/>
              <w:autoSpaceDN w:val="0"/>
              <w:jc w:val="center"/>
              <w:rPr>
                <w:rFonts w:hint="eastAsia" w:ascii="宋体" w:hAnsi="宋体" w:eastAsia="宋体" w:cs="宋体"/>
                <w:color w:val="000000"/>
                <w:kern w:val="0"/>
                <w:sz w:val="22"/>
                <w:szCs w:val="21"/>
                <w:lang w:eastAsia="en-US" w:bidi="en-US"/>
              </w:rPr>
            </w:pPr>
          </w:p>
        </w:tc>
        <w:tc>
          <w:tcPr>
            <w:tcW w:w="1108" w:type="dxa"/>
            <w:noWrap w:val="0"/>
            <w:vAlign w:val="center"/>
          </w:tcPr>
          <w:p w14:paraId="2D49EB89">
            <w:pPr>
              <w:widowControl/>
              <w:autoSpaceDE w:val="0"/>
              <w:autoSpaceDN w:val="0"/>
              <w:jc w:val="center"/>
              <w:rPr>
                <w:rFonts w:hint="eastAsia" w:ascii="宋体" w:hAnsi="宋体" w:eastAsia="宋体" w:cs="宋体"/>
                <w:color w:val="000000"/>
                <w:kern w:val="0"/>
                <w:sz w:val="22"/>
                <w:szCs w:val="21"/>
                <w:lang w:eastAsia="en-US" w:bidi="en-US"/>
              </w:rPr>
            </w:pPr>
          </w:p>
        </w:tc>
        <w:tc>
          <w:tcPr>
            <w:tcW w:w="1149" w:type="dxa"/>
            <w:noWrap w:val="0"/>
            <w:vAlign w:val="center"/>
          </w:tcPr>
          <w:p w14:paraId="7CB661CB">
            <w:pPr>
              <w:widowControl/>
              <w:autoSpaceDE w:val="0"/>
              <w:autoSpaceDN w:val="0"/>
              <w:jc w:val="center"/>
              <w:rPr>
                <w:rFonts w:hint="eastAsia" w:ascii="宋体" w:hAnsi="宋体" w:eastAsia="宋体" w:cs="宋体"/>
                <w:color w:val="000000"/>
                <w:kern w:val="0"/>
                <w:sz w:val="22"/>
                <w:szCs w:val="21"/>
                <w:lang w:eastAsia="en-US" w:bidi="en-US"/>
              </w:rPr>
            </w:pPr>
          </w:p>
        </w:tc>
      </w:tr>
      <w:tr w14:paraId="0B1943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820" w:type="dxa"/>
            <w:noWrap w:val="0"/>
            <w:vAlign w:val="center"/>
          </w:tcPr>
          <w:p w14:paraId="048AB969">
            <w:pPr>
              <w:widowControl/>
              <w:numPr>
                <w:ilvl w:val="0"/>
                <w:numId w:val="72"/>
              </w:numPr>
              <w:autoSpaceDE w:val="0"/>
              <w:autoSpaceDN w:val="0"/>
              <w:ind w:left="0" w:firstLine="0"/>
              <w:jc w:val="center"/>
              <w:rPr>
                <w:rFonts w:hint="eastAsia" w:ascii="宋体" w:hAnsi="宋体" w:eastAsia="宋体" w:cs="宋体"/>
                <w:color w:val="000000"/>
                <w:kern w:val="0"/>
                <w:sz w:val="22"/>
                <w:szCs w:val="21"/>
                <w:lang w:eastAsia="en-US" w:bidi="en-US"/>
              </w:rPr>
            </w:pPr>
          </w:p>
        </w:tc>
        <w:tc>
          <w:tcPr>
            <w:tcW w:w="1454" w:type="dxa"/>
            <w:vMerge w:val="continue"/>
            <w:noWrap w:val="0"/>
            <w:vAlign w:val="center"/>
          </w:tcPr>
          <w:p w14:paraId="74DDF04E">
            <w:pPr>
              <w:widowControl/>
              <w:autoSpaceDE w:val="0"/>
              <w:autoSpaceDN w:val="0"/>
              <w:jc w:val="center"/>
              <w:rPr>
                <w:rFonts w:hint="eastAsia" w:ascii="宋体" w:hAnsi="宋体" w:eastAsia="宋体" w:cs="宋体"/>
                <w:color w:val="000000"/>
                <w:kern w:val="0"/>
                <w:sz w:val="22"/>
                <w:szCs w:val="21"/>
                <w:lang w:eastAsia="en-US" w:bidi="en-US"/>
              </w:rPr>
            </w:pPr>
          </w:p>
        </w:tc>
        <w:tc>
          <w:tcPr>
            <w:tcW w:w="1789" w:type="dxa"/>
            <w:tcBorders>
              <w:right w:val="single" w:color="auto" w:sz="4" w:space="0"/>
            </w:tcBorders>
            <w:noWrap w:val="0"/>
            <w:vAlign w:val="center"/>
          </w:tcPr>
          <w:p w14:paraId="16032997">
            <w:pPr>
              <w:widowControl/>
              <w:autoSpaceDE w:val="0"/>
              <w:autoSpaceDN w:val="0"/>
              <w:jc w:val="center"/>
              <w:rPr>
                <w:rFonts w:hint="eastAsia" w:ascii="宋体" w:hAnsi="宋体" w:eastAsia="宋体" w:cs="宋体"/>
                <w:color w:val="000000"/>
                <w:kern w:val="0"/>
                <w:sz w:val="21"/>
                <w:szCs w:val="21"/>
                <w:lang w:eastAsia="en-US" w:bidi="en-US"/>
              </w:rPr>
            </w:pPr>
            <w:r>
              <w:rPr>
                <w:rFonts w:hint="eastAsia" w:ascii="宋体" w:hAnsi="宋体" w:eastAsia="宋体" w:cs="宋体"/>
                <w:color w:val="000000"/>
                <w:kern w:val="0"/>
                <w:sz w:val="21"/>
                <w:szCs w:val="21"/>
                <w:lang w:eastAsia="en-US" w:bidi="en-US"/>
              </w:rPr>
              <w:t>2.3</w:t>
            </w:r>
            <w:r>
              <w:rPr>
                <w:rFonts w:hint="eastAsia" w:ascii="宋体" w:hAnsi="宋体" w:eastAsia="宋体" w:cs="宋体"/>
                <w:color w:val="000000"/>
                <w:kern w:val="0"/>
                <w:sz w:val="21"/>
                <w:szCs w:val="21"/>
                <w:lang w:eastAsia="zh-CN" w:bidi="en-US"/>
              </w:rPr>
              <w:t>安全生产</w:t>
            </w:r>
            <w:r>
              <w:rPr>
                <w:rFonts w:hint="eastAsia" w:ascii="宋体" w:hAnsi="宋体" w:eastAsia="宋体" w:cs="宋体"/>
                <w:color w:val="000000"/>
                <w:kern w:val="0"/>
                <w:sz w:val="21"/>
                <w:szCs w:val="21"/>
                <w:lang w:eastAsia="en-US" w:bidi="en-US"/>
              </w:rPr>
              <w:t>操作规程</w:t>
            </w:r>
          </w:p>
        </w:tc>
        <w:tc>
          <w:tcPr>
            <w:tcW w:w="1269" w:type="dxa"/>
            <w:tcBorders>
              <w:left w:val="single" w:color="auto" w:sz="4" w:space="0"/>
            </w:tcBorders>
            <w:noWrap w:val="0"/>
            <w:vAlign w:val="center"/>
          </w:tcPr>
          <w:p w14:paraId="1FA60597">
            <w:pPr>
              <w:widowControl/>
              <w:autoSpaceDE w:val="0"/>
              <w:autoSpaceDN w:val="0"/>
              <w:jc w:val="center"/>
              <w:rPr>
                <w:rFonts w:hint="eastAsia" w:ascii="宋体" w:hAnsi="宋体" w:eastAsia="宋体" w:cs="宋体"/>
                <w:color w:val="000000"/>
                <w:kern w:val="0"/>
                <w:sz w:val="22"/>
                <w:szCs w:val="21"/>
                <w:lang w:eastAsia="zh-CN" w:bidi="en-US"/>
              </w:rPr>
            </w:pPr>
            <w:r>
              <w:rPr>
                <w:rFonts w:hint="eastAsia" w:ascii="宋体" w:hAnsi="宋体" w:eastAsia="宋体" w:cs="宋体"/>
                <w:color w:val="000000"/>
                <w:kern w:val="0"/>
                <w:sz w:val="22"/>
                <w:szCs w:val="21"/>
                <w:lang w:eastAsia="zh-CN" w:bidi="en-US"/>
              </w:rPr>
              <w:t>26</w:t>
            </w:r>
          </w:p>
        </w:tc>
        <w:tc>
          <w:tcPr>
            <w:tcW w:w="6756" w:type="dxa"/>
            <w:gridSpan w:val="3"/>
            <w:tcBorders>
              <w:right w:val="single" w:color="auto" w:sz="4" w:space="0"/>
            </w:tcBorders>
            <w:noWrap w:val="0"/>
            <w:vAlign w:val="center"/>
          </w:tcPr>
          <w:p w14:paraId="2083B867">
            <w:pPr>
              <w:widowControl/>
              <w:autoSpaceDE w:val="0"/>
              <w:autoSpaceDN w:val="0"/>
              <w:jc w:val="center"/>
              <w:rPr>
                <w:rFonts w:hint="eastAsia" w:ascii="宋体" w:hAnsi="宋体" w:eastAsia="宋体" w:cs="宋体"/>
                <w:color w:val="000000"/>
                <w:kern w:val="0"/>
                <w:sz w:val="22"/>
                <w:szCs w:val="21"/>
                <w:lang w:eastAsia="en-US" w:bidi="en-US"/>
              </w:rPr>
            </w:pPr>
          </w:p>
        </w:tc>
        <w:tc>
          <w:tcPr>
            <w:tcW w:w="715" w:type="dxa"/>
            <w:tcBorders>
              <w:left w:val="single" w:color="auto" w:sz="4" w:space="0"/>
            </w:tcBorders>
            <w:noWrap w:val="0"/>
            <w:vAlign w:val="center"/>
          </w:tcPr>
          <w:p w14:paraId="170180C4">
            <w:pPr>
              <w:widowControl/>
              <w:autoSpaceDE w:val="0"/>
              <w:autoSpaceDN w:val="0"/>
              <w:jc w:val="center"/>
              <w:rPr>
                <w:rFonts w:hint="eastAsia" w:ascii="宋体" w:hAnsi="宋体" w:eastAsia="宋体" w:cs="宋体"/>
                <w:color w:val="000000"/>
                <w:kern w:val="0"/>
                <w:sz w:val="22"/>
                <w:szCs w:val="21"/>
                <w:lang w:eastAsia="en-US" w:bidi="en-US"/>
              </w:rPr>
            </w:pPr>
          </w:p>
        </w:tc>
        <w:tc>
          <w:tcPr>
            <w:tcW w:w="1108" w:type="dxa"/>
            <w:noWrap w:val="0"/>
            <w:vAlign w:val="center"/>
          </w:tcPr>
          <w:p w14:paraId="52DAE6BD">
            <w:pPr>
              <w:widowControl/>
              <w:autoSpaceDE w:val="0"/>
              <w:autoSpaceDN w:val="0"/>
              <w:jc w:val="center"/>
              <w:rPr>
                <w:rFonts w:hint="eastAsia" w:ascii="宋体" w:hAnsi="宋体" w:eastAsia="宋体" w:cs="宋体"/>
                <w:color w:val="000000"/>
                <w:kern w:val="0"/>
                <w:sz w:val="22"/>
                <w:szCs w:val="21"/>
                <w:lang w:eastAsia="en-US" w:bidi="en-US"/>
              </w:rPr>
            </w:pPr>
          </w:p>
        </w:tc>
        <w:tc>
          <w:tcPr>
            <w:tcW w:w="1149" w:type="dxa"/>
            <w:noWrap w:val="0"/>
            <w:vAlign w:val="center"/>
          </w:tcPr>
          <w:p w14:paraId="57EB89F4">
            <w:pPr>
              <w:widowControl/>
              <w:autoSpaceDE w:val="0"/>
              <w:autoSpaceDN w:val="0"/>
              <w:jc w:val="center"/>
              <w:rPr>
                <w:rFonts w:hint="eastAsia" w:ascii="宋体" w:hAnsi="宋体" w:eastAsia="宋体" w:cs="宋体"/>
                <w:color w:val="000000"/>
                <w:kern w:val="0"/>
                <w:sz w:val="22"/>
                <w:szCs w:val="21"/>
                <w:lang w:eastAsia="en-US" w:bidi="en-US"/>
              </w:rPr>
            </w:pPr>
          </w:p>
        </w:tc>
      </w:tr>
      <w:tr w14:paraId="6ED28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820" w:type="dxa"/>
            <w:noWrap w:val="0"/>
            <w:vAlign w:val="center"/>
          </w:tcPr>
          <w:p w14:paraId="0FF563BB">
            <w:pPr>
              <w:widowControl/>
              <w:numPr>
                <w:ilvl w:val="0"/>
                <w:numId w:val="72"/>
              </w:numPr>
              <w:autoSpaceDE w:val="0"/>
              <w:autoSpaceDN w:val="0"/>
              <w:ind w:left="0" w:firstLine="0"/>
              <w:jc w:val="center"/>
              <w:rPr>
                <w:rFonts w:hint="eastAsia" w:ascii="宋体" w:hAnsi="宋体" w:eastAsia="宋体" w:cs="宋体"/>
                <w:color w:val="000000"/>
                <w:kern w:val="0"/>
                <w:sz w:val="22"/>
                <w:szCs w:val="21"/>
                <w:lang w:eastAsia="en-US" w:bidi="en-US"/>
              </w:rPr>
            </w:pPr>
          </w:p>
        </w:tc>
        <w:tc>
          <w:tcPr>
            <w:tcW w:w="1454" w:type="dxa"/>
            <w:vMerge w:val="continue"/>
            <w:noWrap w:val="0"/>
            <w:vAlign w:val="center"/>
          </w:tcPr>
          <w:p w14:paraId="34D1B52F">
            <w:pPr>
              <w:widowControl/>
              <w:autoSpaceDE w:val="0"/>
              <w:autoSpaceDN w:val="0"/>
              <w:jc w:val="center"/>
              <w:rPr>
                <w:rFonts w:hint="eastAsia" w:ascii="宋体" w:hAnsi="宋体" w:eastAsia="宋体" w:cs="宋体"/>
                <w:color w:val="000000"/>
                <w:kern w:val="0"/>
                <w:sz w:val="22"/>
                <w:szCs w:val="21"/>
                <w:lang w:eastAsia="en-US" w:bidi="en-US"/>
              </w:rPr>
            </w:pPr>
          </w:p>
        </w:tc>
        <w:tc>
          <w:tcPr>
            <w:tcW w:w="1789" w:type="dxa"/>
            <w:tcBorders>
              <w:right w:val="single" w:color="auto" w:sz="4" w:space="0"/>
            </w:tcBorders>
            <w:noWrap w:val="0"/>
            <w:vAlign w:val="center"/>
          </w:tcPr>
          <w:p w14:paraId="3FA5A2C3">
            <w:pPr>
              <w:widowControl/>
              <w:autoSpaceDE w:val="0"/>
              <w:autoSpaceDN w:val="0"/>
              <w:jc w:val="center"/>
              <w:rPr>
                <w:rFonts w:hint="eastAsia" w:ascii="宋体" w:hAnsi="宋体" w:eastAsia="宋体" w:cs="宋体"/>
                <w:color w:val="000000"/>
                <w:kern w:val="0"/>
                <w:sz w:val="21"/>
                <w:szCs w:val="21"/>
                <w:lang w:eastAsia="en-US" w:bidi="en-US"/>
              </w:rPr>
            </w:pPr>
            <w:r>
              <w:rPr>
                <w:rFonts w:hint="eastAsia" w:ascii="宋体" w:hAnsi="宋体" w:eastAsia="宋体" w:cs="宋体"/>
                <w:color w:val="000000"/>
                <w:kern w:val="0"/>
                <w:sz w:val="21"/>
                <w:szCs w:val="21"/>
                <w:lang w:eastAsia="en-US" w:bidi="en-US"/>
              </w:rPr>
              <w:t>2.4文档管理</w:t>
            </w:r>
          </w:p>
        </w:tc>
        <w:tc>
          <w:tcPr>
            <w:tcW w:w="1269" w:type="dxa"/>
            <w:tcBorders>
              <w:left w:val="single" w:color="auto" w:sz="4" w:space="0"/>
            </w:tcBorders>
            <w:noWrap w:val="0"/>
            <w:vAlign w:val="center"/>
          </w:tcPr>
          <w:p w14:paraId="0A25DBBC">
            <w:pPr>
              <w:widowControl/>
              <w:autoSpaceDE w:val="0"/>
              <w:autoSpaceDN w:val="0"/>
              <w:jc w:val="center"/>
              <w:rPr>
                <w:rFonts w:hint="eastAsia" w:ascii="宋体" w:hAnsi="宋体" w:eastAsia="宋体" w:cs="宋体"/>
                <w:color w:val="000000"/>
                <w:kern w:val="0"/>
                <w:sz w:val="22"/>
                <w:szCs w:val="21"/>
                <w:lang w:eastAsia="zh-CN" w:bidi="en-US"/>
              </w:rPr>
            </w:pPr>
            <w:r>
              <w:rPr>
                <w:rFonts w:hint="eastAsia" w:ascii="宋体" w:hAnsi="宋体" w:eastAsia="宋体" w:cs="宋体"/>
                <w:color w:val="000000"/>
                <w:kern w:val="0"/>
                <w:sz w:val="22"/>
                <w:szCs w:val="21"/>
                <w:lang w:eastAsia="zh-CN" w:bidi="en-US"/>
              </w:rPr>
              <w:t>15</w:t>
            </w:r>
          </w:p>
        </w:tc>
        <w:tc>
          <w:tcPr>
            <w:tcW w:w="6756" w:type="dxa"/>
            <w:gridSpan w:val="3"/>
            <w:tcBorders>
              <w:right w:val="single" w:color="auto" w:sz="4" w:space="0"/>
            </w:tcBorders>
            <w:noWrap w:val="0"/>
            <w:vAlign w:val="center"/>
          </w:tcPr>
          <w:p w14:paraId="6B9A9FA8">
            <w:pPr>
              <w:widowControl/>
              <w:autoSpaceDE w:val="0"/>
              <w:autoSpaceDN w:val="0"/>
              <w:jc w:val="center"/>
              <w:rPr>
                <w:rFonts w:hint="eastAsia" w:ascii="宋体" w:hAnsi="宋体" w:eastAsia="宋体" w:cs="宋体"/>
                <w:color w:val="000000"/>
                <w:kern w:val="0"/>
                <w:sz w:val="22"/>
                <w:szCs w:val="21"/>
                <w:lang w:eastAsia="en-US" w:bidi="en-US"/>
              </w:rPr>
            </w:pPr>
          </w:p>
        </w:tc>
        <w:tc>
          <w:tcPr>
            <w:tcW w:w="715" w:type="dxa"/>
            <w:tcBorders>
              <w:left w:val="single" w:color="auto" w:sz="4" w:space="0"/>
            </w:tcBorders>
            <w:noWrap w:val="0"/>
            <w:vAlign w:val="center"/>
          </w:tcPr>
          <w:p w14:paraId="185EEB78">
            <w:pPr>
              <w:widowControl/>
              <w:autoSpaceDE w:val="0"/>
              <w:autoSpaceDN w:val="0"/>
              <w:jc w:val="center"/>
              <w:rPr>
                <w:rFonts w:hint="eastAsia" w:ascii="宋体" w:hAnsi="宋体" w:eastAsia="宋体" w:cs="宋体"/>
                <w:color w:val="000000"/>
                <w:kern w:val="0"/>
                <w:sz w:val="22"/>
                <w:szCs w:val="21"/>
                <w:lang w:eastAsia="en-US" w:bidi="en-US"/>
              </w:rPr>
            </w:pPr>
          </w:p>
        </w:tc>
        <w:tc>
          <w:tcPr>
            <w:tcW w:w="1108" w:type="dxa"/>
            <w:noWrap w:val="0"/>
            <w:vAlign w:val="center"/>
          </w:tcPr>
          <w:p w14:paraId="6CB1CCF6">
            <w:pPr>
              <w:widowControl/>
              <w:autoSpaceDE w:val="0"/>
              <w:autoSpaceDN w:val="0"/>
              <w:jc w:val="center"/>
              <w:rPr>
                <w:rFonts w:hint="eastAsia" w:ascii="宋体" w:hAnsi="宋体" w:eastAsia="宋体" w:cs="宋体"/>
                <w:color w:val="000000"/>
                <w:kern w:val="0"/>
                <w:sz w:val="22"/>
                <w:szCs w:val="21"/>
                <w:lang w:eastAsia="en-US" w:bidi="en-US"/>
              </w:rPr>
            </w:pPr>
          </w:p>
        </w:tc>
        <w:tc>
          <w:tcPr>
            <w:tcW w:w="1149" w:type="dxa"/>
            <w:noWrap w:val="0"/>
            <w:vAlign w:val="center"/>
          </w:tcPr>
          <w:p w14:paraId="1864DFED">
            <w:pPr>
              <w:widowControl/>
              <w:autoSpaceDE w:val="0"/>
              <w:autoSpaceDN w:val="0"/>
              <w:jc w:val="center"/>
              <w:rPr>
                <w:rFonts w:hint="eastAsia" w:ascii="宋体" w:hAnsi="宋体" w:eastAsia="宋体" w:cs="宋体"/>
                <w:color w:val="000000"/>
                <w:kern w:val="0"/>
                <w:sz w:val="22"/>
                <w:szCs w:val="21"/>
                <w:lang w:eastAsia="en-US" w:bidi="en-US"/>
              </w:rPr>
            </w:pPr>
          </w:p>
        </w:tc>
      </w:tr>
      <w:tr w14:paraId="6B89B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820" w:type="dxa"/>
            <w:noWrap w:val="0"/>
            <w:vAlign w:val="center"/>
          </w:tcPr>
          <w:p w14:paraId="42194BB9">
            <w:pPr>
              <w:widowControl/>
              <w:numPr>
                <w:ilvl w:val="0"/>
                <w:numId w:val="72"/>
              </w:numPr>
              <w:autoSpaceDE w:val="0"/>
              <w:autoSpaceDN w:val="0"/>
              <w:ind w:left="0" w:firstLine="0"/>
              <w:jc w:val="center"/>
              <w:rPr>
                <w:rFonts w:hint="eastAsia" w:ascii="宋体" w:hAnsi="宋体" w:eastAsia="宋体" w:cs="宋体"/>
                <w:color w:val="000000"/>
                <w:kern w:val="0"/>
                <w:sz w:val="22"/>
                <w:szCs w:val="21"/>
                <w:lang w:eastAsia="en-US" w:bidi="en-US"/>
              </w:rPr>
            </w:pPr>
          </w:p>
        </w:tc>
        <w:tc>
          <w:tcPr>
            <w:tcW w:w="1454" w:type="dxa"/>
            <w:vMerge w:val="restart"/>
            <w:noWrap w:val="0"/>
            <w:vAlign w:val="center"/>
          </w:tcPr>
          <w:p w14:paraId="2AD5AC1D">
            <w:pPr>
              <w:widowControl/>
              <w:autoSpaceDE w:val="0"/>
              <w:autoSpaceDN w:val="0"/>
              <w:jc w:val="center"/>
              <w:rPr>
                <w:rFonts w:hint="eastAsia" w:ascii="宋体" w:hAnsi="宋体" w:eastAsia="宋体" w:cs="宋体"/>
                <w:color w:val="000000"/>
                <w:kern w:val="0"/>
                <w:sz w:val="22"/>
                <w:szCs w:val="21"/>
                <w:lang w:eastAsia="zh-CN" w:bidi="en-US"/>
              </w:rPr>
            </w:pPr>
            <w:r>
              <w:rPr>
                <w:rFonts w:hint="eastAsia" w:ascii="宋体" w:hAnsi="宋体" w:eastAsia="宋体" w:cs="宋体"/>
                <w:color w:val="000000"/>
                <w:kern w:val="0"/>
                <w:sz w:val="21"/>
                <w:szCs w:val="21"/>
                <w:lang w:eastAsia="en-US" w:bidi="en-US"/>
              </w:rPr>
              <w:t>3教育培训</w:t>
            </w:r>
            <w:r>
              <w:rPr>
                <w:rFonts w:hint="eastAsia" w:ascii="宋体" w:hAnsi="宋体" w:eastAsia="宋体" w:cs="宋体"/>
                <w:color w:val="000000"/>
                <w:kern w:val="0"/>
                <w:sz w:val="21"/>
                <w:szCs w:val="21"/>
                <w:lang w:eastAsia="zh-CN" w:bidi="en-US"/>
              </w:rPr>
              <w:t>（95分）</w:t>
            </w:r>
          </w:p>
        </w:tc>
        <w:tc>
          <w:tcPr>
            <w:tcW w:w="1789" w:type="dxa"/>
            <w:tcBorders>
              <w:right w:val="single" w:color="auto" w:sz="4" w:space="0"/>
            </w:tcBorders>
            <w:noWrap w:val="0"/>
            <w:vAlign w:val="center"/>
          </w:tcPr>
          <w:p w14:paraId="1239958D">
            <w:pPr>
              <w:widowControl/>
              <w:autoSpaceDE w:val="0"/>
              <w:autoSpaceDN w:val="0"/>
              <w:jc w:val="center"/>
              <w:rPr>
                <w:rFonts w:hint="eastAsia" w:ascii="宋体" w:hAnsi="宋体" w:eastAsia="宋体" w:cs="宋体"/>
                <w:color w:val="000000"/>
                <w:kern w:val="0"/>
                <w:sz w:val="22"/>
                <w:szCs w:val="21"/>
                <w:lang w:eastAsia="en-US" w:bidi="en-US"/>
              </w:rPr>
            </w:pPr>
            <w:r>
              <w:rPr>
                <w:rFonts w:hint="eastAsia" w:ascii="宋体" w:hAnsi="宋体" w:eastAsia="宋体" w:cs="宋体"/>
                <w:color w:val="000000"/>
                <w:kern w:val="0"/>
                <w:sz w:val="21"/>
                <w:szCs w:val="21"/>
                <w:lang w:eastAsia="en-US" w:bidi="en-US"/>
              </w:rPr>
              <w:t>3.1教育培训管理</w:t>
            </w:r>
          </w:p>
        </w:tc>
        <w:tc>
          <w:tcPr>
            <w:tcW w:w="1269" w:type="dxa"/>
            <w:tcBorders>
              <w:left w:val="single" w:color="auto" w:sz="4" w:space="0"/>
            </w:tcBorders>
            <w:noWrap w:val="0"/>
            <w:vAlign w:val="center"/>
          </w:tcPr>
          <w:p w14:paraId="4CF57CF9">
            <w:pPr>
              <w:widowControl/>
              <w:autoSpaceDE w:val="0"/>
              <w:autoSpaceDN w:val="0"/>
              <w:jc w:val="center"/>
              <w:rPr>
                <w:rFonts w:hint="eastAsia" w:ascii="宋体" w:hAnsi="宋体" w:eastAsia="宋体" w:cs="宋体"/>
                <w:color w:val="000000"/>
                <w:kern w:val="0"/>
                <w:sz w:val="22"/>
                <w:szCs w:val="21"/>
                <w:lang w:eastAsia="zh-CN" w:bidi="en-US"/>
              </w:rPr>
            </w:pPr>
            <w:r>
              <w:rPr>
                <w:rFonts w:hint="eastAsia" w:ascii="宋体" w:hAnsi="宋体" w:eastAsia="宋体" w:cs="宋体"/>
                <w:color w:val="000000"/>
                <w:kern w:val="0"/>
                <w:sz w:val="22"/>
                <w:szCs w:val="21"/>
                <w:lang w:eastAsia="zh-CN" w:bidi="en-US"/>
              </w:rPr>
              <w:t>30</w:t>
            </w:r>
          </w:p>
        </w:tc>
        <w:tc>
          <w:tcPr>
            <w:tcW w:w="6756" w:type="dxa"/>
            <w:gridSpan w:val="3"/>
            <w:tcBorders>
              <w:right w:val="single" w:color="auto" w:sz="4" w:space="0"/>
            </w:tcBorders>
            <w:noWrap w:val="0"/>
            <w:vAlign w:val="center"/>
          </w:tcPr>
          <w:p w14:paraId="6FD52794">
            <w:pPr>
              <w:widowControl/>
              <w:autoSpaceDE w:val="0"/>
              <w:autoSpaceDN w:val="0"/>
              <w:jc w:val="center"/>
              <w:rPr>
                <w:rFonts w:hint="eastAsia" w:ascii="宋体" w:hAnsi="宋体" w:eastAsia="宋体" w:cs="宋体"/>
                <w:color w:val="000000"/>
                <w:kern w:val="0"/>
                <w:sz w:val="22"/>
                <w:szCs w:val="21"/>
                <w:lang w:eastAsia="en-US" w:bidi="en-US"/>
              </w:rPr>
            </w:pPr>
          </w:p>
        </w:tc>
        <w:tc>
          <w:tcPr>
            <w:tcW w:w="715" w:type="dxa"/>
            <w:tcBorders>
              <w:left w:val="single" w:color="auto" w:sz="4" w:space="0"/>
            </w:tcBorders>
            <w:noWrap w:val="0"/>
            <w:vAlign w:val="center"/>
          </w:tcPr>
          <w:p w14:paraId="193248E8">
            <w:pPr>
              <w:widowControl/>
              <w:autoSpaceDE w:val="0"/>
              <w:autoSpaceDN w:val="0"/>
              <w:jc w:val="center"/>
              <w:rPr>
                <w:rFonts w:hint="eastAsia" w:ascii="宋体" w:hAnsi="宋体" w:eastAsia="宋体" w:cs="宋体"/>
                <w:color w:val="000000"/>
                <w:kern w:val="0"/>
                <w:sz w:val="22"/>
                <w:szCs w:val="21"/>
                <w:lang w:eastAsia="en-US" w:bidi="en-US"/>
              </w:rPr>
            </w:pPr>
          </w:p>
        </w:tc>
        <w:tc>
          <w:tcPr>
            <w:tcW w:w="1108" w:type="dxa"/>
            <w:noWrap w:val="0"/>
            <w:vAlign w:val="center"/>
          </w:tcPr>
          <w:p w14:paraId="5AEB5F08">
            <w:pPr>
              <w:widowControl/>
              <w:autoSpaceDE w:val="0"/>
              <w:autoSpaceDN w:val="0"/>
              <w:jc w:val="center"/>
              <w:rPr>
                <w:rFonts w:hint="eastAsia" w:ascii="宋体" w:hAnsi="宋体" w:eastAsia="宋体" w:cs="宋体"/>
                <w:color w:val="000000"/>
                <w:kern w:val="0"/>
                <w:sz w:val="22"/>
                <w:szCs w:val="21"/>
                <w:lang w:eastAsia="en-US" w:bidi="en-US"/>
              </w:rPr>
            </w:pPr>
          </w:p>
        </w:tc>
        <w:tc>
          <w:tcPr>
            <w:tcW w:w="1149" w:type="dxa"/>
            <w:noWrap w:val="0"/>
            <w:vAlign w:val="center"/>
          </w:tcPr>
          <w:p w14:paraId="61DC8178">
            <w:pPr>
              <w:widowControl/>
              <w:autoSpaceDE w:val="0"/>
              <w:autoSpaceDN w:val="0"/>
              <w:jc w:val="center"/>
              <w:rPr>
                <w:rFonts w:hint="eastAsia" w:ascii="宋体" w:hAnsi="宋体" w:eastAsia="宋体" w:cs="宋体"/>
                <w:color w:val="000000"/>
                <w:kern w:val="0"/>
                <w:sz w:val="22"/>
                <w:szCs w:val="21"/>
                <w:lang w:eastAsia="en-US" w:bidi="en-US"/>
              </w:rPr>
            </w:pPr>
          </w:p>
        </w:tc>
      </w:tr>
      <w:tr w14:paraId="48E951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820" w:type="dxa"/>
            <w:noWrap w:val="0"/>
            <w:vAlign w:val="center"/>
          </w:tcPr>
          <w:p w14:paraId="5F1D20E4">
            <w:pPr>
              <w:widowControl/>
              <w:numPr>
                <w:ilvl w:val="0"/>
                <w:numId w:val="72"/>
              </w:numPr>
              <w:autoSpaceDE w:val="0"/>
              <w:autoSpaceDN w:val="0"/>
              <w:ind w:left="0" w:firstLine="0"/>
              <w:jc w:val="center"/>
              <w:rPr>
                <w:rFonts w:hint="eastAsia" w:ascii="宋体" w:hAnsi="宋体" w:eastAsia="宋体" w:cs="宋体"/>
                <w:color w:val="000000"/>
                <w:kern w:val="0"/>
                <w:sz w:val="22"/>
                <w:szCs w:val="21"/>
                <w:lang w:eastAsia="en-US" w:bidi="en-US"/>
              </w:rPr>
            </w:pPr>
          </w:p>
        </w:tc>
        <w:tc>
          <w:tcPr>
            <w:tcW w:w="1454" w:type="dxa"/>
            <w:vMerge w:val="continue"/>
            <w:noWrap w:val="0"/>
            <w:vAlign w:val="center"/>
          </w:tcPr>
          <w:p w14:paraId="068AE962">
            <w:pPr>
              <w:widowControl/>
              <w:autoSpaceDE w:val="0"/>
              <w:autoSpaceDN w:val="0"/>
              <w:jc w:val="center"/>
              <w:rPr>
                <w:rFonts w:hint="eastAsia" w:ascii="宋体" w:hAnsi="宋体" w:eastAsia="宋体" w:cs="宋体"/>
                <w:color w:val="000000"/>
                <w:kern w:val="0"/>
                <w:sz w:val="21"/>
                <w:szCs w:val="21"/>
                <w:lang w:eastAsia="en-US" w:bidi="en-US"/>
              </w:rPr>
            </w:pPr>
          </w:p>
        </w:tc>
        <w:tc>
          <w:tcPr>
            <w:tcW w:w="1789" w:type="dxa"/>
            <w:tcBorders>
              <w:right w:val="single" w:color="auto" w:sz="4" w:space="0"/>
            </w:tcBorders>
            <w:noWrap w:val="0"/>
            <w:vAlign w:val="center"/>
          </w:tcPr>
          <w:p w14:paraId="0A5C8115">
            <w:pPr>
              <w:widowControl/>
              <w:autoSpaceDE w:val="0"/>
              <w:autoSpaceDN w:val="0"/>
              <w:jc w:val="center"/>
              <w:rPr>
                <w:rFonts w:hint="eastAsia" w:ascii="宋体" w:hAnsi="宋体" w:eastAsia="宋体" w:cs="宋体"/>
                <w:color w:val="000000"/>
                <w:kern w:val="0"/>
                <w:sz w:val="21"/>
                <w:szCs w:val="21"/>
                <w:lang w:eastAsia="en-US" w:bidi="en-US"/>
              </w:rPr>
            </w:pPr>
            <w:r>
              <w:rPr>
                <w:rFonts w:hint="eastAsia" w:ascii="宋体" w:hAnsi="宋体" w:eastAsia="宋体" w:cs="宋体"/>
                <w:color w:val="000000"/>
                <w:kern w:val="0"/>
                <w:sz w:val="21"/>
                <w:szCs w:val="21"/>
                <w:lang w:eastAsia="en-US" w:bidi="en-US"/>
              </w:rPr>
              <w:t>3.2人员教育培训</w:t>
            </w:r>
          </w:p>
        </w:tc>
        <w:tc>
          <w:tcPr>
            <w:tcW w:w="1269" w:type="dxa"/>
            <w:tcBorders>
              <w:left w:val="single" w:color="auto" w:sz="4" w:space="0"/>
            </w:tcBorders>
            <w:noWrap w:val="0"/>
            <w:vAlign w:val="center"/>
          </w:tcPr>
          <w:p w14:paraId="52B4A956">
            <w:pPr>
              <w:widowControl/>
              <w:autoSpaceDE w:val="0"/>
              <w:autoSpaceDN w:val="0"/>
              <w:jc w:val="center"/>
              <w:rPr>
                <w:rFonts w:hint="eastAsia" w:ascii="宋体" w:hAnsi="宋体" w:eastAsia="宋体" w:cs="宋体"/>
                <w:color w:val="000000"/>
                <w:kern w:val="0"/>
                <w:sz w:val="22"/>
                <w:szCs w:val="21"/>
                <w:lang w:eastAsia="zh-CN" w:bidi="en-US"/>
              </w:rPr>
            </w:pPr>
            <w:r>
              <w:rPr>
                <w:rFonts w:hint="eastAsia" w:ascii="宋体" w:hAnsi="宋体" w:eastAsia="宋体" w:cs="宋体"/>
                <w:color w:val="000000"/>
                <w:kern w:val="0"/>
                <w:sz w:val="22"/>
                <w:szCs w:val="21"/>
                <w:lang w:eastAsia="zh-CN" w:bidi="en-US"/>
              </w:rPr>
              <w:t>65</w:t>
            </w:r>
          </w:p>
        </w:tc>
        <w:tc>
          <w:tcPr>
            <w:tcW w:w="6756" w:type="dxa"/>
            <w:gridSpan w:val="3"/>
            <w:tcBorders>
              <w:right w:val="single" w:color="auto" w:sz="4" w:space="0"/>
            </w:tcBorders>
            <w:noWrap w:val="0"/>
            <w:vAlign w:val="center"/>
          </w:tcPr>
          <w:p w14:paraId="347B97CE">
            <w:pPr>
              <w:widowControl/>
              <w:autoSpaceDE w:val="0"/>
              <w:autoSpaceDN w:val="0"/>
              <w:jc w:val="center"/>
              <w:rPr>
                <w:rFonts w:hint="eastAsia" w:ascii="宋体" w:hAnsi="宋体" w:eastAsia="宋体" w:cs="宋体"/>
                <w:color w:val="000000"/>
                <w:kern w:val="0"/>
                <w:sz w:val="22"/>
                <w:szCs w:val="21"/>
                <w:lang w:eastAsia="en-US" w:bidi="en-US"/>
              </w:rPr>
            </w:pPr>
          </w:p>
        </w:tc>
        <w:tc>
          <w:tcPr>
            <w:tcW w:w="715" w:type="dxa"/>
            <w:tcBorders>
              <w:left w:val="single" w:color="auto" w:sz="4" w:space="0"/>
            </w:tcBorders>
            <w:noWrap w:val="0"/>
            <w:vAlign w:val="center"/>
          </w:tcPr>
          <w:p w14:paraId="52B9B59B">
            <w:pPr>
              <w:widowControl/>
              <w:autoSpaceDE w:val="0"/>
              <w:autoSpaceDN w:val="0"/>
              <w:jc w:val="center"/>
              <w:rPr>
                <w:rFonts w:hint="eastAsia" w:ascii="宋体" w:hAnsi="宋体" w:eastAsia="宋体" w:cs="宋体"/>
                <w:color w:val="000000"/>
                <w:kern w:val="0"/>
                <w:sz w:val="22"/>
                <w:szCs w:val="21"/>
                <w:lang w:eastAsia="en-US" w:bidi="en-US"/>
              </w:rPr>
            </w:pPr>
          </w:p>
        </w:tc>
        <w:tc>
          <w:tcPr>
            <w:tcW w:w="1108" w:type="dxa"/>
            <w:noWrap w:val="0"/>
            <w:vAlign w:val="center"/>
          </w:tcPr>
          <w:p w14:paraId="7F07B906">
            <w:pPr>
              <w:widowControl/>
              <w:autoSpaceDE w:val="0"/>
              <w:autoSpaceDN w:val="0"/>
              <w:jc w:val="center"/>
              <w:rPr>
                <w:rFonts w:hint="eastAsia" w:ascii="宋体" w:hAnsi="宋体" w:eastAsia="宋体" w:cs="宋体"/>
                <w:color w:val="000000"/>
                <w:kern w:val="0"/>
                <w:sz w:val="22"/>
                <w:szCs w:val="21"/>
                <w:lang w:eastAsia="en-US" w:bidi="en-US"/>
              </w:rPr>
            </w:pPr>
          </w:p>
        </w:tc>
        <w:tc>
          <w:tcPr>
            <w:tcW w:w="1149" w:type="dxa"/>
            <w:noWrap w:val="0"/>
            <w:vAlign w:val="center"/>
          </w:tcPr>
          <w:p w14:paraId="53430123">
            <w:pPr>
              <w:widowControl/>
              <w:autoSpaceDE w:val="0"/>
              <w:autoSpaceDN w:val="0"/>
              <w:jc w:val="center"/>
              <w:rPr>
                <w:rFonts w:hint="eastAsia" w:ascii="宋体" w:hAnsi="宋体" w:eastAsia="宋体" w:cs="宋体"/>
                <w:color w:val="000000"/>
                <w:kern w:val="0"/>
                <w:sz w:val="22"/>
                <w:szCs w:val="21"/>
                <w:lang w:eastAsia="en-US" w:bidi="en-US"/>
              </w:rPr>
            </w:pPr>
          </w:p>
        </w:tc>
      </w:tr>
      <w:tr w14:paraId="440FB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820" w:type="dxa"/>
            <w:noWrap w:val="0"/>
            <w:vAlign w:val="center"/>
          </w:tcPr>
          <w:p w14:paraId="5BE9292C">
            <w:pPr>
              <w:widowControl/>
              <w:numPr>
                <w:ilvl w:val="0"/>
                <w:numId w:val="72"/>
              </w:numPr>
              <w:autoSpaceDE w:val="0"/>
              <w:autoSpaceDN w:val="0"/>
              <w:ind w:left="0" w:firstLine="0"/>
              <w:jc w:val="center"/>
              <w:rPr>
                <w:rFonts w:hint="eastAsia" w:ascii="宋体" w:hAnsi="宋体" w:eastAsia="宋体" w:cs="宋体"/>
                <w:color w:val="000000"/>
                <w:kern w:val="0"/>
                <w:sz w:val="22"/>
                <w:szCs w:val="21"/>
                <w:lang w:eastAsia="en-US" w:bidi="en-US"/>
              </w:rPr>
            </w:pPr>
          </w:p>
        </w:tc>
        <w:tc>
          <w:tcPr>
            <w:tcW w:w="1454" w:type="dxa"/>
            <w:vMerge w:val="restart"/>
            <w:noWrap w:val="0"/>
            <w:vAlign w:val="center"/>
          </w:tcPr>
          <w:p w14:paraId="0627043D">
            <w:pPr>
              <w:widowControl/>
              <w:autoSpaceDE w:val="0"/>
              <w:autoSpaceDN w:val="0"/>
              <w:jc w:val="center"/>
              <w:rPr>
                <w:rFonts w:hint="eastAsia" w:ascii="宋体" w:hAnsi="宋体" w:eastAsia="宋体" w:cs="宋体"/>
                <w:color w:val="000000"/>
                <w:kern w:val="0"/>
                <w:sz w:val="22"/>
                <w:szCs w:val="21"/>
                <w:highlight w:val="none"/>
                <w:lang w:eastAsia="zh-CN" w:bidi="en-US"/>
              </w:rPr>
            </w:pPr>
            <w:r>
              <w:rPr>
                <w:rFonts w:hint="eastAsia" w:ascii="宋体" w:hAnsi="宋体" w:eastAsia="宋体" w:cs="宋体"/>
                <w:color w:val="000000"/>
                <w:kern w:val="0"/>
                <w:sz w:val="21"/>
                <w:szCs w:val="21"/>
                <w:highlight w:val="none"/>
                <w:lang w:eastAsia="en-US" w:bidi="en-US"/>
              </w:rPr>
              <w:t>4现场管理</w:t>
            </w:r>
            <w:r>
              <w:rPr>
                <w:rFonts w:hint="eastAsia" w:ascii="宋体" w:hAnsi="宋体" w:eastAsia="宋体" w:cs="宋体"/>
                <w:color w:val="000000"/>
                <w:kern w:val="0"/>
                <w:sz w:val="21"/>
                <w:szCs w:val="21"/>
                <w:highlight w:val="none"/>
                <w:lang w:eastAsia="zh-CN" w:bidi="en-US"/>
              </w:rPr>
              <w:t>（3</w:t>
            </w:r>
            <w:r>
              <w:rPr>
                <w:rFonts w:hint="eastAsia" w:ascii="宋体" w:hAnsi="宋体" w:eastAsia="宋体" w:cs="宋体"/>
                <w:color w:val="000000"/>
                <w:kern w:val="0"/>
                <w:sz w:val="21"/>
                <w:szCs w:val="21"/>
                <w:highlight w:val="none"/>
                <w:lang w:val="en-US" w:eastAsia="zh-CN" w:bidi="en-US"/>
              </w:rPr>
              <w:t>15</w:t>
            </w:r>
            <w:r>
              <w:rPr>
                <w:rFonts w:hint="eastAsia" w:ascii="宋体" w:hAnsi="宋体" w:eastAsia="宋体" w:cs="宋体"/>
                <w:color w:val="000000"/>
                <w:kern w:val="0"/>
                <w:sz w:val="21"/>
                <w:szCs w:val="21"/>
                <w:highlight w:val="none"/>
                <w:lang w:eastAsia="zh-CN" w:bidi="en-US"/>
              </w:rPr>
              <w:t>分）</w:t>
            </w:r>
          </w:p>
        </w:tc>
        <w:tc>
          <w:tcPr>
            <w:tcW w:w="1789" w:type="dxa"/>
            <w:tcBorders>
              <w:right w:val="single" w:color="auto" w:sz="4" w:space="0"/>
            </w:tcBorders>
            <w:noWrap w:val="0"/>
            <w:vAlign w:val="center"/>
          </w:tcPr>
          <w:p w14:paraId="4F5593EC">
            <w:pPr>
              <w:widowControl/>
              <w:autoSpaceDE w:val="0"/>
              <w:autoSpaceDN w:val="0"/>
              <w:jc w:val="center"/>
              <w:rPr>
                <w:rFonts w:hint="eastAsia" w:ascii="宋体" w:hAnsi="宋体" w:eastAsia="宋体" w:cs="宋体"/>
                <w:color w:val="000000"/>
                <w:kern w:val="0"/>
                <w:sz w:val="22"/>
                <w:szCs w:val="21"/>
                <w:highlight w:val="none"/>
                <w:lang w:eastAsia="en-US" w:bidi="en-US"/>
              </w:rPr>
            </w:pPr>
            <w:r>
              <w:rPr>
                <w:rFonts w:hint="eastAsia" w:ascii="宋体" w:hAnsi="宋体" w:eastAsia="宋体" w:cs="宋体"/>
                <w:color w:val="000000"/>
                <w:kern w:val="0"/>
                <w:sz w:val="21"/>
                <w:szCs w:val="21"/>
                <w:highlight w:val="none"/>
                <w:lang w:eastAsia="en-US" w:bidi="en-US"/>
              </w:rPr>
              <w:t>4.1设备设施管理</w:t>
            </w:r>
          </w:p>
        </w:tc>
        <w:tc>
          <w:tcPr>
            <w:tcW w:w="1269" w:type="dxa"/>
            <w:tcBorders>
              <w:left w:val="single" w:color="auto" w:sz="4" w:space="0"/>
            </w:tcBorders>
            <w:noWrap w:val="0"/>
            <w:vAlign w:val="center"/>
          </w:tcPr>
          <w:p w14:paraId="712AD98E">
            <w:pPr>
              <w:widowControl/>
              <w:autoSpaceDE w:val="0"/>
              <w:autoSpaceDN w:val="0"/>
              <w:jc w:val="center"/>
              <w:rPr>
                <w:rFonts w:hint="default" w:ascii="宋体" w:hAnsi="宋体" w:eastAsia="宋体" w:cs="宋体"/>
                <w:color w:val="000000"/>
                <w:kern w:val="0"/>
                <w:sz w:val="22"/>
                <w:szCs w:val="21"/>
                <w:highlight w:val="none"/>
                <w:lang w:val="en-US" w:eastAsia="zh-CN" w:bidi="en-US"/>
              </w:rPr>
            </w:pPr>
            <w:r>
              <w:rPr>
                <w:rFonts w:hint="eastAsia" w:ascii="宋体" w:hAnsi="宋体" w:eastAsia="宋体" w:cs="宋体"/>
                <w:color w:val="000000"/>
                <w:kern w:val="0"/>
                <w:sz w:val="22"/>
                <w:szCs w:val="21"/>
                <w:highlight w:val="none"/>
                <w:lang w:eastAsia="zh-CN" w:bidi="en-US"/>
              </w:rPr>
              <w:t>2</w:t>
            </w:r>
            <w:r>
              <w:rPr>
                <w:rFonts w:hint="eastAsia" w:ascii="宋体" w:hAnsi="宋体" w:eastAsia="宋体" w:cs="宋体"/>
                <w:color w:val="000000"/>
                <w:kern w:val="0"/>
                <w:sz w:val="22"/>
                <w:szCs w:val="21"/>
                <w:highlight w:val="none"/>
                <w:lang w:val="en-US" w:eastAsia="zh-CN" w:bidi="en-US"/>
              </w:rPr>
              <w:t>12</w:t>
            </w:r>
          </w:p>
        </w:tc>
        <w:tc>
          <w:tcPr>
            <w:tcW w:w="6756" w:type="dxa"/>
            <w:gridSpan w:val="3"/>
            <w:tcBorders>
              <w:right w:val="single" w:color="auto" w:sz="4" w:space="0"/>
            </w:tcBorders>
            <w:noWrap w:val="0"/>
            <w:vAlign w:val="center"/>
          </w:tcPr>
          <w:p w14:paraId="7695652A">
            <w:pPr>
              <w:widowControl/>
              <w:autoSpaceDE w:val="0"/>
              <w:autoSpaceDN w:val="0"/>
              <w:jc w:val="center"/>
              <w:rPr>
                <w:rFonts w:hint="eastAsia" w:ascii="宋体" w:hAnsi="宋体" w:eastAsia="宋体" w:cs="宋体"/>
                <w:color w:val="000000"/>
                <w:kern w:val="0"/>
                <w:sz w:val="22"/>
                <w:szCs w:val="21"/>
                <w:lang w:eastAsia="en-US" w:bidi="en-US"/>
              </w:rPr>
            </w:pPr>
          </w:p>
        </w:tc>
        <w:tc>
          <w:tcPr>
            <w:tcW w:w="715" w:type="dxa"/>
            <w:tcBorders>
              <w:left w:val="single" w:color="auto" w:sz="4" w:space="0"/>
            </w:tcBorders>
            <w:noWrap w:val="0"/>
            <w:vAlign w:val="center"/>
          </w:tcPr>
          <w:p w14:paraId="0226943F">
            <w:pPr>
              <w:widowControl/>
              <w:autoSpaceDE w:val="0"/>
              <w:autoSpaceDN w:val="0"/>
              <w:jc w:val="center"/>
              <w:rPr>
                <w:rFonts w:hint="eastAsia" w:ascii="宋体" w:hAnsi="宋体" w:eastAsia="宋体" w:cs="宋体"/>
                <w:color w:val="000000"/>
                <w:kern w:val="0"/>
                <w:sz w:val="22"/>
                <w:szCs w:val="21"/>
                <w:lang w:eastAsia="en-US" w:bidi="en-US"/>
              </w:rPr>
            </w:pPr>
          </w:p>
        </w:tc>
        <w:tc>
          <w:tcPr>
            <w:tcW w:w="1108" w:type="dxa"/>
            <w:noWrap w:val="0"/>
            <w:vAlign w:val="center"/>
          </w:tcPr>
          <w:p w14:paraId="3F9895AB">
            <w:pPr>
              <w:widowControl/>
              <w:autoSpaceDE w:val="0"/>
              <w:autoSpaceDN w:val="0"/>
              <w:jc w:val="center"/>
              <w:rPr>
                <w:rFonts w:hint="eastAsia" w:ascii="宋体" w:hAnsi="宋体" w:eastAsia="宋体" w:cs="宋体"/>
                <w:color w:val="000000"/>
                <w:kern w:val="0"/>
                <w:sz w:val="22"/>
                <w:szCs w:val="21"/>
                <w:lang w:eastAsia="en-US" w:bidi="en-US"/>
              </w:rPr>
            </w:pPr>
          </w:p>
        </w:tc>
        <w:tc>
          <w:tcPr>
            <w:tcW w:w="1149" w:type="dxa"/>
            <w:noWrap w:val="0"/>
            <w:vAlign w:val="center"/>
          </w:tcPr>
          <w:p w14:paraId="5428FA4E">
            <w:pPr>
              <w:widowControl/>
              <w:autoSpaceDE w:val="0"/>
              <w:autoSpaceDN w:val="0"/>
              <w:jc w:val="center"/>
              <w:rPr>
                <w:rFonts w:hint="eastAsia" w:ascii="宋体" w:hAnsi="宋体" w:eastAsia="宋体" w:cs="宋体"/>
                <w:color w:val="000000"/>
                <w:kern w:val="0"/>
                <w:sz w:val="22"/>
                <w:szCs w:val="21"/>
                <w:lang w:eastAsia="en-US" w:bidi="en-US"/>
              </w:rPr>
            </w:pPr>
          </w:p>
        </w:tc>
      </w:tr>
      <w:tr w14:paraId="6239B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820" w:type="dxa"/>
            <w:noWrap w:val="0"/>
            <w:vAlign w:val="center"/>
          </w:tcPr>
          <w:p w14:paraId="120115FF">
            <w:pPr>
              <w:widowControl/>
              <w:numPr>
                <w:ilvl w:val="0"/>
                <w:numId w:val="72"/>
              </w:numPr>
              <w:autoSpaceDE w:val="0"/>
              <w:autoSpaceDN w:val="0"/>
              <w:ind w:left="0" w:firstLine="0"/>
              <w:jc w:val="center"/>
              <w:rPr>
                <w:rFonts w:hint="eastAsia" w:ascii="宋体" w:hAnsi="宋体" w:eastAsia="宋体" w:cs="宋体"/>
                <w:color w:val="000000"/>
                <w:kern w:val="0"/>
                <w:sz w:val="22"/>
                <w:szCs w:val="21"/>
                <w:lang w:eastAsia="en-US" w:bidi="en-US"/>
              </w:rPr>
            </w:pPr>
          </w:p>
        </w:tc>
        <w:tc>
          <w:tcPr>
            <w:tcW w:w="1454" w:type="dxa"/>
            <w:vMerge w:val="continue"/>
            <w:noWrap w:val="0"/>
            <w:vAlign w:val="center"/>
          </w:tcPr>
          <w:p w14:paraId="6F9D1970">
            <w:pPr>
              <w:widowControl/>
              <w:autoSpaceDE w:val="0"/>
              <w:autoSpaceDN w:val="0"/>
              <w:jc w:val="center"/>
              <w:rPr>
                <w:rFonts w:hint="eastAsia" w:ascii="宋体" w:hAnsi="宋体" w:eastAsia="宋体" w:cs="宋体"/>
                <w:color w:val="000000"/>
                <w:kern w:val="0"/>
                <w:sz w:val="22"/>
                <w:szCs w:val="21"/>
                <w:lang w:eastAsia="en-US" w:bidi="en-US"/>
              </w:rPr>
            </w:pPr>
          </w:p>
        </w:tc>
        <w:tc>
          <w:tcPr>
            <w:tcW w:w="1789" w:type="dxa"/>
            <w:tcBorders>
              <w:right w:val="single" w:color="auto" w:sz="4" w:space="0"/>
            </w:tcBorders>
            <w:noWrap w:val="0"/>
            <w:vAlign w:val="center"/>
          </w:tcPr>
          <w:p w14:paraId="3ADA3511">
            <w:pPr>
              <w:widowControl/>
              <w:autoSpaceDE w:val="0"/>
              <w:autoSpaceDN w:val="0"/>
              <w:jc w:val="center"/>
              <w:rPr>
                <w:rFonts w:hint="eastAsia" w:ascii="宋体" w:hAnsi="宋体" w:eastAsia="宋体" w:cs="宋体"/>
                <w:color w:val="000000"/>
                <w:kern w:val="0"/>
                <w:sz w:val="22"/>
                <w:szCs w:val="21"/>
                <w:lang w:eastAsia="en-US" w:bidi="en-US"/>
              </w:rPr>
            </w:pPr>
            <w:r>
              <w:rPr>
                <w:rFonts w:hint="eastAsia" w:ascii="宋体" w:hAnsi="宋体" w:eastAsia="宋体" w:cs="宋体"/>
                <w:color w:val="000000"/>
                <w:kern w:val="0"/>
                <w:sz w:val="21"/>
                <w:szCs w:val="21"/>
                <w:lang w:eastAsia="en-US" w:bidi="en-US"/>
              </w:rPr>
              <w:t>4.2作业安全</w:t>
            </w:r>
          </w:p>
        </w:tc>
        <w:tc>
          <w:tcPr>
            <w:tcW w:w="1269" w:type="dxa"/>
            <w:tcBorders>
              <w:left w:val="single" w:color="auto" w:sz="4" w:space="0"/>
            </w:tcBorders>
            <w:noWrap w:val="0"/>
            <w:vAlign w:val="center"/>
          </w:tcPr>
          <w:p w14:paraId="2700D8D8">
            <w:pPr>
              <w:widowControl/>
              <w:autoSpaceDE w:val="0"/>
              <w:autoSpaceDN w:val="0"/>
              <w:jc w:val="center"/>
              <w:rPr>
                <w:rFonts w:hint="eastAsia" w:ascii="宋体" w:hAnsi="宋体" w:eastAsia="宋体" w:cs="宋体"/>
                <w:color w:val="000000"/>
                <w:kern w:val="0"/>
                <w:sz w:val="22"/>
                <w:szCs w:val="21"/>
                <w:lang w:eastAsia="zh-CN" w:bidi="en-US"/>
              </w:rPr>
            </w:pPr>
            <w:r>
              <w:rPr>
                <w:rFonts w:hint="eastAsia" w:ascii="宋体" w:hAnsi="宋体" w:eastAsia="宋体" w:cs="宋体"/>
                <w:color w:val="000000"/>
                <w:kern w:val="0"/>
                <w:sz w:val="22"/>
                <w:szCs w:val="21"/>
                <w:lang w:eastAsia="zh-CN" w:bidi="en-US"/>
              </w:rPr>
              <w:t>85</w:t>
            </w:r>
          </w:p>
        </w:tc>
        <w:tc>
          <w:tcPr>
            <w:tcW w:w="6756" w:type="dxa"/>
            <w:gridSpan w:val="3"/>
            <w:tcBorders>
              <w:right w:val="single" w:color="auto" w:sz="4" w:space="0"/>
            </w:tcBorders>
            <w:noWrap w:val="0"/>
            <w:vAlign w:val="center"/>
          </w:tcPr>
          <w:p w14:paraId="7D73F0A2">
            <w:pPr>
              <w:widowControl/>
              <w:autoSpaceDE w:val="0"/>
              <w:autoSpaceDN w:val="0"/>
              <w:jc w:val="center"/>
              <w:rPr>
                <w:rFonts w:hint="eastAsia" w:ascii="宋体" w:hAnsi="宋体" w:eastAsia="宋体" w:cs="宋体"/>
                <w:color w:val="000000"/>
                <w:kern w:val="0"/>
                <w:sz w:val="22"/>
                <w:szCs w:val="21"/>
                <w:lang w:eastAsia="en-US" w:bidi="en-US"/>
              </w:rPr>
            </w:pPr>
          </w:p>
        </w:tc>
        <w:tc>
          <w:tcPr>
            <w:tcW w:w="715" w:type="dxa"/>
            <w:tcBorders>
              <w:left w:val="single" w:color="auto" w:sz="4" w:space="0"/>
            </w:tcBorders>
            <w:noWrap w:val="0"/>
            <w:vAlign w:val="center"/>
          </w:tcPr>
          <w:p w14:paraId="6253AE8A">
            <w:pPr>
              <w:widowControl/>
              <w:autoSpaceDE w:val="0"/>
              <w:autoSpaceDN w:val="0"/>
              <w:jc w:val="center"/>
              <w:rPr>
                <w:rFonts w:hint="eastAsia" w:ascii="宋体" w:hAnsi="宋体" w:eastAsia="宋体" w:cs="宋体"/>
                <w:color w:val="000000"/>
                <w:kern w:val="0"/>
                <w:sz w:val="22"/>
                <w:szCs w:val="21"/>
                <w:lang w:eastAsia="en-US" w:bidi="en-US"/>
              </w:rPr>
            </w:pPr>
          </w:p>
        </w:tc>
        <w:tc>
          <w:tcPr>
            <w:tcW w:w="1108" w:type="dxa"/>
            <w:noWrap w:val="0"/>
            <w:vAlign w:val="center"/>
          </w:tcPr>
          <w:p w14:paraId="26CFD5CF">
            <w:pPr>
              <w:widowControl/>
              <w:autoSpaceDE w:val="0"/>
              <w:autoSpaceDN w:val="0"/>
              <w:jc w:val="center"/>
              <w:rPr>
                <w:rFonts w:hint="eastAsia" w:ascii="宋体" w:hAnsi="宋体" w:eastAsia="宋体" w:cs="宋体"/>
                <w:color w:val="000000"/>
                <w:kern w:val="0"/>
                <w:sz w:val="22"/>
                <w:szCs w:val="21"/>
                <w:lang w:eastAsia="en-US" w:bidi="en-US"/>
              </w:rPr>
            </w:pPr>
          </w:p>
        </w:tc>
        <w:tc>
          <w:tcPr>
            <w:tcW w:w="1149" w:type="dxa"/>
            <w:noWrap w:val="0"/>
            <w:vAlign w:val="center"/>
          </w:tcPr>
          <w:p w14:paraId="65DABD26">
            <w:pPr>
              <w:widowControl/>
              <w:autoSpaceDE w:val="0"/>
              <w:autoSpaceDN w:val="0"/>
              <w:jc w:val="center"/>
              <w:rPr>
                <w:rFonts w:hint="eastAsia" w:ascii="宋体" w:hAnsi="宋体" w:eastAsia="宋体" w:cs="宋体"/>
                <w:color w:val="000000"/>
                <w:kern w:val="0"/>
                <w:sz w:val="22"/>
                <w:szCs w:val="21"/>
                <w:lang w:eastAsia="en-US" w:bidi="en-US"/>
              </w:rPr>
            </w:pPr>
          </w:p>
        </w:tc>
      </w:tr>
      <w:tr w14:paraId="0B1773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820" w:type="dxa"/>
            <w:noWrap w:val="0"/>
            <w:vAlign w:val="center"/>
          </w:tcPr>
          <w:p w14:paraId="3B9D94C7">
            <w:pPr>
              <w:widowControl/>
              <w:numPr>
                <w:ilvl w:val="0"/>
                <w:numId w:val="72"/>
              </w:numPr>
              <w:autoSpaceDE w:val="0"/>
              <w:autoSpaceDN w:val="0"/>
              <w:ind w:left="0" w:firstLine="0"/>
              <w:jc w:val="center"/>
              <w:rPr>
                <w:rFonts w:hint="eastAsia" w:ascii="宋体" w:hAnsi="宋体" w:eastAsia="宋体" w:cs="宋体"/>
                <w:color w:val="000000"/>
                <w:kern w:val="0"/>
                <w:sz w:val="22"/>
                <w:szCs w:val="21"/>
                <w:lang w:eastAsia="en-US" w:bidi="en-US"/>
              </w:rPr>
            </w:pPr>
          </w:p>
        </w:tc>
        <w:tc>
          <w:tcPr>
            <w:tcW w:w="1454" w:type="dxa"/>
            <w:vMerge w:val="continue"/>
            <w:noWrap w:val="0"/>
            <w:vAlign w:val="center"/>
          </w:tcPr>
          <w:p w14:paraId="52982F00">
            <w:pPr>
              <w:widowControl/>
              <w:autoSpaceDE w:val="0"/>
              <w:autoSpaceDN w:val="0"/>
              <w:jc w:val="center"/>
              <w:rPr>
                <w:rFonts w:hint="eastAsia" w:ascii="宋体" w:hAnsi="宋体" w:eastAsia="宋体" w:cs="宋体"/>
                <w:color w:val="000000"/>
                <w:kern w:val="0"/>
                <w:sz w:val="22"/>
                <w:szCs w:val="21"/>
                <w:lang w:eastAsia="en-US" w:bidi="en-US"/>
              </w:rPr>
            </w:pPr>
          </w:p>
        </w:tc>
        <w:tc>
          <w:tcPr>
            <w:tcW w:w="1789" w:type="dxa"/>
            <w:tcBorders>
              <w:right w:val="single" w:color="auto" w:sz="4" w:space="0"/>
            </w:tcBorders>
            <w:noWrap w:val="0"/>
            <w:vAlign w:val="center"/>
          </w:tcPr>
          <w:p w14:paraId="4FE5EBA7">
            <w:pPr>
              <w:widowControl/>
              <w:autoSpaceDE w:val="0"/>
              <w:autoSpaceDN w:val="0"/>
              <w:jc w:val="center"/>
              <w:rPr>
                <w:rFonts w:hint="eastAsia" w:ascii="宋体" w:hAnsi="宋体" w:eastAsia="宋体" w:cs="宋体"/>
                <w:color w:val="000000"/>
                <w:kern w:val="0"/>
                <w:sz w:val="22"/>
                <w:szCs w:val="21"/>
                <w:lang w:eastAsia="en-US" w:bidi="en-US"/>
              </w:rPr>
            </w:pPr>
            <w:r>
              <w:rPr>
                <w:rFonts w:hint="eastAsia" w:ascii="宋体" w:hAnsi="宋体" w:eastAsia="宋体" w:cs="宋体"/>
                <w:color w:val="000000"/>
                <w:kern w:val="0"/>
                <w:sz w:val="21"/>
                <w:szCs w:val="21"/>
                <w:lang w:eastAsia="en-US" w:bidi="en-US"/>
              </w:rPr>
              <w:t>4.</w:t>
            </w:r>
            <w:r>
              <w:rPr>
                <w:rFonts w:hint="eastAsia" w:ascii="宋体" w:hAnsi="宋体" w:eastAsia="宋体" w:cs="宋体"/>
                <w:color w:val="000000"/>
                <w:kern w:val="0"/>
                <w:sz w:val="21"/>
                <w:szCs w:val="21"/>
                <w:lang w:eastAsia="zh-CN" w:bidi="en-US"/>
              </w:rPr>
              <w:t>3</w:t>
            </w:r>
            <w:r>
              <w:rPr>
                <w:rFonts w:hint="eastAsia" w:ascii="宋体" w:hAnsi="宋体" w:eastAsia="宋体" w:cs="宋体"/>
                <w:color w:val="000000"/>
                <w:kern w:val="0"/>
                <w:sz w:val="21"/>
                <w:szCs w:val="21"/>
                <w:lang w:eastAsia="en-US" w:bidi="en-US"/>
              </w:rPr>
              <w:t>警示标志</w:t>
            </w:r>
          </w:p>
        </w:tc>
        <w:tc>
          <w:tcPr>
            <w:tcW w:w="1269" w:type="dxa"/>
            <w:tcBorders>
              <w:left w:val="single" w:color="auto" w:sz="4" w:space="0"/>
            </w:tcBorders>
            <w:noWrap w:val="0"/>
            <w:vAlign w:val="center"/>
          </w:tcPr>
          <w:p w14:paraId="28E214A7">
            <w:pPr>
              <w:widowControl/>
              <w:autoSpaceDE w:val="0"/>
              <w:autoSpaceDN w:val="0"/>
              <w:jc w:val="center"/>
              <w:rPr>
                <w:rFonts w:hint="eastAsia" w:ascii="宋体" w:hAnsi="宋体" w:eastAsia="宋体" w:cs="宋体"/>
                <w:color w:val="000000"/>
                <w:kern w:val="0"/>
                <w:sz w:val="22"/>
                <w:szCs w:val="21"/>
                <w:lang w:eastAsia="zh-CN" w:bidi="en-US"/>
              </w:rPr>
            </w:pPr>
            <w:r>
              <w:rPr>
                <w:rFonts w:hint="eastAsia" w:ascii="宋体" w:hAnsi="宋体" w:eastAsia="宋体" w:cs="宋体"/>
                <w:color w:val="000000"/>
                <w:kern w:val="0"/>
                <w:sz w:val="22"/>
                <w:szCs w:val="21"/>
                <w:lang w:eastAsia="zh-CN" w:bidi="en-US"/>
              </w:rPr>
              <w:t>18</w:t>
            </w:r>
          </w:p>
        </w:tc>
        <w:tc>
          <w:tcPr>
            <w:tcW w:w="6756" w:type="dxa"/>
            <w:gridSpan w:val="3"/>
            <w:tcBorders>
              <w:right w:val="single" w:color="auto" w:sz="4" w:space="0"/>
            </w:tcBorders>
            <w:noWrap w:val="0"/>
            <w:vAlign w:val="center"/>
          </w:tcPr>
          <w:p w14:paraId="4AF0E77B">
            <w:pPr>
              <w:widowControl/>
              <w:autoSpaceDE w:val="0"/>
              <w:autoSpaceDN w:val="0"/>
              <w:jc w:val="center"/>
              <w:rPr>
                <w:rFonts w:hint="eastAsia" w:ascii="宋体" w:hAnsi="宋体" w:eastAsia="宋体" w:cs="宋体"/>
                <w:color w:val="000000"/>
                <w:kern w:val="0"/>
                <w:sz w:val="22"/>
                <w:szCs w:val="21"/>
                <w:lang w:eastAsia="en-US" w:bidi="en-US"/>
              </w:rPr>
            </w:pPr>
          </w:p>
        </w:tc>
        <w:tc>
          <w:tcPr>
            <w:tcW w:w="715" w:type="dxa"/>
            <w:tcBorders>
              <w:left w:val="single" w:color="auto" w:sz="4" w:space="0"/>
            </w:tcBorders>
            <w:noWrap w:val="0"/>
            <w:vAlign w:val="center"/>
          </w:tcPr>
          <w:p w14:paraId="138E477B">
            <w:pPr>
              <w:widowControl/>
              <w:autoSpaceDE w:val="0"/>
              <w:autoSpaceDN w:val="0"/>
              <w:jc w:val="center"/>
              <w:rPr>
                <w:rFonts w:hint="eastAsia" w:ascii="宋体" w:hAnsi="宋体" w:eastAsia="宋体" w:cs="宋体"/>
                <w:color w:val="000000"/>
                <w:kern w:val="0"/>
                <w:sz w:val="22"/>
                <w:szCs w:val="21"/>
                <w:lang w:eastAsia="en-US" w:bidi="en-US"/>
              </w:rPr>
            </w:pPr>
          </w:p>
        </w:tc>
        <w:tc>
          <w:tcPr>
            <w:tcW w:w="1108" w:type="dxa"/>
            <w:noWrap w:val="0"/>
            <w:vAlign w:val="center"/>
          </w:tcPr>
          <w:p w14:paraId="5527D510">
            <w:pPr>
              <w:widowControl/>
              <w:autoSpaceDE w:val="0"/>
              <w:autoSpaceDN w:val="0"/>
              <w:jc w:val="center"/>
              <w:rPr>
                <w:rFonts w:hint="eastAsia" w:ascii="宋体" w:hAnsi="宋体" w:eastAsia="宋体" w:cs="宋体"/>
                <w:color w:val="000000"/>
                <w:kern w:val="0"/>
                <w:sz w:val="22"/>
                <w:szCs w:val="21"/>
                <w:lang w:eastAsia="en-US" w:bidi="en-US"/>
              </w:rPr>
            </w:pPr>
          </w:p>
        </w:tc>
        <w:tc>
          <w:tcPr>
            <w:tcW w:w="1149" w:type="dxa"/>
            <w:noWrap w:val="0"/>
            <w:vAlign w:val="center"/>
          </w:tcPr>
          <w:p w14:paraId="09050C46">
            <w:pPr>
              <w:widowControl/>
              <w:autoSpaceDE w:val="0"/>
              <w:autoSpaceDN w:val="0"/>
              <w:jc w:val="center"/>
              <w:rPr>
                <w:rFonts w:hint="eastAsia" w:ascii="宋体" w:hAnsi="宋体" w:eastAsia="宋体" w:cs="宋体"/>
                <w:color w:val="000000"/>
                <w:kern w:val="0"/>
                <w:sz w:val="22"/>
                <w:szCs w:val="21"/>
                <w:lang w:eastAsia="en-US" w:bidi="en-US"/>
              </w:rPr>
            </w:pPr>
          </w:p>
        </w:tc>
      </w:tr>
      <w:tr w14:paraId="45D20D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820" w:type="dxa"/>
            <w:noWrap w:val="0"/>
            <w:vAlign w:val="center"/>
          </w:tcPr>
          <w:p w14:paraId="59517B1E">
            <w:pPr>
              <w:widowControl/>
              <w:numPr>
                <w:ilvl w:val="0"/>
                <w:numId w:val="72"/>
              </w:numPr>
              <w:autoSpaceDE w:val="0"/>
              <w:autoSpaceDN w:val="0"/>
              <w:ind w:left="0" w:firstLine="0"/>
              <w:jc w:val="center"/>
              <w:rPr>
                <w:rFonts w:hint="eastAsia" w:ascii="宋体" w:hAnsi="宋体" w:eastAsia="宋体" w:cs="宋体"/>
                <w:color w:val="000000"/>
                <w:kern w:val="0"/>
                <w:sz w:val="22"/>
                <w:szCs w:val="21"/>
                <w:lang w:eastAsia="en-US" w:bidi="en-US"/>
              </w:rPr>
            </w:pPr>
          </w:p>
        </w:tc>
        <w:tc>
          <w:tcPr>
            <w:tcW w:w="1454" w:type="dxa"/>
            <w:vMerge w:val="restart"/>
            <w:noWrap w:val="0"/>
            <w:vAlign w:val="center"/>
          </w:tcPr>
          <w:p w14:paraId="3919148A">
            <w:pPr>
              <w:widowControl/>
              <w:autoSpaceDE w:val="0"/>
              <w:autoSpaceDN w:val="0"/>
              <w:jc w:val="center"/>
              <w:rPr>
                <w:rFonts w:hint="eastAsia" w:ascii="宋体" w:hAnsi="宋体" w:eastAsia="宋体" w:cs="宋体"/>
                <w:color w:val="000000"/>
                <w:kern w:val="0"/>
                <w:sz w:val="22"/>
                <w:szCs w:val="21"/>
                <w:lang w:eastAsia="zh-CN" w:bidi="en-US"/>
              </w:rPr>
            </w:pPr>
            <w:r>
              <w:rPr>
                <w:rFonts w:hint="eastAsia" w:ascii="宋体" w:hAnsi="宋体" w:eastAsia="宋体" w:cs="宋体"/>
                <w:color w:val="000000"/>
                <w:kern w:val="0"/>
                <w:sz w:val="21"/>
                <w:szCs w:val="21"/>
                <w:lang w:eastAsia="zh-CN" w:bidi="en-US"/>
              </w:rPr>
              <w:t>5安全风险管控及隐患排查治理（285分）</w:t>
            </w:r>
          </w:p>
        </w:tc>
        <w:tc>
          <w:tcPr>
            <w:tcW w:w="1789" w:type="dxa"/>
            <w:tcBorders>
              <w:right w:val="single" w:color="auto" w:sz="4" w:space="0"/>
            </w:tcBorders>
            <w:noWrap w:val="0"/>
            <w:vAlign w:val="center"/>
          </w:tcPr>
          <w:p w14:paraId="7D9D3C6F">
            <w:pPr>
              <w:widowControl/>
              <w:autoSpaceDE w:val="0"/>
              <w:autoSpaceDN w:val="0"/>
              <w:jc w:val="center"/>
              <w:rPr>
                <w:rFonts w:hint="eastAsia" w:ascii="宋体" w:hAnsi="宋体" w:eastAsia="宋体" w:cs="宋体"/>
                <w:color w:val="000000"/>
                <w:kern w:val="0"/>
                <w:sz w:val="21"/>
                <w:szCs w:val="21"/>
                <w:lang w:eastAsia="en-US" w:bidi="en-US"/>
              </w:rPr>
            </w:pPr>
            <w:r>
              <w:rPr>
                <w:rFonts w:hint="eastAsia" w:ascii="宋体" w:hAnsi="宋体" w:eastAsia="宋体" w:cs="宋体"/>
                <w:color w:val="000000"/>
                <w:kern w:val="0"/>
                <w:sz w:val="21"/>
                <w:szCs w:val="21"/>
                <w:lang w:eastAsia="en-US" w:bidi="en-US"/>
              </w:rPr>
              <w:t>5.1安全风险管理</w:t>
            </w:r>
          </w:p>
        </w:tc>
        <w:tc>
          <w:tcPr>
            <w:tcW w:w="1269" w:type="dxa"/>
            <w:tcBorders>
              <w:left w:val="single" w:color="auto" w:sz="4" w:space="0"/>
            </w:tcBorders>
            <w:noWrap w:val="0"/>
            <w:vAlign w:val="center"/>
          </w:tcPr>
          <w:p w14:paraId="317B8A01">
            <w:pPr>
              <w:widowControl/>
              <w:autoSpaceDE w:val="0"/>
              <w:autoSpaceDN w:val="0"/>
              <w:jc w:val="center"/>
              <w:rPr>
                <w:rFonts w:hint="eastAsia" w:ascii="宋体" w:hAnsi="宋体" w:eastAsia="宋体" w:cs="宋体"/>
                <w:color w:val="000000"/>
                <w:kern w:val="0"/>
                <w:sz w:val="22"/>
                <w:szCs w:val="21"/>
                <w:lang w:eastAsia="zh-CN" w:bidi="en-US"/>
              </w:rPr>
            </w:pPr>
            <w:r>
              <w:rPr>
                <w:rFonts w:hint="eastAsia" w:ascii="宋体" w:hAnsi="宋体" w:eastAsia="宋体" w:cs="宋体"/>
                <w:color w:val="000000"/>
                <w:kern w:val="0"/>
                <w:sz w:val="22"/>
                <w:szCs w:val="21"/>
                <w:lang w:eastAsia="zh-CN" w:bidi="en-US"/>
              </w:rPr>
              <w:t>85</w:t>
            </w:r>
          </w:p>
        </w:tc>
        <w:tc>
          <w:tcPr>
            <w:tcW w:w="6756" w:type="dxa"/>
            <w:gridSpan w:val="3"/>
            <w:tcBorders>
              <w:right w:val="single" w:color="auto" w:sz="4" w:space="0"/>
            </w:tcBorders>
            <w:noWrap w:val="0"/>
            <w:vAlign w:val="center"/>
          </w:tcPr>
          <w:p w14:paraId="35F6B3C5">
            <w:pPr>
              <w:widowControl/>
              <w:autoSpaceDE w:val="0"/>
              <w:autoSpaceDN w:val="0"/>
              <w:jc w:val="center"/>
              <w:rPr>
                <w:rFonts w:hint="eastAsia" w:ascii="宋体" w:hAnsi="宋体" w:eastAsia="宋体" w:cs="宋体"/>
                <w:color w:val="000000"/>
                <w:kern w:val="0"/>
                <w:sz w:val="22"/>
                <w:szCs w:val="21"/>
                <w:lang w:eastAsia="en-US" w:bidi="en-US"/>
              </w:rPr>
            </w:pPr>
          </w:p>
        </w:tc>
        <w:tc>
          <w:tcPr>
            <w:tcW w:w="715" w:type="dxa"/>
            <w:tcBorders>
              <w:left w:val="single" w:color="auto" w:sz="4" w:space="0"/>
            </w:tcBorders>
            <w:noWrap w:val="0"/>
            <w:vAlign w:val="center"/>
          </w:tcPr>
          <w:p w14:paraId="5035E908">
            <w:pPr>
              <w:widowControl/>
              <w:autoSpaceDE w:val="0"/>
              <w:autoSpaceDN w:val="0"/>
              <w:jc w:val="center"/>
              <w:rPr>
                <w:rFonts w:hint="eastAsia" w:ascii="宋体" w:hAnsi="宋体" w:eastAsia="宋体" w:cs="宋体"/>
                <w:color w:val="000000"/>
                <w:kern w:val="0"/>
                <w:sz w:val="22"/>
                <w:szCs w:val="21"/>
                <w:lang w:eastAsia="en-US" w:bidi="en-US"/>
              </w:rPr>
            </w:pPr>
          </w:p>
        </w:tc>
        <w:tc>
          <w:tcPr>
            <w:tcW w:w="1108" w:type="dxa"/>
            <w:noWrap w:val="0"/>
            <w:vAlign w:val="center"/>
          </w:tcPr>
          <w:p w14:paraId="78826C3F">
            <w:pPr>
              <w:widowControl/>
              <w:autoSpaceDE w:val="0"/>
              <w:autoSpaceDN w:val="0"/>
              <w:jc w:val="center"/>
              <w:rPr>
                <w:rFonts w:hint="eastAsia" w:ascii="宋体" w:hAnsi="宋体" w:eastAsia="宋体" w:cs="宋体"/>
                <w:color w:val="000000"/>
                <w:kern w:val="0"/>
                <w:sz w:val="22"/>
                <w:szCs w:val="21"/>
                <w:lang w:eastAsia="en-US" w:bidi="en-US"/>
              </w:rPr>
            </w:pPr>
          </w:p>
        </w:tc>
        <w:tc>
          <w:tcPr>
            <w:tcW w:w="1149" w:type="dxa"/>
            <w:noWrap w:val="0"/>
            <w:vAlign w:val="center"/>
          </w:tcPr>
          <w:p w14:paraId="769F73DB">
            <w:pPr>
              <w:widowControl/>
              <w:autoSpaceDE w:val="0"/>
              <w:autoSpaceDN w:val="0"/>
              <w:jc w:val="center"/>
              <w:rPr>
                <w:rFonts w:hint="eastAsia" w:ascii="宋体" w:hAnsi="宋体" w:eastAsia="宋体" w:cs="宋体"/>
                <w:color w:val="000000"/>
                <w:kern w:val="0"/>
                <w:sz w:val="22"/>
                <w:szCs w:val="21"/>
                <w:lang w:eastAsia="en-US" w:bidi="en-US"/>
              </w:rPr>
            </w:pPr>
          </w:p>
        </w:tc>
      </w:tr>
      <w:tr w14:paraId="47B041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820" w:type="dxa"/>
            <w:noWrap w:val="0"/>
            <w:vAlign w:val="center"/>
          </w:tcPr>
          <w:p w14:paraId="64DA04D9">
            <w:pPr>
              <w:widowControl/>
              <w:numPr>
                <w:ilvl w:val="0"/>
                <w:numId w:val="72"/>
              </w:numPr>
              <w:autoSpaceDE w:val="0"/>
              <w:autoSpaceDN w:val="0"/>
              <w:ind w:left="0" w:firstLine="0"/>
              <w:jc w:val="center"/>
              <w:rPr>
                <w:rFonts w:hint="eastAsia" w:ascii="宋体" w:hAnsi="宋体" w:eastAsia="宋体" w:cs="宋体"/>
                <w:color w:val="000000"/>
                <w:kern w:val="0"/>
                <w:sz w:val="22"/>
                <w:szCs w:val="21"/>
                <w:lang w:eastAsia="en-US" w:bidi="en-US"/>
              </w:rPr>
            </w:pPr>
          </w:p>
        </w:tc>
        <w:tc>
          <w:tcPr>
            <w:tcW w:w="1454" w:type="dxa"/>
            <w:vMerge w:val="continue"/>
            <w:noWrap w:val="0"/>
            <w:vAlign w:val="center"/>
          </w:tcPr>
          <w:p w14:paraId="5EA2CC1D">
            <w:pPr>
              <w:widowControl/>
              <w:autoSpaceDE w:val="0"/>
              <w:autoSpaceDN w:val="0"/>
              <w:jc w:val="center"/>
              <w:rPr>
                <w:rFonts w:hint="eastAsia" w:ascii="宋体" w:hAnsi="宋体" w:eastAsia="宋体" w:cs="宋体"/>
                <w:color w:val="000000"/>
                <w:kern w:val="0"/>
                <w:sz w:val="22"/>
                <w:szCs w:val="21"/>
                <w:lang w:eastAsia="en-US" w:bidi="en-US"/>
              </w:rPr>
            </w:pPr>
          </w:p>
        </w:tc>
        <w:tc>
          <w:tcPr>
            <w:tcW w:w="1789" w:type="dxa"/>
            <w:tcBorders>
              <w:right w:val="single" w:color="auto" w:sz="4" w:space="0"/>
            </w:tcBorders>
            <w:noWrap w:val="0"/>
            <w:vAlign w:val="center"/>
          </w:tcPr>
          <w:p w14:paraId="2F96BA48">
            <w:pPr>
              <w:widowControl/>
              <w:autoSpaceDE w:val="0"/>
              <w:autoSpaceDN w:val="0"/>
              <w:jc w:val="center"/>
              <w:rPr>
                <w:rFonts w:hint="eastAsia" w:ascii="宋体" w:hAnsi="宋体" w:eastAsia="宋体" w:cs="宋体"/>
                <w:color w:val="000000"/>
                <w:kern w:val="0"/>
                <w:sz w:val="21"/>
                <w:szCs w:val="21"/>
                <w:lang w:eastAsia="zh-CN" w:bidi="en-US"/>
              </w:rPr>
            </w:pPr>
            <w:r>
              <w:rPr>
                <w:rFonts w:hint="eastAsia" w:ascii="宋体" w:hAnsi="宋体" w:eastAsia="宋体" w:cs="宋体"/>
                <w:color w:val="000000"/>
                <w:kern w:val="0"/>
                <w:sz w:val="21"/>
                <w:szCs w:val="21"/>
                <w:lang w:eastAsia="zh-CN" w:bidi="en-US"/>
              </w:rPr>
              <w:t>5.2重大危险源辨识与管理</w:t>
            </w:r>
          </w:p>
        </w:tc>
        <w:tc>
          <w:tcPr>
            <w:tcW w:w="1269" w:type="dxa"/>
            <w:tcBorders>
              <w:left w:val="single" w:color="auto" w:sz="4" w:space="0"/>
            </w:tcBorders>
            <w:noWrap w:val="0"/>
            <w:vAlign w:val="center"/>
          </w:tcPr>
          <w:p w14:paraId="36F695B8">
            <w:pPr>
              <w:widowControl/>
              <w:autoSpaceDE w:val="0"/>
              <w:autoSpaceDN w:val="0"/>
              <w:jc w:val="center"/>
              <w:rPr>
                <w:rFonts w:hint="eastAsia" w:ascii="宋体" w:hAnsi="宋体" w:eastAsia="宋体" w:cs="宋体"/>
                <w:color w:val="000000"/>
                <w:kern w:val="0"/>
                <w:sz w:val="22"/>
                <w:szCs w:val="21"/>
                <w:lang w:eastAsia="zh-CN" w:bidi="en-US"/>
              </w:rPr>
            </w:pPr>
            <w:r>
              <w:rPr>
                <w:rFonts w:hint="eastAsia" w:ascii="宋体" w:hAnsi="宋体" w:eastAsia="宋体" w:cs="宋体"/>
                <w:color w:val="000000"/>
                <w:kern w:val="0"/>
                <w:sz w:val="22"/>
                <w:szCs w:val="21"/>
                <w:lang w:eastAsia="zh-CN" w:bidi="en-US"/>
              </w:rPr>
              <w:t>80</w:t>
            </w:r>
          </w:p>
        </w:tc>
        <w:tc>
          <w:tcPr>
            <w:tcW w:w="6756" w:type="dxa"/>
            <w:gridSpan w:val="3"/>
            <w:tcBorders>
              <w:right w:val="single" w:color="auto" w:sz="4" w:space="0"/>
            </w:tcBorders>
            <w:noWrap w:val="0"/>
            <w:vAlign w:val="center"/>
          </w:tcPr>
          <w:p w14:paraId="7B0B3BF1">
            <w:pPr>
              <w:widowControl/>
              <w:autoSpaceDE w:val="0"/>
              <w:autoSpaceDN w:val="0"/>
              <w:jc w:val="center"/>
              <w:rPr>
                <w:rFonts w:hint="eastAsia" w:ascii="宋体" w:hAnsi="宋体" w:eastAsia="宋体" w:cs="宋体"/>
                <w:color w:val="000000"/>
                <w:kern w:val="0"/>
                <w:sz w:val="22"/>
                <w:szCs w:val="21"/>
                <w:lang w:eastAsia="en-US" w:bidi="en-US"/>
              </w:rPr>
            </w:pPr>
          </w:p>
        </w:tc>
        <w:tc>
          <w:tcPr>
            <w:tcW w:w="715" w:type="dxa"/>
            <w:tcBorders>
              <w:left w:val="single" w:color="auto" w:sz="4" w:space="0"/>
            </w:tcBorders>
            <w:noWrap w:val="0"/>
            <w:vAlign w:val="center"/>
          </w:tcPr>
          <w:p w14:paraId="357C5660">
            <w:pPr>
              <w:widowControl/>
              <w:autoSpaceDE w:val="0"/>
              <w:autoSpaceDN w:val="0"/>
              <w:jc w:val="center"/>
              <w:rPr>
                <w:rFonts w:hint="eastAsia" w:ascii="宋体" w:hAnsi="宋体" w:eastAsia="宋体" w:cs="宋体"/>
                <w:color w:val="000000"/>
                <w:kern w:val="0"/>
                <w:sz w:val="22"/>
                <w:szCs w:val="21"/>
                <w:lang w:eastAsia="en-US" w:bidi="en-US"/>
              </w:rPr>
            </w:pPr>
          </w:p>
        </w:tc>
        <w:tc>
          <w:tcPr>
            <w:tcW w:w="1108" w:type="dxa"/>
            <w:noWrap w:val="0"/>
            <w:vAlign w:val="center"/>
          </w:tcPr>
          <w:p w14:paraId="5BEBC14D">
            <w:pPr>
              <w:widowControl/>
              <w:autoSpaceDE w:val="0"/>
              <w:autoSpaceDN w:val="0"/>
              <w:jc w:val="center"/>
              <w:rPr>
                <w:rFonts w:hint="eastAsia" w:ascii="宋体" w:hAnsi="宋体" w:eastAsia="宋体" w:cs="宋体"/>
                <w:color w:val="000000"/>
                <w:kern w:val="0"/>
                <w:sz w:val="22"/>
                <w:szCs w:val="21"/>
                <w:lang w:eastAsia="en-US" w:bidi="en-US"/>
              </w:rPr>
            </w:pPr>
          </w:p>
        </w:tc>
        <w:tc>
          <w:tcPr>
            <w:tcW w:w="1149" w:type="dxa"/>
            <w:noWrap w:val="0"/>
            <w:vAlign w:val="center"/>
          </w:tcPr>
          <w:p w14:paraId="78073601">
            <w:pPr>
              <w:widowControl/>
              <w:autoSpaceDE w:val="0"/>
              <w:autoSpaceDN w:val="0"/>
              <w:jc w:val="center"/>
              <w:rPr>
                <w:rFonts w:hint="eastAsia" w:ascii="宋体" w:hAnsi="宋体" w:eastAsia="宋体" w:cs="宋体"/>
                <w:color w:val="000000"/>
                <w:kern w:val="0"/>
                <w:sz w:val="22"/>
                <w:szCs w:val="21"/>
                <w:lang w:eastAsia="en-US" w:bidi="en-US"/>
              </w:rPr>
            </w:pPr>
          </w:p>
        </w:tc>
      </w:tr>
      <w:tr w14:paraId="79E01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820" w:type="dxa"/>
            <w:noWrap w:val="0"/>
            <w:vAlign w:val="center"/>
          </w:tcPr>
          <w:p w14:paraId="59730FEB">
            <w:pPr>
              <w:widowControl/>
              <w:numPr>
                <w:ilvl w:val="0"/>
                <w:numId w:val="72"/>
              </w:numPr>
              <w:autoSpaceDE w:val="0"/>
              <w:autoSpaceDN w:val="0"/>
              <w:ind w:left="0" w:firstLine="0"/>
              <w:jc w:val="center"/>
              <w:rPr>
                <w:rFonts w:hint="eastAsia" w:ascii="宋体" w:hAnsi="宋体" w:eastAsia="宋体" w:cs="宋体"/>
                <w:color w:val="000000"/>
                <w:kern w:val="0"/>
                <w:sz w:val="22"/>
                <w:szCs w:val="21"/>
                <w:lang w:eastAsia="en-US" w:bidi="en-US"/>
              </w:rPr>
            </w:pPr>
          </w:p>
        </w:tc>
        <w:tc>
          <w:tcPr>
            <w:tcW w:w="1454" w:type="dxa"/>
            <w:vMerge w:val="continue"/>
            <w:noWrap w:val="0"/>
            <w:vAlign w:val="center"/>
          </w:tcPr>
          <w:p w14:paraId="6B96EEE1">
            <w:pPr>
              <w:widowControl/>
              <w:autoSpaceDE w:val="0"/>
              <w:autoSpaceDN w:val="0"/>
              <w:jc w:val="center"/>
              <w:rPr>
                <w:rFonts w:hint="eastAsia" w:ascii="宋体" w:hAnsi="宋体" w:eastAsia="宋体" w:cs="宋体"/>
                <w:color w:val="000000"/>
                <w:kern w:val="0"/>
                <w:sz w:val="22"/>
                <w:szCs w:val="21"/>
                <w:lang w:eastAsia="en-US" w:bidi="en-US"/>
              </w:rPr>
            </w:pPr>
          </w:p>
        </w:tc>
        <w:tc>
          <w:tcPr>
            <w:tcW w:w="1789" w:type="dxa"/>
            <w:tcBorders>
              <w:right w:val="single" w:color="auto" w:sz="4" w:space="0"/>
            </w:tcBorders>
            <w:noWrap w:val="0"/>
            <w:vAlign w:val="center"/>
          </w:tcPr>
          <w:p w14:paraId="081E44E8">
            <w:pPr>
              <w:widowControl/>
              <w:autoSpaceDE w:val="0"/>
              <w:autoSpaceDN w:val="0"/>
              <w:jc w:val="center"/>
              <w:rPr>
                <w:rFonts w:hint="eastAsia" w:ascii="宋体" w:hAnsi="宋体" w:eastAsia="宋体" w:cs="宋体"/>
                <w:color w:val="000000"/>
                <w:kern w:val="0"/>
                <w:sz w:val="21"/>
                <w:szCs w:val="21"/>
                <w:lang w:eastAsia="en-US" w:bidi="en-US"/>
              </w:rPr>
            </w:pPr>
            <w:r>
              <w:rPr>
                <w:rFonts w:hint="eastAsia" w:ascii="宋体" w:hAnsi="宋体" w:eastAsia="宋体" w:cs="宋体"/>
                <w:color w:val="000000"/>
                <w:kern w:val="0"/>
                <w:sz w:val="21"/>
                <w:szCs w:val="21"/>
                <w:lang w:eastAsia="en-US" w:bidi="en-US"/>
              </w:rPr>
              <w:t>5.3隐患排查治理</w:t>
            </w:r>
          </w:p>
        </w:tc>
        <w:tc>
          <w:tcPr>
            <w:tcW w:w="1269" w:type="dxa"/>
            <w:tcBorders>
              <w:left w:val="single" w:color="auto" w:sz="4" w:space="0"/>
            </w:tcBorders>
            <w:noWrap w:val="0"/>
            <w:vAlign w:val="center"/>
          </w:tcPr>
          <w:p w14:paraId="3655211F">
            <w:pPr>
              <w:widowControl/>
              <w:autoSpaceDE w:val="0"/>
              <w:autoSpaceDN w:val="0"/>
              <w:jc w:val="center"/>
              <w:rPr>
                <w:rFonts w:hint="eastAsia" w:ascii="宋体" w:hAnsi="宋体" w:eastAsia="宋体" w:cs="宋体"/>
                <w:color w:val="000000"/>
                <w:kern w:val="0"/>
                <w:sz w:val="22"/>
                <w:szCs w:val="21"/>
                <w:lang w:eastAsia="zh-CN" w:bidi="en-US"/>
              </w:rPr>
            </w:pPr>
            <w:r>
              <w:rPr>
                <w:rFonts w:hint="eastAsia" w:ascii="宋体" w:hAnsi="宋体" w:eastAsia="宋体" w:cs="宋体"/>
                <w:color w:val="000000"/>
                <w:kern w:val="0"/>
                <w:sz w:val="22"/>
                <w:szCs w:val="21"/>
                <w:lang w:eastAsia="zh-CN" w:bidi="en-US"/>
              </w:rPr>
              <w:t>100</w:t>
            </w:r>
          </w:p>
        </w:tc>
        <w:tc>
          <w:tcPr>
            <w:tcW w:w="6756" w:type="dxa"/>
            <w:gridSpan w:val="3"/>
            <w:tcBorders>
              <w:right w:val="single" w:color="auto" w:sz="4" w:space="0"/>
            </w:tcBorders>
            <w:noWrap w:val="0"/>
            <w:vAlign w:val="center"/>
          </w:tcPr>
          <w:p w14:paraId="4E617644">
            <w:pPr>
              <w:widowControl/>
              <w:autoSpaceDE w:val="0"/>
              <w:autoSpaceDN w:val="0"/>
              <w:jc w:val="center"/>
              <w:rPr>
                <w:rFonts w:hint="eastAsia" w:ascii="宋体" w:hAnsi="宋体" w:eastAsia="宋体" w:cs="宋体"/>
                <w:color w:val="000000"/>
                <w:kern w:val="0"/>
                <w:sz w:val="22"/>
                <w:szCs w:val="21"/>
                <w:lang w:eastAsia="en-US" w:bidi="en-US"/>
              </w:rPr>
            </w:pPr>
          </w:p>
        </w:tc>
        <w:tc>
          <w:tcPr>
            <w:tcW w:w="715" w:type="dxa"/>
            <w:tcBorders>
              <w:left w:val="single" w:color="auto" w:sz="4" w:space="0"/>
            </w:tcBorders>
            <w:noWrap w:val="0"/>
            <w:vAlign w:val="center"/>
          </w:tcPr>
          <w:p w14:paraId="7F4A96D6">
            <w:pPr>
              <w:widowControl/>
              <w:autoSpaceDE w:val="0"/>
              <w:autoSpaceDN w:val="0"/>
              <w:jc w:val="center"/>
              <w:rPr>
                <w:rFonts w:hint="eastAsia" w:ascii="宋体" w:hAnsi="宋体" w:eastAsia="宋体" w:cs="宋体"/>
                <w:color w:val="000000"/>
                <w:kern w:val="0"/>
                <w:sz w:val="22"/>
                <w:szCs w:val="21"/>
                <w:lang w:eastAsia="en-US" w:bidi="en-US"/>
              </w:rPr>
            </w:pPr>
          </w:p>
        </w:tc>
        <w:tc>
          <w:tcPr>
            <w:tcW w:w="1108" w:type="dxa"/>
            <w:noWrap w:val="0"/>
            <w:vAlign w:val="center"/>
          </w:tcPr>
          <w:p w14:paraId="600BE440">
            <w:pPr>
              <w:widowControl/>
              <w:autoSpaceDE w:val="0"/>
              <w:autoSpaceDN w:val="0"/>
              <w:jc w:val="center"/>
              <w:rPr>
                <w:rFonts w:hint="eastAsia" w:ascii="宋体" w:hAnsi="宋体" w:eastAsia="宋体" w:cs="宋体"/>
                <w:color w:val="000000"/>
                <w:kern w:val="0"/>
                <w:sz w:val="22"/>
                <w:szCs w:val="21"/>
                <w:lang w:eastAsia="en-US" w:bidi="en-US"/>
              </w:rPr>
            </w:pPr>
          </w:p>
        </w:tc>
        <w:tc>
          <w:tcPr>
            <w:tcW w:w="1149" w:type="dxa"/>
            <w:noWrap w:val="0"/>
            <w:vAlign w:val="center"/>
          </w:tcPr>
          <w:p w14:paraId="2C88A680">
            <w:pPr>
              <w:widowControl/>
              <w:autoSpaceDE w:val="0"/>
              <w:autoSpaceDN w:val="0"/>
              <w:jc w:val="center"/>
              <w:rPr>
                <w:rFonts w:hint="eastAsia" w:ascii="宋体" w:hAnsi="宋体" w:eastAsia="宋体" w:cs="宋体"/>
                <w:color w:val="000000"/>
                <w:kern w:val="0"/>
                <w:sz w:val="22"/>
                <w:szCs w:val="21"/>
                <w:lang w:eastAsia="en-US" w:bidi="en-US"/>
              </w:rPr>
            </w:pPr>
          </w:p>
        </w:tc>
      </w:tr>
      <w:tr w14:paraId="575F0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820" w:type="dxa"/>
            <w:noWrap w:val="0"/>
            <w:vAlign w:val="center"/>
          </w:tcPr>
          <w:p w14:paraId="255E494F">
            <w:pPr>
              <w:widowControl/>
              <w:numPr>
                <w:ilvl w:val="0"/>
                <w:numId w:val="72"/>
              </w:numPr>
              <w:autoSpaceDE w:val="0"/>
              <w:autoSpaceDN w:val="0"/>
              <w:ind w:left="0" w:firstLine="0"/>
              <w:jc w:val="center"/>
              <w:rPr>
                <w:rFonts w:hint="eastAsia" w:ascii="宋体" w:hAnsi="宋体" w:eastAsia="宋体" w:cs="宋体"/>
                <w:color w:val="000000"/>
                <w:kern w:val="0"/>
                <w:sz w:val="22"/>
                <w:szCs w:val="21"/>
                <w:lang w:eastAsia="en-US" w:bidi="en-US"/>
              </w:rPr>
            </w:pPr>
          </w:p>
        </w:tc>
        <w:tc>
          <w:tcPr>
            <w:tcW w:w="1454" w:type="dxa"/>
            <w:vMerge w:val="continue"/>
            <w:noWrap w:val="0"/>
            <w:vAlign w:val="center"/>
          </w:tcPr>
          <w:p w14:paraId="2B4E784E">
            <w:pPr>
              <w:widowControl/>
              <w:autoSpaceDE w:val="0"/>
              <w:autoSpaceDN w:val="0"/>
              <w:jc w:val="center"/>
              <w:rPr>
                <w:rFonts w:hint="eastAsia" w:ascii="宋体" w:hAnsi="宋体" w:eastAsia="宋体" w:cs="宋体"/>
                <w:color w:val="000000"/>
                <w:kern w:val="0"/>
                <w:sz w:val="22"/>
                <w:szCs w:val="21"/>
                <w:lang w:eastAsia="en-US" w:bidi="en-US"/>
              </w:rPr>
            </w:pPr>
          </w:p>
        </w:tc>
        <w:tc>
          <w:tcPr>
            <w:tcW w:w="1789" w:type="dxa"/>
            <w:tcBorders>
              <w:right w:val="single" w:color="auto" w:sz="4" w:space="0"/>
            </w:tcBorders>
            <w:noWrap w:val="0"/>
            <w:vAlign w:val="center"/>
          </w:tcPr>
          <w:p w14:paraId="52D60043">
            <w:pPr>
              <w:widowControl/>
              <w:autoSpaceDE w:val="0"/>
              <w:autoSpaceDN w:val="0"/>
              <w:jc w:val="center"/>
              <w:rPr>
                <w:rFonts w:hint="eastAsia" w:ascii="宋体" w:hAnsi="宋体" w:eastAsia="宋体" w:cs="宋体"/>
                <w:color w:val="000000"/>
                <w:kern w:val="0"/>
                <w:sz w:val="21"/>
                <w:szCs w:val="21"/>
                <w:lang w:eastAsia="en-US" w:bidi="en-US"/>
              </w:rPr>
            </w:pPr>
            <w:r>
              <w:rPr>
                <w:rFonts w:hint="eastAsia" w:ascii="宋体" w:hAnsi="宋体" w:eastAsia="宋体" w:cs="宋体"/>
                <w:color w:val="000000"/>
                <w:kern w:val="0"/>
                <w:sz w:val="21"/>
                <w:szCs w:val="21"/>
                <w:lang w:eastAsia="en-US" w:bidi="en-US"/>
              </w:rPr>
              <w:t>5.4预测预警</w:t>
            </w:r>
          </w:p>
        </w:tc>
        <w:tc>
          <w:tcPr>
            <w:tcW w:w="1269" w:type="dxa"/>
            <w:tcBorders>
              <w:left w:val="single" w:color="auto" w:sz="4" w:space="0"/>
            </w:tcBorders>
            <w:noWrap w:val="0"/>
            <w:vAlign w:val="center"/>
          </w:tcPr>
          <w:p w14:paraId="7BD7F9F8">
            <w:pPr>
              <w:widowControl/>
              <w:autoSpaceDE w:val="0"/>
              <w:autoSpaceDN w:val="0"/>
              <w:jc w:val="center"/>
              <w:rPr>
                <w:rFonts w:hint="eastAsia" w:ascii="宋体" w:hAnsi="宋体" w:eastAsia="宋体" w:cs="宋体"/>
                <w:color w:val="000000"/>
                <w:kern w:val="0"/>
                <w:sz w:val="22"/>
                <w:szCs w:val="21"/>
                <w:lang w:eastAsia="zh-CN" w:bidi="en-US"/>
              </w:rPr>
            </w:pPr>
            <w:r>
              <w:rPr>
                <w:rFonts w:hint="eastAsia" w:ascii="宋体" w:hAnsi="宋体" w:eastAsia="宋体" w:cs="宋体"/>
                <w:color w:val="000000"/>
                <w:kern w:val="0"/>
                <w:sz w:val="22"/>
                <w:szCs w:val="21"/>
                <w:lang w:eastAsia="zh-CN" w:bidi="en-US"/>
              </w:rPr>
              <w:t>20</w:t>
            </w:r>
          </w:p>
        </w:tc>
        <w:tc>
          <w:tcPr>
            <w:tcW w:w="6756" w:type="dxa"/>
            <w:gridSpan w:val="3"/>
            <w:tcBorders>
              <w:right w:val="single" w:color="auto" w:sz="4" w:space="0"/>
            </w:tcBorders>
            <w:noWrap w:val="0"/>
            <w:vAlign w:val="center"/>
          </w:tcPr>
          <w:p w14:paraId="211D2FDF">
            <w:pPr>
              <w:widowControl/>
              <w:autoSpaceDE w:val="0"/>
              <w:autoSpaceDN w:val="0"/>
              <w:jc w:val="center"/>
              <w:rPr>
                <w:rFonts w:hint="eastAsia" w:ascii="宋体" w:hAnsi="宋体" w:eastAsia="宋体" w:cs="宋体"/>
                <w:color w:val="000000"/>
                <w:kern w:val="0"/>
                <w:sz w:val="22"/>
                <w:szCs w:val="21"/>
                <w:lang w:eastAsia="en-US" w:bidi="en-US"/>
              </w:rPr>
            </w:pPr>
          </w:p>
        </w:tc>
        <w:tc>
          <w:tcPr>
            <w:tcW w:w="715" w:type="dxa"/>
            <w:tcBorders>
              <w:left w:val="single" w:color="auto" w:sz="4" w:space="0"/>
            </w:tcBorders>
            <w:noWrap w:val="0"/>
            <w:vAlign w:val="center"/>
          </w:tcPr>
          <w:p w14:paraId="60E7B76D">
            <w:pPr>
              <w:widowControl/>
              <w:autoSpaceDE w:val="0"/>
              <w:autoSpaceDN w:val="0"/>
              <w:jc w:val="center"/>
              <w:rPr>
                <w:rFonts w:hint="eastAsia" w:ascii="宋体" w:hAnsi="宋体" w:eastAsia="宋体" w:cs="宋体"/>
                <w:color w:val="000000"/>
                <w:kern w:val="0"/>
                <w:sz w:val="22"/>
                <w:szCs w:val="21"/>
                <w:lang w:eastAsia="en-US" w:bidi="en-US"/>
              </w:rPr>
            </w:pPr>
          </w:p>
        </w:tc>
        <w:tc>
          <w:tcPr>
            <w:tcW w:w="1108" w:type="dxa"/>
            <w:noWrap w:val="0"/>
            <w:vAlign w:val="center"/>
          </w:tcPr>
          <w:p w14:paraId="313AAA9D">
            <w:pPr>
              <w:widowControl/>
              <w:autoSpaceDE w:val="0"/>
              <w:autoSpaceDN w:val="0"/>
              <w:jc w:val="center"/>
              <w:rPr>
                <w:rFonts w:hint="eastAsia" w:ascii="宋体" w:hAnsi="宋体" w:eastAsia="宋体" w:cs="宋体"/>
                <w:color w:val="000000"/>
                <w:kern w:val="0"/>
                <w:sz w:val="22"/>
                <w:szCs w:val="21"/>
                <w:lang w:eastAsia="en-US" w:bidi="en-US"/>
              </w:rPr>
            </w:pPr>
          </w:p>
        </w:tc>
        <w:tc>
          <w:tcPr>
            <w:tcW w:w="1149" w:type="dxa"/>
            <w:noWrap w:val="0"/>
            <w:vAlign w:val="center"/>
          </w:tcPr>
          <w:p w14:paraId="3CA6C9BD">
            <w:pPr>
              <w:widowControl/>
              <w:autoSpaceDE w:val="0"/>
              <w:autoSpaceDN w:val="0"/>
              <w:jc w:val="center"/>
              <w:rPr>
                <w:rFonts w:hint="eastAsia" w:ascii="宋体" w:hAnsi="宋体" w:eastAsia="宋体" w:cs="宋体"/>
                <w:color w:val="000000"/>
                <w:kern w:val="0"/>
                <w:sz w:val="22"/>
                <w:szCs w:val="21"/>
                <w:lang w:eastAsia="en-US" w:bidi="en-US"/>
              </w:rPr>
            </w:pPr>
          </w:p>
        </w:tc>
      </w:tr>
      <w:tr w14:paraId="0595DF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820" w:type="dxa"/>
            <w:noWrap w:val="0"/>
            <w:vAlign w:val="center"/>
          </w:tcPr>
          <w:p w14:paraId="5A09DE42">
            <w:pPr>
              <w:widowControl/>
              <w:numPr>
                <w:ilvl w:val="0"/>
                <w:numId w:val="72"/>
              </w:numPr>
              <w:autoSpaceDE w:val="0"/>
              <w:autoSpaceDN w:val="0"/>
              <w:ind w:left="0" w:firstLine="0"/>
              <w:jc w:val="center"/>
              <w:rPr>
                <w:rFonts w:hint="eastAsia" w:ascii="宋体" w:hAnsi="宋体" w:eastAsia="宋体" w:cs="宋体"/>
                <w:color w:val="000000"/>
                <w:kern w:val="0"/>
                <w:sz w:val="22"/>
                <w:szCs w:val="21"/>
                <w:lang w:eastAsia="en-US" w:bidi="en-US"/>
              </w:rPr>
            </w:pPr>
          </w:p>
        </w:tc>
        <w:tc>
          <w:tcPr>
            <w:tcW w:w="1454" w:type="dxa"/>
            <w:vMerge w:val="restart"/>
            <w:noWrap w:val="0"/>
            <w:vAlign w:val="center"/>
          </w:tcPr>
          <w:p w14:paraId="1E6D4F60">
            <w:pPr>
              <w:widowControl/>
              <w:autoSpaceDE w:val="0"/>
              <w:autoSpaceDN w:val="0"/>
              <w:jc w:val="center"/>
              <w:rPr>
                <w:rFonts w:hint="eastAsia" w:ascii="宋体" w:hAnsi="宋体" w:eastAsia="宋体" w:cs="宋体"/>
                <w:color w:val="000000"/>
                <w:kern w:val="0"/>
                <w:sz w:val="22"/>
                <w:szCs w:val="21"/>
                <w:highlight w:val="none"/>
                <w:lang w:eastAsia="zh-CN" w:bidi="en-US"/>
              </w:rPr>
            </w:pPr>
            <w:r>
              <w:rPr>
                <w:rFonts w:hint="eastAsia" w:ascii="宋体" w:hAnsi="宋体" w:eastAsia="宋体" w:cs="宋体"/>
                <w:color w:val="000000"/>
                <w:kern w:val="0"/>
                <w:sz w:val="21"/>
                <w:szCs w:val="21"/>
                <w:highlight w:val="none"/>
                <w:lang w:eastAsia="en-US" w:bidi="en-US"/>
              </w:rPr>
              <w:t>6应急管理</w:t>
            </w:r>
            <w:r>
              <w:rPr>
                <w:rFonts w:hint="eastAsia" w:ascii="宋体" w:hAnsi="宋体" w:eastAsia="宋体" w:cs="宋体"/>
                <w:color w:val="000000"/>
                <w:kern w:val="0"/>
                <w:sz w:val="21"/>
                <w:szCs w:val="21"/>
                <w:highlight w:val="none"/>
                <w:lang w:eastAsia="zh-CN" w:bidi="en-US"/>
              </w:rPr>
              <w:t>（</w:t>
            </w:r>
            <w:r>
              <w:rPr>
                <w:rFonts w:hint="eastAsia" w:ascii="宋体" w:hAnsi="宋体" w:eastAsia="宋体" w:cs="宋体"/>
                <w:color w:val="000000"/>
                <w:kern w:val="0"/>
                <w:sz w:val="21"/>
                <w:szCs w:val="21"/>
                <w:highlight w:val="none"/>
                <w:lang w:val="en-US" w:eastAsia="zh-CN" w:bidi="en-US"/>
              </w:rPr>
              <w:t>80</w:t>
            </w:r>
            <w:r>
              <w:rPr>
                <w:rFonts w:hint="eastAsia" w:ascii="宋体" w:hAnsi="宋体" w:eastAsia="宋体" w:cs="宋体"/>
                <w:color w:val="000000"/>
                <w:kern w:val="0"/>
                <w:sz w:val="21"/>
                <w:szCs w:val="21"/>
                <w:highlight w:val="none"/>
                <w:lang w:eastAsia="zh-CN" w:bidi="en-US"/>
              </w:rPr>
              <w:t>分）</w:t>
            </w:r>
          </w:p>
        </w:tc>
        <w:tc>
          <w:tcPr>
            <w:tcW w:w="1789" w:type="dxa"/>
            <w:tcBorders>
              <w:right w:val="single" w:color="auto" w:sz="4" w:space="0"/>
            </w:tcBorders>
            <w:noWrap w:val="0"/>
            <w:vAlign w:val="center"/>
          </w:tcPr>
          <w:p w14:paraId="3754F0EB">
            <w:pPr>
              <w:widowControl/>
              <w:autoSpaceDE w:val="0"/>
              <w:autoSpaceDN w:val="0"/>
              <w:jc w:val="center"/>
              <w:rPr>
                <w:rFonts w:hint="eastAsia" w:ascii="宋体" w:hAnsi="宋体" w:eastAsia="宋体" w:cs="宋体"/>
                <w:color w:val="000000"/>
                <w:kern w:val="0"/>
                <w:sz w:val="21"/>
                <w:szCs w:val="21"/>
                <w:highlight w:val="none"/>
                <w:lang w:eastAsia="en-US" w:bidi="en-US"/>
              </w:rPr>
            </w:pPr>
            <w:r>
              <w:rPr>
                <w:rFonts w:hint="eastAsia" w:ascii="宋体" w:hAnsi="宋体" w:eastAsia="宋体" w:cs="宋体"/>
                <w:color w:val="000000"/>
                <w:kern w:val="0"/>
                <w:sz w:val="21"/>
                <w:szCs w:val="21"/>
                <w:highlight w:val="none"/>
                <w:lang w:eastAsia="en-US" w:bidi="en-US"/>
              </w:rPr>
              <w:t>6.1应急准备</w:t>
            </w:r>
          </w:p>
        </w:tc>
        <w:tc>
          <w:tcPr>
            <w:tcW w:w="1269" w:type="dxa"/>
            <w:tcBorders>
              <w:left w:val="single" w:color="auto" w:sz="4" w:space="0"/>
            </w:tcBorders>
            <w:noWrap w:val="0"/>
            <w:vAlign w:val="center"/>
          </w:tcPr>
          <w:p w14:paraId="15563776">
            <w:pPr>
              <w:widowControl/>
              <w:autoSpaceDE w:val="0"/>
              <w:autoSpaceDN w:val="0"/>
              <w:jc w:val="center"/>
              <w:rPr>
                <w:rFonts w:hint="default" w:ascii="宋体" w:hAnsi="宋体" w:eastAsia="宋体" w:cs="宋体"/>
                <w:color w:val="000000"/>
                <w:kern w:val="0"/>
                <w:sz w:val="22"/>
                <w:szCs w:val="21"/>
                <w:highlight w:val="none"/>
                <w:lang w:val="en-US" w:eastAsia="zh-CN" w:bidi="en-US"/>
              </w:rPr>
            </w:pPr>
            <w:r>
              <w:rPr>
                <w:rFonts w:hint="eastAsia" w:ascii="宋体" w:hAnsi="宋体" w:eastAsia="宋体" w:cs="宋体"/>
                <w:color w:val="000000"/>
                <w:kern w:val="0"/>
                <w:sz w:val="22"/>
                <w:szCs w:val="21"/>
                <w:highlight w:val="none"/>
                <w:lang w:val="en-US" w:eastAsia="zh-CN" w:bidi="en-US"/>
              </w:rPr>
              <w:t>50</w:t>
            </w:r>
          </w:p>
        </w:tc>
        <w:tc>
          <w:tcPr>
            <w:tcW w:w="6756" w:type="dxa"/>
            <w:gridSpan w:val="3"/>
            <w:tcBorders>
              <w:right w:val="single" w:color="auto" w:sz="4" w:space="0"/>
            </w:tcBorders>
            <w:noWrap w:val="0"/>
            <w:vAlign w:val="center"/>
          </w:tcPr>
          <w:p w14:paraId="498BEA16">
            <w:pPr>
              <w:widowControl/>
              <w:autoSpaceDE w:val="0"/>
              <w:autoSpaceDN w:val="0"/>
              <w:jc w:val="center"/>
              <w:rPr>
                <w:rFonts w:hint="eastAsia" w:ascii="宋体" w:hAnsi="宋体" w:eastAsia="宋体" w:cs="宋体"/>
                <w:color w:val="000000"/>
                <w:kern w:val="0"/>
                <w:sz w:val="22"/>
                <w:szCs w:val="21"/>
                <w:lang w:eastAsia="en-US" w:bidi="en-US"/>
              </w:rPr>
            </w:pPr>
          </w:p>
        </w:tc>
        <w:tc>
          <w:tcPr>
            <w:tcW w:w="715" w:type="dxa"/>
            <w:tcBorders>
              <w:left w:val="single" w:color="auto" w:sz="4" w:space="0"/>
            </w:tcBorders>
            <w:noWrap w:val="0"/>
            <w:vAlign w:val="center"/>
          </w:tcPr>
          <w:p w14:paraId="2F3D6BC7">
            <w:pPr>
              <w:widowControl/>
              <w:autoSpaceDE w:val="0"/>
              <w:autoSpaceDN w:val="0"/>
              <w:jc w:val="center"/>
              <w:rPr>
                <w:rFonts w:hint="eastAsia" w:ascii="宋体" w:hAnsi="宋体" w:eastAsia="宋体" w:cs="宋体"/>
                <w:color w:val="000000"/>
                <w:kern w:val="0"/>
                <w:sz w:val="22"/>
                <w:szCs w:val="21"/>
                <w:lang w:eastAsia="en-US" w:bidi="en-US"/>
              </w:rPr>
            </w:pPr>
          </w:p>
        </w:tc>
        <w:tc>
          <w:tcPr>
            <w:tcW w:w="1108" w:type="dxa"/>
            <w:noWrap w:val="0"/>
            <w:vAlign w:val="center"/>
          </w:tcPr>
          <w:p w14:paraId="5A43F72B">
            <w:pPr>
              <w:widowControl/>
              <w:autoSpaceDE w:val="0"/>
              <w:autoSpaceDN w:val="0"/>
              <w:jc w:val="center"/>
              <w:rPr>
                <w:rFonts w:hint="eastAsia" w:ascii="宋体" w:hAnsi="宋体" w:eastAsia="宋体" w:cs="宋体"/>
                <w:color w:val="000000"/>
                <w:kern w:val="0"/>
                <w:sz w:val="22"/>
                <w:szCs w:val="21"/>
                <w:lang w:eastAsia="en-US" w:bidi="en-US"/>
              </w:rPr>
            </w:pPr>
          </w:p>
        </w:tc>
        <w:tc>
          <w:tcPr>
            <w:tcW w:w="1149" w:type="dxa"/>
            <w:noWrap w:val="0"/>
            <w:vAlign w:val="center"/>
          </w:tcPr>
          <w:p w14:paraId="5A41FD80">
            <w:pPr>
              <w:widowControl/>
              <w:autoSpaceDE w:val="0"/>
              <w:autoSpaceDN w:val="0"/>
              <w:jc w:val="center"/>
              <w:rPr>
                <w:rFonts w:hint="eastAsia" w:ascii="宋体" w:hAnsi="宋体" w:eastAsia="宋体" w:cs="宋体"/>
                <w:color w:val="000000"/>
                <w:kern w:val="0"/>
                <w:sz w:val="22"/>
                <w:szCs w:val="21"/>
                <w:lang w:eastAsia="en-US" w:bidi="en-US"/>
              </w:rPr>
            </w:pPr>
          </w:p>
        </w:tc>
      </w:tr>
      <w:tr w14:paraId="2405ED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820" w:type="dxa"/>
            <w:noWrap w:val="0"/>
            <w:vAlign w:val="center"/>
          </w:tcPr>
          <w:p w14:paraId="14305A05">
            <w:pPr>
              <w:widowControl/>
              <w:numPr>
                <w:ilvl w:val="0"/>
                <w:numId w:val="72"/>
              </w:numPr>
              <w:autoSpaceDE w:val="0"/>
              <w:autoSpaceDN w:val="0"/>
              <w:ind w:left="0" w:firstLine="0"/>
              <w:jc w:val="center"/>
              <w:rPr>
                <w:rFonts w:hint="eastAsia" w:ascii="宋体" w:hAnsi="宋体" w:eastAsia="宋体" w:cs="宋体"/>
                <w:color w:val="000000"/>
                <w:kern w:val="0"/>
                <w:sz w:val="22"/>
                <w:szCs w:val="21"/>
                <w:lang w:eastAsia="en-US" w:bidi="en-US"/>
              </w:rPr>
            </w:pPr>
          </w:p>
        </w:tc>
        <w:tc>
          <w:tcPr>
            <w:tcW w:w="1454" w:type="dxa"/>
            <w:vMerge w:val="continue"/>
            <w:noWrap w:val="0"/>
            <w:vAlign w:val="center"/>
          </w:tcPr>
          <w:p w14:paraId="19F207DA">
            <w:pPr>
              <w:widowControl/>
              <w:autoSpaceDE w:val="0"/>
              <w:autoSpaceDN w:val="0"/>
              <w:jc w:val="center"/>
              <w:rPr>
                <w:rFonts w:hint="eastAsia" w:ascii="宋体" w:hAnsi="宋体" w:eastAsia="宋体" w:cs="宋体"/>
                <w:color w:val="000000"/>
                <w:kern w:val="0"/>
                <w:sz w:val="22"/>
                <w:szCs w:val="21"/>
                <w:lang w:eastAsia="en-US" w:bidi="en-US"/>
              </w:rPr>
            </w:pPr>
          </w:p>
        </w:tc>
        <w:tc>
          <w:tcPr>
            <w:tcW w:w="1789" w:type="dxa"/>
            <w:tcBorders>
              <w:right w:val="single" w:color="auto" w:sz="4" w:space="0"/>
            </w:tcBorders>
            <w:noWrap w:val="0"/>
            <w:vAlign w:val="center"/>
          </w:tcPr>
          <w:p w14:paraId="0E1C988A">
            <w:pPr>
              <w:widowControl/>
              <w:autoSpaceDE w:val="0"/>
              <w:autoSpaceDN w:val="0"/>
              <w:jc w:val="center"/>
              <w:rPr>
                <w:rFonts w:hint="eastAsia" w:ascii="宋体" w:hAnsi="宋体" w:eastAsia="宋体" w:cs="宋体"/>
                <w:color w:val="000000"/>
                <w:kern w:val="0"/>
                <w:sz w:val="21"/>
                <w:szCs w:val="21"/>
                <w:lang w:eastAsia="en-US" w:bidi="en-US"/>
              </w:rPr>
            </w:pPr>
            <w:r>
              <w:rPr>
                <w:rFonts w:hint="eastAsia" w:ascii="宋体" w:hAnsi="宋体" w:eastAsia="宋体" w:cs="宋体"/>
                <w:color w:val="000000"/>
                <w:kern w:val="0"/>
                <w:sz w:val="21"/>
                <w:szCs w:val="21"/>
                <w:lang w:eastAsia="en-US" w:bidi="en-US"/>
              </w:rPr>
              <w:t>6.2应急处置</w:t>
            </w:r>
          </w:p>
        </w:tc>
        <w:tc>
          <w:tcPr>
            <w:tcW w:w="1269" w:type="dxa"/>
            <w:tcBorders>
              <w:left w:val="single" w:color="auto" w:sz="4" w:space="0"/>
            </w:tcBorders>
            <w:noWrap w:val="0"/>
            <w:vAlign w:val="center"/>
          </w:tcPr>
          <w:p w14:paraId="3DDC2AA0">
            <w:pPr>
              <w:widowControl/>
              <w:autoSpaceDE w:val="0"/>
              <w:autoSpaceDN w:val="0"/>
              <w:jc w:val="center"/>
              <w:rPr>
                <w:rFonts w:hint="eastAsia" w:ascii="宋体" w:hAnsi="宋体" w:eastAsia="宋体" w:cs="宋体"/>
                <w:color w:val="000000"/>
                <w:kern w:val="0"/>
                <w:sz w:val="22"/>
                <w:szCs w:val="21"/>
                <w:lang w:eastAsia="zh-CN" w:bidi="en-US"/>
              </w:rPr>
            </w:pPr>
            <w:r>
              <w:rPr>
                <w:rFonts w:hint="eastAsia" w:ascii="宋体" w:hAnsi="宋体" w:eastAsia="宋体" w:cs="宋体"/>
                <w:color w:val="000000"/>
                <w:kern w:val="0"/>
                <w:sz w:val="22"/>
                <w:szCs w:val="21"/>
                <w:lang w:eastAsia="zh-CN" w:bidi="en-US"/>
              </w:rPr>
              <w:t>20</w:t>
            </w:r>
          </w:p>
        </w:tc>
        <w:tc>
          <w:tcPr>
            <w:tcW w:w="6756" w:type="dxa"/>
            <w:gridSpan w:val="3"/>
            <w:tcBorders>
              <w:right w:val="single" w:color="auto" w:sz="4" w:space="0"/>
            </w:tcBorders>
            <w:noWrap w:val="0"/>
            <w:vAlign w:val="center"/>
          </w:tcPr>
          <w:p w14:paraId="2FCDCE9D">
            <w:pPr>
              <w:widowControl/>
              <w:autoSpaceDE w:val="0"/>
              <w:autoSpaceDN w:val="0"/>
              <w:jc w:val="center"/>
              <w:rPr>
                <w:rFonts w:hint="eastAsia" w:ascii="宋体" w:hAnsi="宋体" w:eastAsia="宋体" w:cs="宋体"/>
                <w:color w:val="000000"/>
                <w:kern w:val="0"/>
                <w:sz w:val="22"/>
                <w:szCs w:val="21"/>
                <w:lang w:eastAsia="en-US" w:bidi="en-US"/>
              </w:rPr>
            </w:pPr>
          </w:p>
        </w:tc>
        <w:tc>
          <w:tcPr>
            <w:tcW w:w="715" w:type="dxa"/>
            <w:tcBorders>
              <w:left w:val="single" w:color="auto" w:sz="4" w:space="0"/>
            </w:tcBorders>
            <w:noWrap w:val="0"/>
            <w:vAlign w:val="center"/>
          </w:tcPr>
          <w:p w14:paraId="09907825">
            <w:pPr>
              <w:widowControl/>
              <w:autoSpaceDE w:val="0"/>
              <w:autoSpaceDN w:val="0"/>
              <w:jc w:val="center"/>
              <w:rPr>
                <w:rFonts w:hint="eastAsia" w:ascii="宋体" w:hAnsi="宋体" w:eastAsia="宋体" w:cs="宋体"/>
                <w:color w:val="000000"/>
                <w:kern w:val="0"/>
                <w:sz w:val="22"/>
                <w:szCs w:val="21"/>
                <w:lang w:eastAsia="en-US" w:bidi="en-US"/>
              </w:rPr>
            </w:pPr>
          </w:p>
        </w:tc>
        <w:tc>
          <w:tcPr>
            <w:tcW w:w="1108" w:type="dxa"/>
            <w:noWrap w:val="0"/>
            <w:vAlign w:val="center"/>
          </w:tcPr>
          <w:p w14:paraId="39BFCCC0">
            <w:pPr>
              <w:widowControl/>
              <w:autoSpaceDE w:val="0"/>
              <w:autoSpaceDN w:val="0"/>
              <w:jc w:val="center"/>
              <w:rPr>
                <w:rFonts w:hint="eastAsia" w:ascii="宋体" w:hAnsi="宋体" w:eastAsia="宋体" w:cs="宋体"/>
                <w:color w:val="000000"/>
                <w:kern w:val="0"/>
                <w:sz w:val="22"/>
                <w:szCs w:val="21"/>
                <w:lang w:eastAsia="en-US" w:bidi="en-US"/>
              </w:rPr>
            </w:pPr>
          </w:p>
        </w:tc>
        <w:tc>
          <w:tcPr>
            <w:tcW w:w="1149" w:type="dxa"/>
            <w:noWrap w:val="0"/>
            <w:vAlign w:val="center"/>
          </w:tcPr>
          <w:p w14:paraId="7A825308">
            <w:pPr>
              <w:widowControl/>
              <w:autoSpaceDE w:val="0"/>
              <w:autoSpaceDN w:val="0"/>
              <w:jc w:val="center"/>
              <w:rPr>
                <w:rFonts w:hint="eastAsia" w:ascii="宋体" w:hAnsi="宋体" w:eastAsia="宋体" w:cs="宋体"/>
                <w:color w:val="000000"/>
                <w:kern w:val="0"/>
                <w:sz w:val="22"/>
                <w:szCs w:val="21"/>
                <w:lang w:eastAsia="en-US" w:bidi="en-US"/>
              </w:rPr>
            </w:pPr>
          </w:p>
        </w:tc>
      </w:tr>
      <w:tr w14:paraId="6BDCB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820" w:type="dxa"/>
            <w:noWrap w:val="0"/>
            <w:vAlign w:val="center"/>
          </w:tcPr>
          <w:p w14:paraId="535E93E3">
            <w:pPr>
              <w:widowControl/>
              <w:numPr>
                <w:ilvl w:val="0"/>
                <w:numId w:val="72"/>
              </w:numPr>
              <w:autoSpaceDE w:val="0"/>
              <w:autoSpaceDN w:val="0"/>
              <w:ind w:left="0" w:firstLine="0"/>
              <w:jc w:val="center"/>
              <w:rPr>
                <w:rFonts w:hint="eastAsia" w:ascii="宋体" w:hAnsi="宋体" w:eastAsia="宋体" w:cs="宋体"/>
                <w:color w:val="000000"/>
                <w:kern w:val="0"/>
                <w:sz w:val="22"/>
                <w:szCs w:val="21"/>
                <w:lang w:eastAsia="en-US" w:bidi="en-US"/>
              </w:rPr>
            </w:pPr>
          </w:p>
        </w:tc>
        <w:tc>
          <w:tcPr>
            <w:tcW w:w="1454" w:type="dxa"/>
            <w:vMerge w:val="continue"/>
            <w:noWrap w:val="0"/>
            <w:vAlign w:val="center"/>
          </w:tcPr>
          <w:p w14:paraId="32D74505">
            <w:pPr>
              <w:widowControl/>
              <w:autoSpaceDE w:val="0"/>
              <w:autoSpaceDN w:val="0"/>
              <w:jc w:val="center"/>
              <w:rPr>
                <w:rFonts w:hint="eastAsia" w:ascii="宋体" w:hAnsi="宋体" w:eastAsia="宋体" w:cs="宋体"/>
                <w:color w:val="000000"/>
                <w:kern w:val="0"/>
                <w:sz w:val="22"/>
                <w:szCs w:val="21"/>
                <w:lang w:eastAsia="en-US" w:bidi="en-US"/>
              </w:rPr>
            </w:pPr>
          </w:p>
        </w:tc>
        <w:tc>
          <w:tcPr>
            <w:tcW w:w="1789" w:type="dxa"/>
            <w:tcBorders>
              <w:right w:val="single" w:color="auto" w:sz="4" w:space="0"/>
            </w:tcBorders>
            <w:noWrap w:val="0"/>
            <w:vAlign w:val="center"/>
          </w:tcPr>
          <w:p w14:paraId="227AFD79">
            <w:pPr>
              <w:widowControl/>
              <w:autoSpaceDE w:val="0"/>
              <w:autoSpaceDN w:val="0"/>
              <w:jc w:val="center"/>
              <w:rPr>
                <w:rFonts w:hint="eastAsia" w:ascii="宋体" w:hAnsi="宋体" w:eastAsia="宋体" w:cs="宋体"/>
                <w:color w:val="000000"/>
                <w:kern w:val="0"/>
                <w:sz w:val="21"/>
                <w:szCs w:val="21"/>
                <w:lang w:eastAsia="en-US" w:bidi="en-US"/>
              </w:rPr>
            </w:pPr>
            <w:r>
              <w:rPr>
                <w:rFonts w:hint="eastAsia" w:ascii="宋体" w:hAnsi="宋体" w:eastAsia="宋体" w:cs="宋体"/>
                <w:color w:val="000000"/>
                <w:kern w:val="0"/>
                <w:sz w:val="21"/>
                <w:szCs w:val="21"/>
                <w:lang w:eastAsia="en-US" w:bidi="en-US"/>
              </w:rPr>
              <w:t>6.3应急评估</w:t>
            </w:r>
          </w:p>
        </w:tc>
        <w:tc>
          <w:tcPr>
            <w:tcW w:w="1269" w:type="dxa"/>
            <w:tcBorders>
              <w:left w:val="single" w:color="auto" w:sz="4" w:space="0"/>
            </w:tcBorders>
            <w:noWrap w:val="0"/>
            <w:vAlign w:val="center"/>
          </w:tcPr>
          <w:p w14:paraId="210D00A2">
            <w:pPr>
              <w:widowControl/>
              <w:autoSpaceDE w:val="0"/>
              <w:autoSpaceDN w:val="0"/>
              <w:jc w:val="center"/>
              <w:rPr>
                <w:rFonts w:hint="eastAsia" w:ascii="宋体" w:hAnsi="宋体" w:eastAsia="宋体" w:cs="宋体"/>
                <w:color w:val="000000"/>
                <w:kern w:val="0"/>
                <w:sz w:val="22"/>
                <w:szCs w:val="21"/>
                <w:lang w:eastAsia="zh-CN" w:bidi="en-US"/>
              </w:rPr>
            </w:pPr>
            <w:r>
              <w:rPr>
                <w:rFonts w:hint="eastAsia" w:ascii="宋体" w:hAnsi="宋体" w:eastAsia="宋体" w:cs="宋体"/>
                <w:color w:val="000000"/>
                <w:kern w:val="0"/>
                <w:sz w:val="22"/>
                <w:szCs w:val="21"/>
                <w:lang w:eastAsia="zh-CN" w:bidi="en-US"/>
              </w:rPr>
              <w:t>10</w:t>
            </w:r>
          </w:p>
        </w:tc>
        <w:tc>
          <w:tcPr>
            <w:tcW w:w="6756" w:type="dxa"/>
            <w:gridSpan w:val="3"/>
            <w:tcBorders>
              <w:right w:val="single" w:color="auto" w:sz="4" w:space="0"/>
            </w:tcBorders>
            <w:noWrap w:val="0"/>
            <w:vAlign w:val="center"/>
          </w:tcPr>
          <w:p w14:paraId="75742F5A">
            <w:pPr>
              <w:widowControl/>
              <w:autoSpaceDE w:val="0"/>
              <w:autoSpaceDN w:val="0"/>
              <w:jc w:val="center"/>
              <w:rPr>
                <w:rFonts w:hint="eastAsia" w:ascii="宋体" w:hAnsi="宋体" w:eastAsia="宋体" w:cs="宋体"/>
                <w:color w:val="000000"/>
                <w:kern w:val="0"/>
                <w:sz w:val="22"/>
                <w:szCs w:val="21"/>
                <w:lang w:eastAsia="en-US" w:bidi="en-US"/>
              </w:rPr>
            </w:pPr>
          </w:p>
        </w:tc>
        <w:tc>
          <w:tcPr>
            <w:tcW w:w="715" w:type="dxa"/>
            <w:tcBorders>
              <w:left w:val="single" w:color="auto" w:sz="4" w:space="0"/>
            </w:tcBorders>
            <w:noWrap w:val="0"/>
            <w:vAlign w:val="center"/>
          </w:tcPr>
          <w:p w14:paraId="0BD75191">
            <w:pPr>
              <w:widowControl/>
              <w:autoSpaceDE w:val="0"/>
              <w:autoSpaceDN w:val="0"/>
              <w:jc w:val="center"/>
              <w:rPr>
                <w:rFonts w:hint="eastAsia" w:ascii="宋体" w:hAnsi="宋体" w:eastAsia="宋体" w:cs="宋体"/>
                <w:color w:val="000000"/>
                <w:kern w:val="0"/>
                <w:sz w:val="22"/>
                <w:szCs w:val="21"/>
                <w:lang w:eastAsia="en-US" w:bidi="en-US"/>
              </w:rPr>
            </w:pPr>
          </w:p>
        </w:tc>
        <w:tc>
          <w:tcPr>
            <w:tcW w:w="1108" w:type="dxa"/>
            <w:noWrap w:val="0"/>
            <w:vAlign w:val="center"/>
          </w:tcPr>
          <w:p w14:paraId="3394E928">
            <w:pPr>
              <w:widowControl/>
              <w:autoSpaceDE w:val="0"/>
              <w:autoSpaceDN w:val="0"/>
              <w:jc w:val="center"/>
              <w:rPr>
                <w:rFonts w:hint="eastAsia" w:ascii="宋体" w:hAnsi="宋体" w:eastAsia="宋体" w:cs="宋体"/>
                <w:color w:val="000000"/>
                <w:kern w:val="0"/>
                <w:sz w:val="22"/>
                <w:szCs w:val="21"/>
                <w:lang w:eastAsia="en-US" w:bidi="en-US"/>
              </w:rPr>
            </w:pPr>
          </w:p>
        </w:tc>
        <w:tc>
          <w:tcPr>
            <w:tcW w:w="1149" w:type="dxa"/>
            <w:noWrap w:val="0"/>
            <w:vAlign w:val="center"/>
          </w:tcPr>
          <w:p w14:paraId="0C8B60DF">
            <w:pPr>
              <w:widowControl/>
              <w:autoSpaceDE w:val="0"/>
              <w:autoSpaceDN w:val="0"/>
              <w:jc w:val="center"/>
              <w:rPr>
                <w:rFonts w:hint="eastAsia" w:ascii="宋体" w:hAnsi="宋体" w:eastAsia="宋体" w:cs="宋体"/>
                <w:color w:val="000000"/>
                <w:kern w:val="0"/>
                <w:sz w:val="22"/>
                <w:szCs w:val="21"/>
                <w:lang w:eastAsia="en-US" w:bidi="en-US"/>
              </w:rPr>
            </w:pPr>
          </w:p>
        </w:tc>
      </w:tr>
      <w:tr w14:paraId="5460C0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820" w:type="dxa"/>
            <w:noWrap w:val="0"/>
            <w:vAlign w:val="center"/>
          </w:tcPr>
          <w:p w14:paraId="29605814">
            <w:pPr>
              <w:widowControl/>
              <w:numPr>
                <w:ilvl w:val="0"/>
                <w:numId w:val="72"/>
              </w:numPr>
              <w:autoSpaceDE w:val="0"/>
              <w:autoSpaceDN w:val="0"/>
              <w:ind w:left="0" w:firstLine="0"/>
              <w:jc w:val="center"/>
              <w:rPr>
                <w:rFonts w:hint="eastAsia" w:ascii="宋体" w:hAnsi="宋体" w:eastAsia="宋体" w:cs="宋体"/>
                <w:color w:val="000000"/>
                <w:kern w:val="0"/>
                <w:sz w:val="22"/>
                <w:szCs w:val="21"/>
                <w:lang w:eastAsia="en-US" w:bidi="en-US"/>
              </w:rPr>
            </w:pPr>
          </w:p>
        </w:tc>
        <w:tc>
          <w:tcPr>
            <w:tcW w:w="1454" w:type="dxa"/>
            <w:vMerge w:val="restart"/>
            <w:noWrap w:val="0"/>
            <w:vAlign w:val="center"/>
          </w:tcPr>
          <w:p w14:paraId="361C4907">
            <w:pPr>
              <w:widowControl/>
              <w:autoSpaceDE w:val="0"/>
              <w:autoSpaceDN w:val="0"/>
              <w:jc w:val="center"/>
              <w:rPr>
                <w:rFonts w:hint="eastAsia" w:ascii="宋体" w:hAnsi="宋体" w:eastAsia="宋体" w:cs="宋体"/>
                <w:color w:val="000000"/>
                <w:kern w:val="0"/>
                <w:sz w:val="22"/>
                <w:szCs w:val="21"/>
                <w:highlight w:val="none"/>
                <w:lang w:eastAsia="zh-CN" w:bidi="en-US"/>
              </w:rPr>
            </w:pPr>
            <w:r>
              <w:rPr>
                <w:rFonts w:hint="eastAsia" w:ascii="宋体" w:hAnsi="宋体" w:eastAsia="宋体" w:cs="宋体"/>
                <w:color w:val="000000"/>
                <w:kern w:val="0"/>
                <w:sz w:val="21"/>
                <w:szCs w:val="21"/>
                <w:highlight w:val="none"/>
                <w:lang w:eastAsia="en-US" w:bidi="en-US"/>
              </w:rPr>
              <w:t>7事故管理</w:t>
            </w:r>
            <w:r>
              <w:rPr>
                <w:rFonts w:hint="eastAsia" w:ascii="宋体" w:hAnsi="宋体" w:eastAsia="宋体" w:cs="宋体"/>
                <w:color w:val="000000"/>
                <w:kern w:val="0"/>
                <w:sz w:val="21"/>
                <w:szCs w:val="21"/>
                <w:highlight w:val="none"/>
                <w:lang w:eastAsia="zh-CN" w:bidi="en-US"/>
              </w:rPr>
              <w:t>（</w:t>
            </w:r>
            <w:r>
              <w:rPr>
                <w:rFonts w:hint="eastAsia" w:ascii="宋体" w:hAnsi="宋体" w:eastAsia="宋体" w:cs="宋体"/>
                <w:color w:val="000000"/>
                <w:kern w:val="0"/>
                <w:sz w:val="21"/>
                <w:szCs w:val="21"/>
                <w:highlight w:val="none"/>
                <w:lang w:val="en-US" w:eastAsia="zh-CN" w:bidi="en-US"/>
              </w:rPr>
              <w:t>44</w:t>
            </w:r>
            <w:r>
              <w:rPr>
                <w:rFonts w:hint="eastAsia" w:ascii="宋体" w:hAnsi="宋体" w:eastAsia="宋体" w:cs="宋体"/>
                <w:color w:val="000000"/>
                <w:kern w:val="0"/>
                <w:sz w:val="21"/>
                <w:szCs w:val="21"/>
                <w:highlight w:val="none"/>
                <w:lang w:eastAsia="zh-CN" w:bidi="en-US"/>
              </w:rPr>
              <w:t>分）</w:t>
            </w:r>
          </w:p>
        </w:tc>
        <w:tc>
          <w:tcPr>
            <w:tcW w:w="1789" w:type="dxa"/>
            <w:tcBorders>
              <w:right w:val="single" w:color="auto" w:sz="4" w:space="0"/>
            </w:tcBorders>
            <w:noWrap w:val="0"/>
            <w:vAlign w:val="center"/>
          </w:tcPr>
          <w:p w14:paraId="0D5B0E74">
            <w:pPr>
              <w:widowControl/>
              <w:autoSpaceDE w:val="0"/>
              <w:autoSpaceDN w:val="0"/>
              <w:jc w:val="center"/>
              <w:rPr>
                <w:rFonts w:hint="eastAsia" w:ascii="宋体" w:hAnsi="宋体" w:eastAsia="宋体" w:cs="宋体"/>
                <w:color w:val="000000"/>
                <w:kern w:val="0"/>
                <w:sz w:val="21"/>
                <w:szCs w:val="21"/>
                <w:highlight w:val="none"/>
                <w:lang w:eastAsia="en-US" w:bidi="en-US"/>
              </w:rPr>
            </w:pPr>
            <w:r>
              <w:rPr>
                <w:rFonts w:hint="eastAsia" w:ascii="宋体" w:hAnsi="宋体" w:eastAsia="宋体" w:cs="宋体"/>
                <w:color w:val="000000"/>
                <w:kern w:val="0"/>
                <w:sz w:val="21"/>
                <w:szCs w:val="21"/>
                <w:highlight w:val="none"/>
                <w:lang w:eastAsia="en-US" w:bidi="en-US"/>
              </w:rPr>
              <w:t>7.1报告</w:t>
            </w:r>
          </w:p>
        </w:tc>
        <w:tc>
          <w:tcPr>
            <w:tcW w:w="1269" w:type="dxa"/>
            <w:tcBorders>
              <w:left w:val="single" w:color="auto" w:sz="4" w:space="0"/>
            </w:tcBorders>
            <w:noWrap w:val="0"/>
            <w:vAlign w:val="center"/>
          </w:tcPr>
          <w:p w14:paraId="48300676">
            <w:pPr>
              <w:widowControl/>
              <w:autoSpaceDE w:val="0"/>
              <w:autoSpaceDN w:val="0"/>
              <w:jc w:val="center"/>
              <w:rPr>
                <w:rFonts w:hint="eastAsia" w:ascii="宋体" w:hAnsi="宋体" w:eastAsia="宋体" w:cs="宋体"/>
                <w:color w:val="000000"/>
                <w:kern w:val="0"/>
                <w:sz w:val="22"/>
                <w:szCs w:val="21"/>
                <w:highlight w:val="none"/>
                <w:lang w:eastAsia="zh-CN" w:bidi="en-US"/>
              </w:rPr>
            </w:pPr>
            <w:r>
              <w:rPr>
                <w:rFonts w:hint="eastAsia" w:ascii="宋体" w:hAnsi="宋体" w:eastAsia="宋体" w:cs="宋体"/>
                <w:color w:val="000000"/>
                <w:kern w:val="0"/>
                <w:sz w:val="22"/>
                <w:szCs w:val="21"/>
                <w:highlight w:val="none"/>
                <w:lang w:eastAsia="zh-CN" w:bidi="en-US"/>
              </w:rPr>
              <w:t>9</w:t>
            </w:r>
          </w:p>
        </w:tc>
        <w:tc>
          <w:tcPr>
            <w:tcW w:w="6756" w:type="dxa"/>
            <w:gridSpan w:val="3"/>
            <w:tcBorders>
              <w:right w:val="single" w:color="auto" w:sz="4" w:space="0"/>
            </w:tcBorders>
            <w:noWrap w:val="0"/>
            <w:vAlign w:val="center"/>
          </w:tcPr>
          <w:p w14:paraId="43191B58">
            <w:pPr>
              <w:widowControl/>
              <w:autoSpaceDE w:val="0"/>
              <w:autoSpaceDN w:val="0"/>
              <w:jc w:val="center"/>
              <w:rPr>
                <w:rFonts w:hint="eastAsia" w:ascii="宋体" w:hAnsi="宋体" w:eastAsia="宋体" w:cs="宋体"/>
                <w:color w:val="000000"/>
                <w:kern w:val="0"/>
                <w:sz w:val="22"/>
                <w:szCs w:val="21"/>
                <w:lang w:eastAsia="en-US" w:bidi="en-US"/>
              </w:rPr>
            </w:pPr>
          </w:p>
        </w:tc>
        <w:tc>
          <w:tcPr>
            <w:tcW w:w="715" w:type="dxa"/>
            <w:tcBorders>
              <w:left w:val="single" w:color="auto" w:sz="4" w:space="0"/>
            </w:tcBorders>
            <w:noWrap w:val="0"/>
            <w:vAlign w:val="center"/>
          </w:tcPr>
          <w:p w14:paraId="700A86C2">
            <w:pPr>
              <w:widowControl/>
              <w:autoSpaceDE w:val="0"/>
              <w:autoSpaceDN w:val="0"/>
              <w:jc w:val="center"/>
              <w:rPr>
                <w:rFonts w:hint="eastAsia" w:ascii="宋体" w:hAnsi="宋体" w:eastAsia="宋体" w:cs="宋体"/>
                <w:color w:val="000000"/>
                <w:kern w:val="0"/>
                <w:sz w:val="22"/>
                <w:szCs w:val="21"/>
                <w:lang w:eastAsia="en-US" w:bidi="en-US"/>
              </w:rPr>
            </w:pPr>
          </w:p>
        </w:tc>
        <w:tc>
          <w:tcPr>
            <w:tcW w:w="1108" w:type="dxa"/>
            <w:noWrap w:val="0"/>
            <w:vAlign w:val="center"/>
          </w:tcPr>
          <w:p w14:paraId="70DCAFF6">
            <w:pPr>
              <w:widowControl/>
              <w:autoSpaceDE w:val="0"/>
              <w:autoSpaceDN w:val="0"/>
              <w:jc w:val="center"/>
              <w:rPr>
                <w:rFonts w:hint="eastAsia" w:ascii="宋体" w:hAnsi="宋体" w:eastAsia="宋体" w:cs="宋体"/>
                <w:color w:val="000000"/>
                <w:kern w:val="0"/>
                <w:sz w:val="22"/>
                <w:szCs w:val="21"/>
                <w:lang w:eastAsia="en-US" w:bidi="en-US"/>
              </w:rPr>
            </w:pPr>
          </w:p>
        </w:tc>
        <w:tc>
          <w:tcPr>
            <w:tcW w:w="1149" w:type="dxa"/>
            <w:noWrap w:val="0"/>
            <w:vAlign w:val="center"/>
          </w:tcPr>
          <w:p w14:paraId="67B85C85">
            <w:pPr>
              <w:widowControl/>
              <w:autoSpaceDE w:val="0"/>
              <w:autoSpaceDN w:val="0"/>
              <w:jc w:val="center"/>
              <w:rPr>
                <w:rFonts w:hint="eastAsia" w:ascii="宋体" w:hAnsi="宋体" w:eastAsia="宋体" w:cs="宋体"/>
                <w:color w:val="000000"/>
                <w:kern w:val="0"/>
                <w:sz w:val="22"/>
                <w:szCs w:val="21"/>
                <w:lang w:eastAsia="en-US" w:bidi="en-US"/>
              </w:rPr>
            </w:pPr>
          </w:p>
        </w:tc>
      </w:tr>
      <w:tr w14:paraId="0100AD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820" w:type="dxa"/>
            <w:noWrap w:val="0"/>
            <w:vAlign w:val="center"/>
          </w:tcPr>
          <w:p w14:paraId="2D269F43">
            <w:pPr>
              <w:widowControl/>
              <w:numPr>
                <w:ilvl w:val="0"/>
                <w:numId w:val="72"/>
              </w:numPr>
              <w:autoSpaceDE w:val="0"/>
              <w:autoSpaceDN w:val="0"/>
              <w:ind w:left="0" w:firstLine="0"/>
              <w:jc w:val="center"/>
              <w:rPr>
                <w:rFonts w:hint="eastAsia" w:ascii="宋体" w:hAnsi="宋体" w:eastAsia="宋体" w:cs="宋体"/>
                <w:color w:val="000000"/>
                <w:kern w:val="0"/>
                <w:sz w:val="22"/>
                <w:szCs w:val="21"/>
                <w:lang w:eastAsia="en-US" w:bidi="en-US"/>
              </w:rPr>
            </w:pPr>
          </w:p>
        </w:tc>
        <w:tc>
          <w:tcPr>
            <w:tcW w:w="1454" w:type="dxa"/>
            <w:vMerge w:val="continue"/>
            <w:noWrap w:val="0"/>
            <w:vAlign w:val="center"/>
          </w:tcPr>
          <w:p w14:paraId="38C17177">
            <w:pPr>
              <w:widowControl/>
              <w:autoSpaceDE w:val="0"/>
              <w:autoSpaceDN w:val="0"/>
              <w:jc w:val="center"/>
              <w:rPr>
                <w:rFonts w:hint="eastAsia" w:ascii="宋体" w:hAnsi="宋体" w:eastAsia="宋体" w:cs="宋体"/>
                <w:color w:val="000000"/>
                <w:kern w:val="0"/>
                <w:sz w:val="22"/>
                <w:szCs w:val="21"/>
                <w:highlight w:val="none"/>
                <w:lang w:eastAsia="en-US" w:bidi="en-US"/>
              </w:rPr>
            </w:pPr>
          </w:p>
        </w:tc>
        <w:tc>
          <w:tcPr>
            <w:tcW w:w="1789" w:type="dxa"/>
            <w:tcBorders>
              <w:right w:val="single" w:color="auto" w:sz="4" w:space="0"/>
            </w:tcBorders>
            <w:noWrap w:val="0"/>
            <w:vAlign w:val="center"/>
          </w:tcPr>
          <w:p w14:paraId="7B3DD97B">
            <w:pPr>
              <w:widowControl/>
              <w:autoSpaceDE w:val="0"/>
              <w:autoSpaceDN w:val="0"/>
              <w:jc w:val="center"/>
              <w:rPr>
                <w:rFonts w:hint="eastAsia" w:ascii="宋体" w:hAnsi="宋体" w:eastAsia="宋体" w:cs="宋体"/>
                <w:color w:val="000000"/>
                <w:kern w:val="0"/>
                <w:sz w:val="21"/>
                <w:szCs w:val="21"/>
                <w:highlight w:val="none"/>
                <w:lang w:eastAsia="en-US" w:bidi="en-US"/>
              </w:rPr>
            </w:pPr>
            <w:r>
              <w:rPr>
                <w:rFonts w:hint="eastAsia" w:ascii="宋体" w:hAnsi="宋体" w:eastAsia="宋体" w:cs="宋体"/>
                <w:color w:val="000000"/>
                <w:kern w:val="0"/>
                <w:sz w:val="21"/>
                <w:szCs w:val="21"/>
                <w:highlight w:val="none"/>
                <w:lang w:eastAsia="en-US" w:bidi="en-US"/>
              </w:rPr>
              <w:t>7.2调查和处理</w:t>
            </w:r>
          </w:p>
        </w:tc>
        <w:tc>
          <w:tcPr>
            <w:tcW w:w="1269" w:type="dxa"/>
            <w:tcBorders>
              <w:left w:val="single" w:color="auto" w:sz="4" w:space="0"/>
            </w:tcBorders>
            <w:noWrap w:val="0"/>
            <w:vAlign w:val="center"/>
          </w:tcPr>
          <w:p w14:paraId="4D47C3A6">
            <w:pPr>
              <w:widowControl/>
              <w:autoSpaceDE w:val="0"/>
              <w:autoSpaceDN w:val="0"/>
              <w:jc w:val="center"/>
              <w:rPr>
                <w:rFonts w:hint="default" w:ascii="宋体" w:hAnsi="宋体" w:eastAsia="宋体" w:cs="宋体"/>
                <w:color w:val="000000"/>
                <w:kern w:val="0"/>
                <w:sz w:val="22"/>
                <w:szCs w:val="21"/>
                <w:highlight w:val="none"/>
                <w:lang w:val="en-US" w:eastAsia="zh-CN" w:bidi="en-US"/>
              </w:rPr>
            </w:pPr>
            <w:r>
              <w:rPr>
                <w:rFonts w:hint="eastAsia" w:ascii="宋体" w:hAnsi="宋体" w:eastAsia="宋体" w:cs="宋体"/>
                <w:color w:val="000000"/>
                <w:kern w:val="0"/>
                <w:sz w:val="22"/>
                <w:szCs w:val="21"/>
                <w:highlight w:val="none"/>
                <w:lang w:val="en-US" w:eastAsia="zh-CN" w:bidi="en-US"/>
              </w:rPr>
              <w:t>31</w:t>
            </w:r>
          </w:p>
        </w:tc>
        <w:tc>
          <w:tcPr>
            <w:tcW w:w="6756" w:type="dxa"/>
            <w:gridSpan w:val="3"/>
            <w:tcBorders>
              <w:right w:val="single" w:color="auto" w:sz="4" w:space="0"/>
            </w:tcBorders>
            <w:noWrap w:val="0"/>
            <w:vAlign w:val="center"/>
          </w:tcPr>
          <w:p w14:paraId="385D1EAB">
            <w:pPr>
              <w:widowControl/>
              <w:autoSpaceDE w:val="0"/>
              <w:autoSpaceDN w:val="0"/>
              <w:jc w:val="center"/>
              <w:rPr>
                <w:rFonts w:hint="eastAsia" w:ascii="宋体" w:hAnsi="宋体" w:eastAsia="宋体" w:cs="宋体"/>
                <w:color w:val="000000"/>
                <w:kern w:val="0"/>
                <w:sz w:val="22"/>
                <w:szCs w:val="21"/>
                <w:lang w:eastAsia="en-US" w:bidi="en-US"/>
              </w:rPr>
            </w:pPr>
          </w:p>
        </w:tc>
        <w:tc>
          <w:tcPr>
            <w:tcW w:w="715" w:type="dxa"/>
            <w:tcBorders>
              <w:left w:val="single" w:color="auto" w:sz="4" w:space="0"/>
            </w:tcBorders>
            <w:noWrap w:val="0"/>
            <w:vAlign w:val="center"/>
          </w:tcPr>
          <w:p w14:paraId="0E1397F6">
            <w:pPr>
              <w:widowControl/>
              <w:autoSpaceDE w:val="0"/>
              <w:autoSpaceDN w:val="0"/>
              <w:jc w:val="center"/>
              <w:rPr>
                <w:rFonts w:hint="eastAsia" w:ascii="宋体" w:hAnsi="宋体" w:eastAsia="宋体" w:cs="宋体"/>
                <w:color w:val="000000"/>
                <w:kern w:val="0"/>
                <w:sz w:val="22"/>
                <w:szCs w:val="21"/>
                <w:lang w:eastAsia="en-US" w:bidi="en-US"/>
              </w:rPr>
            </w:pPr>
          </w:p>
        </w:tc>
        <w:tc>
          <w:tcPr>
            <w:tcW w:w="1108" w:type="dxa"/>
            <w:noWrap w:val="0"/>
            <w:vAlign w:val="center"/>
          </w:tcPr>
          <w:p w14:paraId="5442259E">
            <w:pPr>
              <w:widowControl/>
              <w:autoSpaceDE w:val="0"/>
              <w:autoSpaceDN w:val="0"/>
              <w:jc w:val="center"/>
              <w:rPr>
                <w:rFonts w:hint="eastAsia" w:ascii="宋体" w:hAnsi="宋体" w:eastAsia="宋体" w:cs="宋体"/>
                <w:color w:val="000000"/>
                <w:kern w:val="0"/>
                <w:sz w:val="22"/>
                <w:szCs w:val="21"/>
                <w:lang w:eastAsia="en-US" w:bidi="en-US"/>
              </w:rPr>
            </w:pPr>
          </w:p>
        </w:tc>
        <w:tc>
          <w:tcPr>
            <w:tcW w:w="1149" w:type="dxa"/>
            <w:noWrap w:val="0"/>
            <w:vAlign w:val="center"/>
          </w:tcPr>
          <w:p w14:paraId="5102BD3A">
            <w:pPr>
              <w:widowControl/>
              <w:autoSpaceDE w:val="0"/>
              <w:autoSpaceDN w:val="0"/>
              <w:jc w:val="center"/>
              <w:rPr>
                <w:rFonts w:hint="eastAsia" w:ascii="宋体" w:hAnsi="宋体" w:eastAsia="宋体" w:cs="宋体"/>
                <w:color w:val="000000"/>
                <w:kern w:val="0"/>
                <w:sz w:val="22"/>
                <w:szCs w:val="21"/>
                <w:lang w:eastAsia="en-US" w:bidi="en-US"/>
              </w:rPr>
            </w:pPr>
          </w:p>
        </w:tc>
      </w:tr>
      <w:tr w14:paraId="755E7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820" w:type="dxa"/>
            <w:noWrap w:val="0"/>
            <w:vAlign w:val="center"/>
          </w:tcPr>
          <w:p w14:paraId="314F488B">
            <w:pPr>
              <w:widowControl/>
              <w:numPr>
                <w:ilvl w:val="0"/>
                <w:numId w:val="72"/>
              </w:numPr>
              <w:autoSpaceDE w:val="0"/>
              <w:autoSpaceDN w:val="0"/>
              <w:ind w:left="0" w:firstLine="0"/>
              <w:jc w:val="center"/>
              <w:rPr>
                <w:rFonts w:hint="eastAsia" w:ascii="宋体" w:hAnsi="宋体" w:eastAsia="宋体" w:cs="宋体"/>
                <w:color w:val="000000"/>
                <w:kern w:val="0"/>
                <w:sz w:val="22"/>
                <w:szCs w:val="21"/>
                <w:lang w:eastAsia="en-US" w:bidi="en-US"/>
              </w:rPr>
            </w:pPr>
          </w:p>
        </w:tc>
        <w:tc>
          <w:tcPr>
            <w:tcW w:w="1454" w:type="dxa"/>
            <w:vMerge w:val="continue"/>
            <w:noWrap w:val="0"/>
            <w:vAlign w:val="center"/>
          </w:tcPr>
          <w:p w14:paraId="73611C76">
            <w:pPr>
              <w:widowControl/>
              <w:autoSpaceDE w:val="0"/>
              <w:autoSpaceDN w:val="0"/>
              <w:jc w:val="center"/>
              <w:rPr>
                <w:rFonts w:hint="eastAsia" w:ascii="宋体" w:hAnsi="宋体" w:eastAsia="宋体" w:cs="宋体"/>
                <w:color w:val="000000"/>
                <w:kern w:val="0"/>
                <w:sz w:val="22"/>
                <w:szCs w:val="21"/>
                <w:lang w:eastAsia="en-US" w:bidi="en-US"/>
              </w:rPr>
            </w:pPr>
          </w:p>
        </w:tc>
        <w:tc>
          <w:tcPr>
            <w:tcW w:w="1789" w:type="dxa"/>
            <w:tcBorders>
              <w:right w:val="single" w:color="auto" w:sz="4" w:space="0"/>
            </w:tcBorders>
            <w:noWrap w:val="0"/>
            <w:vAlign w:val="center"/>
          </w:tcPr>
          <w:p w14:paraId="62ED1BB9">
            <w:pPr>
              <w:widowControl/>
              <w:autoSpaceDE w:val="0"/>
              <w:autoSpaceDN w:val="0"/>
              <w:jc w:val="center"/>
              <w:rPr>
                <w:rFonts w:hint="eastAsia" w:ascii="宋体" w:hAnsi="宋体" w:eastAsia="宋体" w:cs="宋体"/>
                <w:color w:val="000000"/>
                <w:kern w:val="0"/>
                <w:sz w:val="21"/>
                <w:szCs w:val="21"/>
                <w:lang w:eastAsia="en-US" w:bidi="en-US"/>
              </w:rPr>
            </w:pPr>
            <w:r>
              <w:rPr>
                <w:rFonts w:hint="eastAsia" w:ascii="宋体" w:hAnsi="宋体" w:eastAsia="宋体" w:cs="宋体"/>
                <w:color w:val="000000"/>
                <w:kern w:val="0"/>
                <w:sz w:val="21"/>
                <w:szCs w:val="21"/>
                <w:lang w:eastAsia="en-US" w:bidi="en-US"/>
              </w:rPr>
              <w:t>7.3管理</w:t>
            </w:r>
          </w:p>
        </w:tc>
        <w:tc>
          <w:tcPr>
            <w:tcW w:w="1269" w:type="dxa"/>
            <w:tcBorders>
              <w:left w:val="single" w:color="auto" w:sz="4" w:space="0"/>
            </w:tcBorders>
            <w:noWrap w:val="0"/>
            <w:vAlign w:val="center"/>
          </w:tcPr>
          <w:p w14:paraId="4BD0108A">
            <w:pPr>
              <w:widowControl/>
              <w:autoSpaceDE w:val="0"/>
              <w:autoSpaceDN w:val="0"/>
              <w:jc w:val="center"/>
              <w:rPr>
                <w:rFonts w:hint="eastAsia" w:ascii="宋体" w:hAnsi="宋体" w:eastAsia="宋体" w:cs="宋体"/>
                <w:color w:val="000000"/>
                <w:kern w:val="0"/>
                <w:sz w:val="22"/>
                <w:szCs w:val="21"/>
                <w:lang w:eastAsia="zh-CN" w:bidi="en-US"/>
              </w:rPr>
            </w:pPr>
            <w:r>
              <w:rPr>
                <w:rFonts w:hint="eastAsia" w:ascii="宋体" w:hAnsi="宋体" w:eastAsia="宋体" w:cs="宋体"/>
                <w:color w:val="000000"/>
                <w:kern w:val="0"/>
                <w:sz w:val="22"/>
                <w:szCs w:val="21"/>
                <w:lang w:eastAsia="zh-CN" w:bidi="en-US"/>
              </w:rPr>
              <w:t>4</w:t>
            </w:r>
          </w:p>
        </w:tc>
        <w:tc>
          <w:tcPr>
            <w:tcW w:w="6756" w:type="dxa"/>
            <w:gridSpan w:val="3"/>
            <w:tcBorders>
              <w:right w:val="single" w:color="auto" w:sz="4" w:space="0"/>
            </w:tcBorders>
            <w:noWrap w:val="0"/>
            <w:vAlign w:val="center"/>
          </w:tcPr>
          <w:p w14:paraId="4282CA05">
            <w:pPr>
              <w:widowControl/>
              <w:autoSpaceDE w:val="0"/>
              <w:autoSpaceDN w:val="0"/>
              <w:jc w:val="center"/>
              <w:rPr>
                <w:rFonts w:hint="eastAsia" w:ascii="宋体" w:hAnsi="宋体" w:eastAsia="宋体" w:cs="宋体"/>
                <w:color w:val="000000"/>
                <w:kern w:val="0"/>
                <w:sz w:val="22"/>
                <w:szCs w:val="21"/>
                <w:lang w:eastAsia="en-US" w:bidi="en-US"/>
              </w:rPr>
            </w:pPr>
          </w:p>
        </w:tc>
        <w:tc>
          <w:tcPr>
            <w:tcW w:w="715" w:type="dxa"/>
            <w:tcBorders>
              <w:left w:val="single" w:color="auto" w:sz="4" w:space="0"/>
            </w:tcBorders>
            <w:noWrap w:val="0"/>
            <w:vAlign w:val="center"/>
          </w:tcPr>
          <w:p w14:paraId="34D63EC4">
            <w:pPr>
              <w:widowControl/>
              <w:autoSpaceDE w:val="0"/>
              <w:autoSpaceDN w:val="0"/>
              <w:jc w:val="center"/>
              <w:rPr>
                <w:rFonts w:hint="eastAsia" w:ascii="宋体" w:hAnsi="宋体" w:eastAsia="宋体" w:cs="宋体"/>
                <w:color w:val="000000"/>
                <w:kern w:val="0"/>
                <w:sz w:val="22"/>
                <w:szCs w:val="21"/>
                <w:lang w:eastAsia="en-US" w:bidi="en-US"/>
              </w:rPr>
            </w:pPr>
          </w:p>
        </w:tc>
        <w:tc>
          <w:tcPr>
            <w:tcW w:w="1108" w:type="dxa"/>
            <w:noWrap w:val="0"/>
            <w:vAlign w:val="center"/>
          </w:tcPr>
          <w:p w14:paraId="63D75FFB">
            <w:pPr>
              <w:widowControl/>
              <w:autoSpaceDE w:val="0"/>
              <w:autoSpaceDN w:val="0"/>
              <w:jc w:val="center"/>
              <w:rPr>
                <w:rFonts w:hint="eastAsia" w:ascii="宋体" w:hAnsi="宋体" w:eastAsia="宋体" w:cs="宋体"/>
                <w:color w:val="000000"/>
                <w:kern w:val="0"/>
                <w:sz w:val="22"/>
                <w:szCs w:val="21"/>
                <w:lang w:eastAsia="en-US" w:bidi="en-US"/>
              </w:rPr>
            </w:pPr>
          </w:p>
        </w:tc>
        <w:tc>
          <w:tcPr>
            <w:tcW w:w="1149" w:type="dxa"/>
            <w:noWrap w:val="0"/>
            <w:vAlign w:val="center"/>
          </w:tcPr>
          <w:p w14:paraId="59DA1ABE">
            <w:pPr>
              <w:widowControl/>
              <w:autoSpaceDE w:val="0"/>
              <w:autoSpaceDN w:val="0"/>
              <w:jc w:val="center"/>
              <w:rPr>
                <w:rFonts w:hint="eastAsia" w:ascii="宋体" w:hAnsi="宋体" w:eastAsia="宋体" w:cs="宋体"/>
                <w:color w:val="000000"/>
                <w:kern w:val="0"/>
                <w:sz w:val="22"/>
                <w:szCs w:val="21"/>
                <w:lang w:eastAsia="en-US" w:bidi="en-US"/>
              </w:rPr>
            </w:pPr>
          </w:p>
        </w:tc>
      </w:tr>
      <w:tr w14:paraId="366E3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820" w:type="dxa"/>
            <w:noWrap w:val="0"/>
            <w:vAlign w:val="center"/>
          </w:tcPr>
          <w:p w14:paraId="0F8B8CCD">
            <w:pPr>
              <w:widowControl/>
              <w:numPr>
                <w:ilvl w:val="0"/>
                <w:numId w:val="72"/>
              </w:numPr>
              <w:autoSpaceDE w:val="0"/>
              <w:autoSpaceDN w:val="0"/>
              <w:ind w:left="0" w:firstLine="0"/>
              <w:jc w:val="center"/>
              <w:rPr>
                <w:rFonts w:hint="eastAsia" w:ascii="宋体" w:hAnsi="宋体" w:eastAsia="宋体" w:cs="宋体"/>
                <w:color w:val="000000"/>
                <w:kern w:val="0"/>
                <w:sz w:val="22"/>
                <w:szCs w:val="21"/>
                <w:lang w:eastAsia="en-US" w:bidi="en-US"/>
              </w:rPr>
            </w:pPr>
          </w:p>
        </w:tc>
        <w:tc>
          <w:tcPr>
            <w:tcW w:w="1454" w:type="dxa"/>
            <w:vMerge w:val="restart"/>
            <w:noWrap w:val="0"/>
            <w:vAlign w:val="center"/>
          </w:tcPr>
          <w:p w14:paraId="57D7DE1B">
            <w:pPr>
              <w:widowControl/>
              <w:autoSpaceDE w:val="0"/>
              <w:autoSpaceDN w:val="0"/>
              <w:jc w:val="center"/>
              <w:rPr>
                <w:rFonts w:hint="eastAsia" w:ascii="宋体" w:hAnsi="宋体" w:eastAsia="宋体" w:cs="宋体"/>
                <w:color w:val="000000"/>
                <w:kern w:val="0"/>
                <w:sz w:val="22"/>
                <w:szCs w:val="21"/>
                <w:lang w:eastAsia="zh-CN" w:bidi="en-US"/>
              </w:rPr>
            </w:pPr>
            <w:r>
              <w:rPr>
                <w:rFonts w:hint="eastAsia" w:ascii="宋体" w:hAnsi="宋体" w:eastAsia="宋体" w:cs="宋体"/>
                <w:color w:val="000000"/>
                <w:kern w:val="0"/>
                <w:sz w:val="21"/>
                <w:szCs w:val="21"/>
                <w:lang w:eastAsia="en-US" w:bidi="en-US"/>
              </w:rPr>
              <w:t>8持续改进</w:t>
            </w:r>
            <w:r>
              <w:rPr>
                <w:rFonts w:hint="eastAsia" w:ascii="宋体" w:hAnsi="宋体" w:eastAsia="宋体" w:cs="宋体"/>
                <w:color w:val="000000"/>
                <w:kern w:val="0"/>
                <w:sz w:val="21"/>
                <w:szCs w:val="21"/>
                <w:lang w:eastAsia="zh-CN" w:bidi="en-US"/>
              </w:rPr>
              <w:t>（20分）</w:t>
            </w:r>
          </w:p>
        </w:tc>
        <w:tc>
          <w:tcPr>
            <w:tcW w:w="1789" w:type="dxa"/>
            <w:tcBorders>
              <w:right w:val="single" w:color="auto" w:sz="4" w:space="0"/>
            </w:tcBorders>
            <w:noWrap w:val="0"/>
            <w:vAlign w:val="center"/>
          </w:tcPr>
          <w:p w14:paraId="1B51AA99">
            <w:pPr>
              <w:widowControl/>
              <w:autoSpaceDE w:val="0"/>
              <w:autoSpaceDN w:val="0"/>
              <w:jc w:val="center"/>
              <w:rPr>
                <w:rFonts w:hint="eastAsia" w:ascii="宋体" w:hAnsi="宋体" w:eastAsia="宋体" w:cs="宋体"/>
                <w:color w:val="000000"/>
                <w:kern w:val="0"/>
                <w:sz w:val="21"/>
                <w:szCs w:val="21"/>
                <w:lang w:eastAsia="en-US" w:bidi="en-US"/>
              </w:rPr>
            </w:pPr>
            <w:r>
              <w:rPr>
                <w:rFonts w:hint="eastAsia" w:ascii="宋体" w:hAnsi="宋体" w:eastAsia="宋体" w:cs="宋体"/>
                <w:color w:val="000000"/>
                <w:kern w:val="0"/>
                <w:sz w:val="21"/>
                <w:szCs w:val="21"/>
                <w:lang w:eastAsia="en-US" w:bidi="en-US"/>
              </w:rPr>
              <w:t>8.1绩效评定</w:t>
            </w:r>
          </w:p>
        </w:tc>
        <w:tc>
          <w:tcPr>
            <w:tcW w:w="1269" w:type="dxa"/>
            <w:tcBorders>
              <w:left w:val="single" w:color="auto" w:sz="4" w:space="0"/>
            </w:tcBorders>
            <w:noWrap w:val="0"/>
            <w:vAlign w:val="center"/>
          </w:tcPr>
          <w:p w14:paraId="0F8D5F5A">
            <w:pPr>
              <w:widowControl/>
              <w:autoSpaceDE w:val="0"/>
              <w:autoSpaceDN w:val="0"/>
              <w:jc w:val="center"/>
              <w:rPr>
                <w:rFonts w:hint="eastAsia" w:ascii="宋体" w:hAnsi="宋体" w:eastAsia="宋体" w:cs="宋体"/>
                <w:color w:val="000000"/>
                <w:kern w:val="0"/>
                <w:sz w:val="22"/>
                <w:szCs w:val="21"/>
                <w:lang w:eastAsia="zh-CN" w:bidi="en-US"/>
              </w:rPr>
            </w:pPr>
            <w:r>
              <w:rPr>
                <w:rFonts w:hint="eastAsia" w:ascii="宋体" w:hAnsi="宋体" w:eastAsia="宋体" w:cs="宋体"/>
                <w:color w:val="000000"/>
                <w:kern w:val="0"/>
                <w:sz w:val="22"/>
                <w:szCs w:val="21"/>
                <w:lang w:eastAsia="zh-CN" w:bidi="en-US"/>
              </w:rPr>
              <w:t>14</w:t>
            </w:r>
          </w:p>
        </w:tc>
        <w:tc>
          <w:tcPr>
            <w:tcW w:w="6756" w:type="dxa"/>
            <w:gridSpan w:val="3"/>
            <w:tcBorders>
              <w:right w:val="single" w:color="auto" w:sz="4" w:space="0"/>
            </w:tcBorders>
            <w:noWrap w:val="0"/>
            <w:vAlign w:val="center"/>
          </w:tcPr>
          <w:p w14:paraId="2D48DEFB">
            <w:pPr>
              <w:widowControl/>
              <w:autoSpaceDE w:val="0"/>
              <w:autoSpaceDN w:val="0"/>
              <w:jc w:val="center"/>
              <w:rPr>
                <w:rFonts w:hint="eastAsia" w:ascii="宋体" w:hAnsi="宋体" w:eastAsia="宋体" w:cs="宋体"/>
                <w:color w:val="000000"/>
                <w:kern w:val="0"/>
                <w:sz w:val="22"/>
                <w:szCs w:val="21"/>
                <w:lang w:eastAsia="en-US" w:bidi="en-US"/>
              </w:rPr>
            </w:pPr>
          </w:p>
        </w:tc>
        <w:tc>
          <w:tcPr>
            <w:tcW w:w="715" w:type="dxa"/>
            <w:tcBorders>
              <w:left w:val="single" w:color="auto" w:sz="4" w:space="0"/>
            </w:tcBorders>
            <w:noWrap w:val="0"/>
            <w:vAlign w:val="center"/>
          </w:tcPr>
          <w:p w14:paraId="063F2788">
            <w:pPr>
              <w:widowControl/>
              <w:autoSpaceDE w:val="0"/>
              <w:autoSpaceDN w:val="0"/>
              <w:jc w:val="center"/>
              <w:rPr>
                <w:rFonts w:hint="eastAsia" w:ascii="宋体" w:hAnsi="宋体" w:eastAsia="宋体" w:cs="宋体"/>
                <w:color w:val="000000"/>
                <w:kern w:val="0"/>
                <w:sz w:val="22"/>
                <w:szCs w:val="21"/>
                <w:lang w:eastAsia="en-US" w:bidi="en-US"/>
              </w:rPr>
            </w:pPr>
          </w:p>
        </w:tc>
        <w:tc>
          <w:tcPr>
            <w:tcW w:w="1108" w:type="dxa"/>
            <w:noWrap w:val="0"/>
            <w:vAlign w:val="center"/>
          </w:tcPr>
          <w:p w14:paraId="2F574776">
            <w:pPr>
              <w:widowControl/>
              <w:autoSpaceDE w:val="0"/>
              <w:autoSpaceDN w:val="0"/>
              <w:jc w:val="center"/>
              <w:rPr>
                <w:rFonts w:hint="eastAsia" w:ascii="宋体" w:hAnsi="宋体" w:eastAsia="宋体" w:cs="宋体"/>
                <w:color w:val="000000"/>
                <w:kern w:val="0"/>
                <w:sz w:val="22"/>
                <w:szCs w:val="21"/>
                <w:lang w:eastAsia="en-US" w:bidi="en-US"/>
              </w:rPr>
            </w:pPr>
          </w:p>
        </w:tc>
        <w:tc>
          <w:tcPr>
            <w:tcW w:w="1149" w:type="dxa"/>
            <w:noWrap w:val="0"/>
            <w:vAlign w:val="center"/>
          </w:tcPr>
          <w:p w14:paraId="7083A261">
            <w:pPr>
              <w:widowControl/>
              <w:autoSpaceDE w:val="0"/>
              <w:autoSpaceDN w:val="0"/>
              <w:jc w:val="center"/>
              <w:rPr>
                <w:rFonts w:hint="eastAsia" w:ascii="宋体" w:hAnsi="宋体" w:eastAsia="宋体" w:cs="宋体"/>
                <w:color w:val="000000"/>
                <w:kern w:val="0"/>
                <w:sz w:val="22"/>
                <w:szCs w:val="21"/>
                <w:lang w:eastAsia="en-US" w:bidi="en-US"/>
              </w:rPr>
            </w:pPr>
          </w:p>
        </w:tc>
      </w:tr>
      <w:tr w14:paraId="11DBE5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820" w:type="dxa"/>
            <w:noWrap w:val="0"/>
            <w:vAlign w:val="center"/>
          </w:tcPr>
          <w:p w14:paraId="36C3614A">
            <w:pPr>
              <w:widowControl/>
              <w:numPr>
                <w:ilvl w:val="0"/>
                <w:numId w:val="72"/>
              </w:numPr>
              <w:autoSpaceDE w:val="0"/>
              <w:autoSpaceDN w:val="0"/>
              <w:ind w:left="0" w:firstLine="0"/>
              <w:jc w:val="center"/>
              <w:rPr>
                <w:rFonts w:hint="eastAsia" w:ascii="宋体" w:hAnsi="宋体" w:eastAsia="宋体" w:cs="宋体"/>
                <w:color w:val="000000"/>
                <w:kern w:val="0"/>
                <w:sz w:val="22"/>
                <w:szCs w:val="21"/>
                <w:lang w:eastAsia="en-US" w:bidi="en-US"/>
              </w:rPr>
            </w:pPr>
          </w:p>
        </w:tc>
        <w:tc>
          <w:tcPr>
            <w:tcW w:w="1454" w:type="dxa"/>
            <w:vMerge w:val="continue"/>
            <w:noWrap w:val="0"/>
            <w:vAlign w:val="center"/>
          </w:tcPr>
          <w:p w14:paraId="26B0AB3B">
            <w:pPr>
              <w:widowControl/>
              <w:autoSpaceDE w:val="0"/>
              <w:autoSpaceDN w:val="0"/>
              <w:jc w:val="center"/>
              <w:rPr>
                <w:rFonts w:hint="eastAsia" w:ascii="宋体" w:hAnsi="宋体" w:eastAsia="宋体" w:cs="宋体"/>
                <w:color w:val="000000"/>
                <w:kern w:val="0"/>
                <w:sz w:val="22"/>
                <w:szCs w:val="21"/>
                <w:lang w:eastAsia="en-US" w:bidi="en-US"/>
              </w:rPr>
            </w:pPr>
          </w:p>
        </w:tc>
        <w:tc>
          <w:tcPr>
            <w:tcW w:w="1789" w:type="dxa"/>
            <w:tcBorders>
              <w:right w:val="single" w:color="auto" w:sz="4" w:space="0"/>
            </w:tcBorders>
            <w:noWrap w:val="0"/>
            <w:vAlign w:val="center"/>
          </w:tcPr>
          <w:p w14:paraId="1F86FCCC">
            <w:pPr>
              <w:widowControl w:val="0"/>
              <w:autoSpaceDE w:val="0"/>
              <w:autoSpaceDN w:val="0"/>
              <w:jc w:val="center"/>
              <w:rPr>
                <w:rFonts w:hint="eastAsia" w:ascii="宋体" w:hAnsi="宋体" w:eastAsia="宋体" w:cs="宋体"/>
                <w:color w:val="000000"/>
                <w:sz w:val="21"/>
                <w:szCs w:val="21"/>
                <w:lang w:val="en-US" w:eastAsia="en-US" w:bidi="en-US"/>
              </w:rPr>
            </w:pPr>
            <w:r>
              <w:rPr>
                <w:rFonts w:hint="eastAsia" w:ascii="宋体" w:hAnsi="宋体" w:eastAsia="宋体" w:cs="宋体"/>
                <w:color w:val="000000"/>
                <w:sz w:val="21"/>
                <w:szCs w:val="21"/>
                <w:lang w:val="en-US" w:eastAsia="en-US" w:bidi="en-US"/>
              </w:rPr>
              <w:t>8.2持续改进</w:t>
            </w:r>
          </w:p>
        </w:tc>
        <w:tc>
          <w:tcPr>
            <w:tcW w:w="1269" w:type="dxa"/>
            <w:tcBorders>
              <w:left w:val="single" w:color="auto" w:sz="4" w:space="0"/>
            </w:tcBorders>
            <w:noWrap w:val="0"/>
            <w:vAlign w:val="center"/>
          </w:tcPr>
          <w:p w14:paraId="197D58F5">
            <w:pPr>
              <w:widowControl/>
              <w:autoSpaceDE w:val="0"/>
              <w:autoSpaceDN w:val="0"/>
              <w:jc w:val="center"/>
              <w:rPr>
                <w:rFonts w:hint="eastAsia" w:ascii="宋体" w:hAnsi="宋体" w:eastAsia="宋体" w:cs="宋体"/>
                <w:color w:val="000000"/>
                <w:kern w:val="0"/>
                <w:sz w:val="22"/>
                <w:szCs w:val="21"/>
                <w:lang w:eastAsia="zh-CN" w:bidi="en-US"/>
              </w:rPr>
            </w:pPr>
            <w:r>
              <w:rPr>
                <w:rFonts w:hint="eastAsia" w:ascii="宋体" w:hAnsi="宋体" w:eastAsia="宋体" w:cs="宋体"/>
                <w:color w:val="000000"/>
                <w:kern w:val="0"/>
                <w:sz w:val="22"/>
                <w:szCs w:val="21"/>
                <w:lang w:eastAsia="zh-CN" w:bidi="en-US"/>
              </w:rPr>
              <w:t>6</w:t>
            </w:r>
          </w:p>
        </w:tc>
        <w:tc>
          <w:tcPr>
            <w:tcW w:w="6756" w:type="dxa"/>
            <w:gridSpan w:val="3"/>
            <w:tcBorders>
              <w:right w:val="single" w:color="auto" w:sz="4" w:space="0"/>
            </w:tcBorders>
            <w:noWrap w:val="0"/>
            <w:vAlign w:val="center"/>
          </w:tcPr>
          <w:p w14:paraId="42C3C1CB">
            <w:pPr>
              <w:widowControl/>
              <w:autoSpaceDE w:val="0"/>
              <w:autoSpaceDN w:val="0"/>
              <w:jc w:val="center"/>
              <w:rPr>
                <w:rFonts w:hint="eastAsia" w:ascii="宋体" w:hAnsi="宋体" w:eastAsia="宋体" w:cs="宋体"/>
                <w:color w:val="000000"/>
                <w:kern w:val="0"/>
                <w:sz w:val="22"/>
                <w:szCs w:val="21"/>
                <w:lang w:eastAsia="en-US" w:bidi="en-US"/>
              </w:rPr>
            </w:pPr>
          </w:p>
        </w:tc>
        <w:tc>
          <w:tcPr>
            <w:tcW w:w="715" w:type="dxa"/>
            <w:tcBorders>
              <w:left w:val="single" w:color="auto" w:sz="4" w:space="0"/>
            </w:tcBorders>
            <w:noWrap w:val="0"/>
            <w:vAlign w:val="center"/>
          </w:tcPr>
          <w:p w14:paraId="52F1610B">
            <w:pPr>
              <w:widowControl/>
              <w:autoSpaceDE w:val="0"/>
              <w:autoSpaceDN w:val="0"/>
              <w:jc w:val="center"/>
              <w:rPr>
                <w:rFonts w:hint="eastAsia" w:ascii="宋体" w:hAnsi="宋体" w:eastAsia="宋体" w:cs="宋体"/>
                <w:color w:val="000000"/>
                <w:kern w:val="0"/>
                <w:sz w:val="22"/>
                <w:szCs w:val="21"/>
                <w:lang w:eastAsia="en-US" w:bidi="en-US"/>
              </w:rPr>
            </w:pPr>
          </w:p>
        </w:tc>
        <w:tc>
          <w:tcPr>
            <w:tcW w:w="1108" w:type="dxa"/>
            <w:noWrap w:val="0"/>
            <w:vAlign w:val="center"/>
          </w:tcPr>
          <w:p w14:paraId="52044585">
            <w:pPr>
              <w:widowControl/>
              <w:autoSpaceDE w:val="0"/>
              <w:autoSpaceDN w:val="0"/>
              <w:jc w:val="center"/>
              <w:rPr>
                <w:rFonts w:hint="eastAsia" w:ascii="宋体" w:hAnsi="宋体" w:eastAsia="宋体" w:cs="宋体"/>
                <w:color w:val="000000"/>
                <w:kern w:val="0"/>
                <w:sz w:val="22"/>
                <w:szCs w:val="21"/>
                <w:lang w:eastAsia="en-US" w:bidi="en-US"/>
              </w:rPr>
            </w:pPr>
          </w:p>
        </w:tc>
        <w:tc>
          <w:tcPr>
            <w:tcW w:w="1149" w:type="dxa"/>
            <w:noWrap w:val="0"/>
            <w:vAlign w:val="center"/>
          </w:tcPr>
          <w:p w14:paraId="34952BC6">
            <w:pPr>
              <w:widowControl/>
              <w:autoSpaceDE w:val="0"/>
              <w:autoSpaceDN w:val="0"/>
              <w:jc w:val="center"/>
              <w:rPr>
                <w:rFonts w:hint="eastAsia" w:ascii="宋体" w:hAnsi="宋体" w:eastAsia="宋体" w:cs="宋体"/>
                <w:color w:val="000000"/>
                <w:kern w:val="0"/>
                <w:sz w:val="22"/>
                <w:szCs w:val="21"/>
                <w:lang w:eastAsia="en-US" w:bidi="en-US"/>
              </w:rPr>
            </w:pPr>
          </w:p>
        </w:tc>
      </w:tr>
      <w:tr w14:paraId="102AF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820" w:type="dxa"/>
            <w:noWrap w:val="0"/>
            <w:vAlign w:val="center"/>
          </w:tcPr>
          <w:p w14:paraId="74556116">
            <w:pPr>
              <w:widowControl/>
              <w:autoSpaceDE w:val="0"/>
              <w:autoSpaceDN w:val="0"/>
              <w:jc w:val="center"/>
              <w:rPr>
                <w:rFonts w:hint="eastAsia" w:ascii="宋体" w:hAnsi="宋体" w:eastAsia="宋体" w:cs="宋体"/>
                <w:color w:val="000000"/>
                <w:kern w:val="0"/>
                <w:sz w:val="22"/>
                <w:szCs w:val="21"/>
                <w:lang w:eastAsia="en-US" w:bidi="en-US"/>
              </w:rPr>
            </w:pPr>
            <w:r>
              <w:rPr>
                <w:rFonts w:hint="eastAsia" w:ascii="宋体" w:hAnsi="宋体" w:eastAsia="宋体" w:cs="宋体"/>
                <w:color w:val="000000"/>
                <w:kern w:val="0"/>
                <w:sz w:val="22"/>
                <w:szCs w:val="21"/>
                <w:lang w:eastAsia="en-US" w:bidi="en-US"/>
              </w:rPr>
              <w:t>合计</w:t>
            </w:r>
          </w:p>
        </w:tc>
        <w:tc>
          <w:tcPr>
            <w:tcW w:w="1454" w:type="dxa"/>
            <w:noWrap w:val="0"/>
            <w:vAlign w:val="center"/>
          </w:tcPr>
          <w:p w14:paraId="413D4B76">
            <w:pPr>
              <w:widowControl/>
              <w:autoSpaceDE w:val="0"/>
              <w:autoSpaceDN w:val="0"/>
              <w:jc w:val="center"/>
              <w:rPr>
                <w:rFonts w:hint="eastAsia" w:ascii="宋体" w:hAnsi="宋体" w:eastAsia="宋体" w:cs="宋体"/>
                <w:color w:val="000000"/>
                <w:kern w:val="0"/>
                <w:sz w:val="22"/>
                <w:szCs w:val="21"/>
                <w:lang w:eastAsia="en-US" w:bidi="en-US"/>
              </w:rPr>
            </w:pPr>
          </w:p>
        </w:tc>
        <w:tc>
          <w:tcPr>
            <w:tcW w:w="1789" w:type="dxa"/>
            <w:tcBorders>
              <w:right w:val="single" w:color="auto" w:sz="4" w:space="0"/>
            </w:tcBorders>
            <w:noWrap w:val="0"/>
            <w:vAlign w:val="center"/>
          </w:tcPr>
          <w:p w14:paraId="7F8F7AAC">
            <w:pPr>
              <w:widowControl/>
              <w:autoSpaceDE w:val="0"/>
              <w:autoSpaceDN w:val="0"/>
              <w:jc w:val="center"/>
              <w:rPr>
                <w:rFonts w:hint="eastAsia" w:ascii="宋体" w:hAnsi="宋体" w:eastAsia="宋体" w:cs="宋体"/>
                <w:color w:val="000000"/>
                <w:kern w:val="0"/>
                <w:sz w:val="22"/>
                <w:szCs w:val="21"/>
                <w:lang w:eastAsia="en-US" w:bidi="en-US"/>
              </w:rPr>
            </w:pPr>
          </w:p>
        </w:tc>
        <w:tc>
          <w:tcPr>
            <w:tcW w:w="1269" w:type="dxa"/>
            <w:tcBorders>
              <w:left w:val="single" w:color="auto" w:sz="4" w:space="0"/>
            </w:tcBorders>
            <w:noWrap w:val="0"/>
            <w:vAlign w:val="center"/>
          </w:tcPr>
          <w:p w14:paraId="580D478A">
            <w:pPr>
              <w:widowControl/>
              <w:autoSpaceDE w:val="0"/>
              <w:autoSpaceDN w:val="0"/>
              <w:jc w:val="center"/>
              <w:rPr>
                <w:rFonts w:hint="eastAsia" w:ascii="宋体" w:hAnsi="宋体" w:eastAsia="宋体" w:cs="宋体"/>
                <w:color w:val="000000"/>
                <w:kern w:val="0"/>
                <w:sz w:val="22"/>
                <w:szCs w:val="21"/>
                <w:lang w:eastAsia="en-US" w:bidi="en-US"/>
              </w:rPr>
            </w:pPr>
            <w:r>
              <w:rPr>
                <w:rFonts w:hint="eastAsia" w:ascii="宋体" w:hAnsi="宋体" w:eastAsia="宋体" w:cs="宋体"/>
                <w:color w:val="000000"/>
                <w:kern w:val="0"/>
                <w:sz w:val="22"/>
                <w:szCs w:val="21"/>
                <w:lang w:eastAsia="en-US" w:bidi="en-US"/>
              </w:rPr>
              <w:t>1000</w:t>
            </w:r>
          </w:p>
        </w:tc>
        <w:tc>
          <w:tcPr>
            <w:tcW w:w="3242" w:type="dxa"/>
            <w:tcBorders>
              <w:right w:val="single" w:color="auto" w:sz="4" w:space="0"/>
            </w:tcBorders>
            <w:noWrap w:val="0"/>
            <w:vAlign w:val="center"/>
          </w:tcPr>
          <w:p w14:paraId="086DA79A">
            <w:pPr>
              <w:widowControl/>
              <w:autoSpaceDE w:val="0"/>
              <w:autoSpaceDN w:val="0"/>
              <w:jc w:val="left"/>
              <w:rPr>
                <w:rFonts w:hint="eastAsia" w:ascii="宋体" w:hAnsi="宋体" w:eastAsia="宋体" w:cs="宋体"/>
                <w:color w:val="000000"/>
                <w:kern w:val="0"/>
                <w:sz w:val="22"/>
                <w:szCs w:val="21"/>
                <w:lang w:eastAsia="zh-CN" w:bidi="en-US"/>
              </w:rPr>
            </w:pPr>
            <w:r>
              <w:rPr>
                <w:rFonts w:hint="eastAsia" w:ascii="宋体" w:hAnsi="宋体" w:eastAsia="宋体" w:cs="宋体"/>
                <w:color w:val="000000"/>
                <w:kern w:val="0"/>
                <w:sz w:val="22"/>
                <w:szCs w:val="21"/>
                <w:lang w:eastAsia="zh-CN" w:bidi="en-US"/>
              </w:rPr>
              <w:t>扣分总计：</w:t>
            </w:r>
          </w:p>
        </w:tc>
        <w:tc>
          <w:tcPr>
            <w:tcW w:w="3193" w:type="dxa"/>
            <w:tcBorders>
              <w:left w:val="single" w:color="auto" w:sz="4" w:space="0"/>
              <w:right w:val="single" w:color="auto" w:sz="4" w:space="0"/>
            </w:tcBorders>
            <w:noWrap w:val="0"/>
            <w:vAlign w:val="center"/>
          </w:tcPr>
          <w:p w14:paraId="7FA84D05">
            <w:pPr>
              <w:widowControl/>
              <w:autoSpaceDE w:val="0"/>
              <w:autoSpaceDN w:val="0"/>
              <w:jc w:val="left"/>
              <w:rPr>
                <w:rFonts w:hint="eastAsia" w:ascii="宋体" w:hAnsi="宋体" w:eastAsia="宋体" w:cs="宋体"/>
                <w:color w:val="000000"/>
                <w:kern w:val="0"/>
                <w:sz w:val="22"/>
                <w:szCs w:val="21"/>
                <w:lang w:eastAsia="zh-CN" w:bidi="en-US"/>
              </w:rPr>
            </w:pPr>
            <w:r>
              <w:rPr>
                <w:rFonts w:hint="eastAsia" w:ascii="宋体" w:hAnsi="宋体" w:eastAsia="宋体" w:cs="宋体"/>
                <w:color w:val="000000"/>
                <w:kern w:val="0"/>
                <w:sz w:val="22"/>
                <w:szCs w:val="21"/>
                <w:lang w:eastAsia="zh-CN" w:bidi="en-US"/>
              </w:rPr>
              <w:t>空项得分总计：</w:t>
            </w:r>
          </w:p>
        </w:tc>
        <w:tc>
          <w:tcPr>
            <w:tcW w:w="3293" w:type="dxa"/>
            <w:gridSpan w:val="4"/>
            <w:tcBorders>
              <w:left w:val="single" w:color="auto" w:sz="4" w:space="0"/>
            </w:tcBorders>
            <w:noWrap w:val="0"/>
            <w:vAlign w:val="center"/>
          </w:tcPr>
          <w:p w14:paraId="78903408">
            <w:pPr>
              <w:widowControl/>
              <w:autoSpaceDE w:val="0"/>
              <w:autoSpaceDN w:val="0"/>
              <w:jc w:val="left"/>
              <w:rPr>
                <w:rFonts w:hint="eastAsia" w:ascii="宋体" w:hAnsi="宋体" w:eastAsia="宋体" w:cs="宋体"/>
                <w:color w:val="000000"/>
                <w:kern w:val="0"/>
                <w:sz w:val="22"/>
                <w:szCs w:val="21"/>
                <w:lang w:eastAsia="zh-CN" w:bidi="en-US"/>
              </w:rPr>
            </w:pPr>
            <w:r>
              <w:rPr>
                <w:rFonts w:hint="eastAsia" w:ascii="宋体" w:hAnsi="宋体" w:eastAsia="宋体" w:cs="宋体"/>
                <w:color w:val="000000"/>
                <w:kern w:val="0"/>
                <w:sz w:val="22"/>
                <w:szCs w:val="21"/>
                <w:lang w:eastAsia="zh-CN" w:bidi="en-US"/>
              </w:rPr>
              <w:t>得分总计：</w:t>
            </w:r>
          </w:p>
        </w:tc>
      </w:tr>
      <w:tr w14:paraId="1D08D3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820" w:type="dxa"/>
            <w:noWrap w:val="0"/>
            <w:vAlign w:val="center"/>
          </w:tcPr>
          <w:p w14:paraId="3AA16553">
            <w:pPr>
              <w:widowControl/>
              <w:autoSpaceDE w:val="0"/>
              <w:autoSpaceDN w:val="0"/>
              <w:jc w:val="center"/>
              <w:rPr>
                <w:rFonts w:hint="eastAsia" w:ascii="宋体" w:hAnsi="宋体" w:eastAsia="宋体" w:cs="宋体"/>
                <w:color w:val="000000"/>
                <w:kern w:val="0"/>
                <w:sz w:val="22"/>
                <w:szCs w:val="21"/>
                <w:lang w:eastAsia="en-US" w:bidi="en-US"/>
              </w:rPr>
            </w:pPr>
            <w:r>
              <w:rPr>
                <w:rFonts w:hint="eastAsia" w:ascii="宋体" w:hAnsi="宋体" w:eastAsia="宋体" w:cs="宋体"/>
                <w:color w:val="000000"/>
                <w:kern w:val="0"/>
                <w:sz w:val="22"/>
                <w:szCs w:val="21"/>
                <w:lang w:eastAsia="en-US" w:bidi="en-US"/>
              </w:rPr>
              <w:t>得分</w:t>
            </w:r>
          </w:p>
        </w:tc>
        <w:tc>
          <w:tcPr>
            <w:tcW w:w="13091" w:type="dxa"/>
            <w:gridSpan w:val="8"/>
            <w:noWrap w:val="0"/>
            <w:vAlign w:val="center"/>
          </w:tcPr>
          <w:p w14:paraId="460D18EC">
            <w:pPr>
              <w:widowControl w:val="0"/>
              <w:autoSpaceDE w:val="0"/>
              <w:autoSpaceDN w:val="0"/>
              <w:ind w:left="630" w:leftChars="300"/>
              <w:jc w:val="both"/>
              <w:rPr>
                <w:rFonts w:hint="eastAsia" w:ascii="宋体" w:hAnsi="宋体" w:eastAsia="宋体" w:cs="宋体"/>
                <w:color w:val="000000"/>
                <w:sz w:val="22"/>
                <w:szCs w:val="21"/>
                <w:lang w:val="en-US" w:eastAsia="zh-CN" w:bidi="en-US"/>
              </w:rPr>
            </w:pPr>
            <w:r>
              <w:rPr>
                <w:rFonts w:hint="eastAsia" w:ascii="宋体" w:hAnsi="宋体" w:eastAsia="宋体" w:cs="宋体"/>
                <w:bCs/>
                <w:color w:val="000000"/>
                <w:sz w:val="21"/>
                <w:szCs w:val="21"/>
                <w:lang w:val="en-US" w:eastAsia="zh-CN" w:bidi="en-US"/>
              </w:rPr>
              <w:t>评定得分（百分制）=实际得分总计÷（1000－空项得分总计）×100。最后得分采用四舍五入，小数点后保留一位数。</w:t>
            </w:r>
          </w:p>
        </w:tc>
        <w:tc>
          <w:tcPr>
            <w:tcW w:w="1149" w:type="dxa"/>
            <w:noWrap w:val="0"/>
            <w:vAlign w:val="center"/>
          </w:tcPr>
          <w:p w14:paraId="5F20F020">
            <w:pPr>
              <w:widowControl/>
              <w:autoSpaceDE w:val="0"/>
              <w:autoSpaceDN w:val="0"/>
              <w:jc w:val="right"/>
              <w:rPr>
                <w:rFonts w:hint="eastAsia" w:ascii="宋体" w:hAnsi="宋体" w:eastAsia="宋体" w:cs="宋体"/>
                <w:color w:val="000000"/>
                <w:kern w:val="0"/>
                <w:sz w:val="22"/>
                <w:szCs w:val="21"/>
                <w:lang w:eastAsia="en-US" w:bidi="en-US"/>
              </w:rPr>
            </w:pPr>
            <w:r>
              <w:rPr>
                <w:rFonts w:hint="eastAsia" w:ascii="宋体" w:hAnsi="宋体" w:eastAsia="宋体" w:cs="宋体"/>
                <w:color w:val="000000"/>
                <w:kern w:val="0"/>
                <w:sz w:val="22"/>
                <w:szCs w:val="21"/>
                <w:lang w:eastAsia="en-US" w:bidi="en-US"/>
              </w:rPr>
              <w:t>分</w:t>
            </w:r>
          </w:p>
        </w:tc>
      </w:tr>
      <w:tr w14:paraId="185C40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5060" w:type="dxa"/>
            <w:gridSpan w:val="10"/>
            <w:noWrap w:val="0"/>
            <w:vAlign w:val="center"/>
          </w:tcPr>
          <w:p w14:paraId="0567DB42">
            <w:pPr>
              <w:widowControl/>
              <w:autoSpaceDE w:val="0"/>
              <w:autoSpaceDN w:val="0"/>
              <w:jc w:val="center"/>
              <w:rPr>
                <w:rFonts w:hint="eastAsia" w:ascii="宋体" w:hAnsi="宋体" w:eastAsia="宋体" w:cs="宋体"/>
                <w:color w:val="000000"/>
                <w:kern w:val="0"/>
                <w:sz w:val="22"/>
                <w:szCs w:val="21"/>
                <w:lang w:eastAsia="zh-CN" w:bidi="en-US"/>
              </w:rPr>
            </w:pPr>
            <w:r>
              <w:rPr>
                <w:rFonts w:hint="eastAsia" w:ascii="宋体" w:hAnsi="宋体" w:eastAsia="宋体" w:cs="宋体"/>
                <w:color w:val="000000"/>
                <w:kern w:val="0"/>
                <w:sz w:val="22"/>
                <w:szCs w:val="21"/>
                <w:lang w:eastAsia="zh-CN" w:bidi="en-US"/>
              </w:rPr>
              <w:t>评审专家组组长（签字）：                                      评审专家（签字）：</w:t>
            </w:r>
          </w:p>
        </w:tc>
      </w:tr>
    </w:tbl>
    <w:p w14:paraId="2DD05D5A">
      <w:pPr>
        <w:widowControl w:val="0"/>
        <w:autoSpaceDE w:val="0"/>
        <w:autoSpaceDN w:val="0"/>
        <w:spacing w:after="120"/>
        <w:ind w:left="420" w:leftChars="200" w:firstLine="440" w:firstLineChars="200"/>
        <w:rPr>
          <w:rFonts w:ascii="宋体" w:hAnsi="宋体" w:eastAsia="宋体" w:cs="宋体"/>
          <w:color w:val="000000"/>
          <w:sz w:val="22"/>
          <w:szCs w:val="22"/>
          <w:lang w:val="en-US" w:eastAsia="zh-CN" w:bidi="en-US"/>
        </w:rPr>
      </w:pPr>
    </w:p>
    <w:p w14:paraId="6F2BE30A">
      <w:bookmarkStart w:id="35" w:name="_GoBack"/>
      <w:bookmarkEnd w:id="35"/>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BA516">
    <w:pPr>
      <w:widowControl w:val="0"/>
      <w:autoSpaceDE w:val="0"/>
      <w:autoSpaceDN w:val="0"/>
      <w:snapToGrid w:val="0"/>
      <w:jc w:val="left"/>
      <w:rPr>
        <w:rFonts w:ascii="宋体" w:hAnsi="宋体" w:eastAsia="宋体" w:cs="宋体"/>
        <w:kern w:val="0"/>
        <w:sz w:val="18"/>
        <w:szCs w:val="18"/>
        <w:lang w:val="en-US" w:eastAsia="en-US" w:bidi="en-US"/>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96753A">
                          <w:pPr>
                            <w:pStyle w:val="7"/>
                          </w:pPr>
                          <w:r>
                            <w:t xml:space="preserve">— </w:t>
                          </w:r>
                          <w:r>
                            <w:fldChar w:fldCharType="begin"/>
                          </w:r>
                          <w:r>
                            <w:instrText xml:space="preserve"> PAGE  \* MERGEFORMAT </w:instrText>
                          </w:r>
                          <w:r>
                            <w:fldChar w:fldCharType="separate"/>
                          </w:r>
                          <w:r>
                            <w:t>148</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1296753A">
                    <w:pPr>
                      <w:pStyle w:val="7"/>
                    </w:pPr>
                    <w:r>
                      <w:t xml:space="preserve">— </w:t>
                    </w:r>
                    <w:r>
                      <w:fldChar w:fldCharType="begin"/>
                    </w:r>
                    <w:r>
                      <w:instrText xml:space="preserve"> PAGE  \* MERGEFORMAT </w:instrText>
                    </w:r>
                    <w:r>
                      <w:fldChar w:fldCharType="separate"/>
                    </w:r>
                    <w:r>
                      <w:t>148</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09DCE2"/>
    <w:multiLevelType w:val="singleLevel"/>
    <w:tmpl w:val="8109DCE2"/>
    <w:lvl w:ilvl="0" w:tentative="0">
      <w:start w:val="1"/>
      <w:numFmt w:val="decimal"/>
      <w:lvlText w:val="%1."/>
      <w:lvlJc w:val="left"/>
      <w:pPr>
        <w:tabs>
          <w:tab w:val="left" w:pos="312"/>
        </w:tabs>
      </w:pPr>
    </w:lvl>
  </w:abstractNum>
  <w:abstractNum w:abstractNumId="1">
    <w:nsid w:val="83179059"/>
    <w:multiLevelType w:val="singleLevel"/>
    <w:tmpl w:val="83179059"/>
    <w:lvl w:ilvl="0" w:tentative="0">
      <w:start w:val="1"/>
      <w:numFmt w:val="decimal"/>
      <w:lvlText w:val="%1."/>
      <w:lvlJc w:val="left"/>
      <w:pPr>
        <w:tabs>
          <w:tab w:val="left" w:pos="312"/>
        </w:tabs>
      </w:pPr>
    </w:lvl>
  </w:abstractNum>
  <w:abstractNum w:abstractNumId="2">
    <w:nsid w:val="867C4ED8"/>
    <w:multiLevelType w:val="singleLevel"/>
    <w:tmpl w:val="867C4ED8"/>
    <w:lvl w:ilvl="0" w:tentative="0">
      <w:start w:val="1"/>
      <w:numFmt w:val="decimal"/>
      <w:lvlText w:val="%1."/>
      <w:lvlJc w:val="left"/>
      <w:pPr>
        <w:tabs>
          <w:tab w:val="left" w:pos="312"/>
        </w:tabs>
      </w:pPr>
    </w:lvl>
  </w:abstractNum>
  <w:abstractNum w:abstractNumId="3">
    <w:nsid w:val="87947D59"/>
    <w:multiLevelType w:val="singleLevel"/>
    <w:tmpl w:val="87947D59"/>
    <w:lvl w:ilvl="0" w:tentative="0">
      <w:start w:val="1"/>
      <w:numFmt w:val="decimal"/>
      <w:lvlText w:val="%1."/>
      <w:lvlJc w:val="left"/>
      <w:pPr>
        <w:tabs>
          <w:tab w:val="left" w:pos="312"/>
        </w:tabs>
      </w:pPr>
    </w:lvl>
  </w:abstractNum>
  <w:abstractNum w:abstractNumId="4">
    <w:nsid w:val="8A676152"/>
    <w:multiLevelType w:val="singleLevel"/>
    <w:tmpl w:val="8A676152"/>
    <w:lvl w:ilvl="0" w:tentative="0">
      <w:start w:val="1"/>
      <w:numFmt w:val="decimal"/>
      <w:lvlText w:val="%1."/>
      <w:lvlJc w:val="left"/>
      <w:pPr>
        <w:tabs>
          <w:tab w:val="left" w:pos="312"/>
        </w:tabs>
      </w:pPr>
    </w:lvl>
  </w:abstractNum>
  <w:abstractNum w:abstractNumId="5">
    <w:nsid w:val="8CAEB125"/>
    <w:multiLevelType w:val="multilevel"/>
    <w:tmpl w:val="8CAEB125"/>
    <w:lvl w:ilvl="0" w:tentative="0">
      <w:start w:val="8"/>
      <w:numFmt w:val="decimal"/>
      <w:lvlText w:val="%1"/>
      <w:lvlJc w:val="left"/>
      <w:pPr>
        <w:ind w:left="107" w:hanging="495"/>
      </w:pPr>
      <w:rPr>
        <w:rFonts w:hint="default"/>
        <w:lang w:val="en-US" w:eastAsia="en-US" w:bidi="en-US"/>
      </w:rPr>
    </w:lvl>
    <w:lvl w:ilvl="1" w:tentative="0">
      <w:start w:val="1"/>
      <w:numFmt w:val="decimal"/>
      <w:lvlText w:val="%1.%2"/>
      <w:lvlJc w:val="left"/>
      <w:pPr>
        <w:ind w:left="107" w:hanging="495"/>
      </w:pPr>
      <w:rPr>
        <w:rFonts w:hint="default"/>
        <w:lang w:val="en-US" w:eastAsia="en-US" w:bidi="en-US"/>
      </w:rPr>
    </w:lvl>
    <w:lvl w:ilvl="2" w:tentative="0">
      <w:start w:val="1"/>
      <w:numFmt w:val="decimal"/>
      <w:lvlText w:val="%1.%2.%3"/>
      <w:lvlJc w:val="left"/>
      <w:pPr>
        <w:ind w:left="107" w:hanging="495"/>
      </w:pPr>
      <w:rPr>
        <w:rFonts w:hint="default" w:ascii="宋体" w:hAnsi="宋体" w:eastAsia="宋体" w:cs="宋体"/>
        <w:spacing w:val="-2"/>
        <w:w w:val="100"/>
        <w:sz w:val="21"/>
        <w:szCs w:val="21"/>
        <w:lang w:val="en-US" w:eastAsia="en-US" w:bidi="en-US"/>
      </w:rPr>
    </w:lvl>
    <w:lvl w:ilvl="3" w:tentative="0">
      <w:start w:val="0"/>
      <w:numFmt w:val="bullet"/>
      <w:lvlText w:val="•"/>
      <w:lvlJc w:val="left"/>
      <w:pPr>
        <w:ind w:left="1010" w:hanging="495"/>
      </w:pPr>
      <w:rPr>
        <w:rFonts w:hint="default"/>
        <w:lang w:val="en-US" w:eastAsia="en-US" w:bidi="en-US"/>
      </w:rPr>
    </w:lvl>
    <w:lvl w:ilvl="4" w:tentative="0">
      <w:start w:val="0"/>
      <w:numFmt w:val="bullet"/>
      <w:lvlText w:val="•"/>
      <w:lvlJc w:val="left"/>
      <w:pPr>
        <w:ind w:left="1313" w:hanging="495"/>
      </w:pPr>
      <w:rPr>
        <w:rFonts w:hint="default"/>
        <w:lang w:val="en-US" w:eastAsia="en-US" w:bidi="en-US"/>
      </w:rPr>
    </w:lvl>
    <w:lvl w:ilvl="5" w:tentative="0">
      <w:start w:val="0"/>
      <w:numFmt w:val="bullet"/>
      <w:lvlText w:val="•"/>
      <w:lvlJc w:val="left"/>
      <w:pPr>
        <w:ind w:left="1617" w:hanging="495"/>
      </w:pPr>
      <w:rPr>
        <w:rFonts w:hint="default"/>
        <w:lang w:val="en-US" w:eastAsia="en-US" w:bidi="en-US"/>
      </w:rPr>
    </w:lvl>
    <w:lvl w:ilvl="6" w:tentative="0">
      <w:start w:val="0"/>
      <w:numFmt w:val="bullet"/>
      <w:lvlText w:val="•"/>
      <w:lvlJc w:val="left"/>
      <w:pPr>
        <w:ind w:left="1920" w:hanging="495"/>
      </w:pPr>
      <w:rPr>
        <w:rFonts w:hint="default"/>
        <w:lang w:val="en-US" w:eastAsia="en-US" w:bidi="en-US"/>
      </w:rPr>
    </w:lvl>
    <w:lvl w:ilvl="7" w:tentative="0">
      <w:start w:val="0"/>
      <w:numFmt w:val="bullet"/>
      <w:lvlText w:val="•"/>
      <w:lvlJc w:val="left"/>
      <w:pPr>
        <w:ind w:left="2223" w:hanging="495"/>
      </w:pPr>
      <w:rPr>
        <w:rFonts w:hint="default"/>
        <w:lang w:val="en-US" w:eastAsia="en-US" w:bidi="en-US"/>
      </w:rPr>
    </w:lvl>
    <w:lvl w:ilvl="8" w:tentative="0">
      <w:start w:val="0"/>
      <w:numFmt w:val="bullet"/>
      <w:lvlText w:val="•"/>
      <w:lvlJc w:val="left"/>
      <w:pPr>
        <w:ind w:left="2527" w:hanging="495"/>
      </w:pPr>
      <w:rPr>
        <w:rFonts w:hint="default"/>
        <w:lang w:val="en-US" w:eastAsia="en-US" w:bidi="en-US"/>
      </w:rPr>
    </w:lvl>
  </w:abstractNum>
  <w:abstractNum w:abstractNumId="6">
    <w:nsid w:val="8E9A5722"/>
    <w:multiLevelType w:val="singleLevel"/>
    <w:tmpl w:val="8E9A5722"/>
    <w:lvl w:ilvl="0" w:tentative="0">
      <w:start w:val="1"/>
      <w:numFmt w:val="decimal"/>
      <w:lvlText w:val="%1."/>
      <w:lvlJc w:val="left"/>
      <w:pPr>
        <w:tabs>
          <w:tab w:val="left" w:pos="312"/>
        </w:tabs>
      </w:pPr>
    </w:lvl>
  </w:abstractNum>
  <w:abstractNum w:abstractNumId="7">
    <w:nsid w:val="924D3103"/>
    <w:multiLevelType w:val="singleLevel"/>
    <w:tmpl w:val="924D3103"/>
    <w:lvl w:ilvl="0" w:tentative="0">
      <w:start w:val="1"/>
      <w:numFmt w:val="decimal"/>
      <w:lvlText w:val="%1."/>
      <w:lvlJc w:val="left"/>
      <w:pPr>
        <w:tabs>
          <w:tab w:val="left" w:pos="312"/>
        </w:tabs>
      </w:pPr>
    </w:lvl>
  </w:abstractNum>
  <w:abstractNum w:abstractNumId="8">
    <w:nsid w:val="930FCE6D"/>
    <w:multiLevelType w:val="singleLevel"/>
    <w:tmpl w:val="930FCE6D"/>
    <w:lvl w:ilvl="0" w:tentative="0">
      <w:start w:val="1"/>
      <w:numFmt w:val="decimal"/>
      <w:lvlText w:val="%1."/>
      <w:lvlJc w:val="left"/>
      <w:pPr>
        <w:tabs>
          <w:tab w:val="left" w:pos="312"/>
        </w:tabs>
      </w:pPr>
    </w:lvl>
  </w:abstractNum>
  <w:abstractNum w:abstractNumId="9">
    <w:nsid w:val="9955802F"/>
    <w:multiLevelType w:val="singleLevel"/>
    <w:tmpl w:val="9955802F"/>
    <w:lvl w:ilvl="0" w:tentative="0">
      <w:start w:val="1"/>
      <w:numFmt w:val="decimal"/>
      <w:lvlText w:val="%1."/>
      <w:lvlJc w:val="left"/>
      <w:pPr>
        <w:tabs>
          <w:tab w:val="left" w:pos="312"/>
        </w:tabs>
      </w:pPr>
    </w:lvl>
  </w:abstractNum>
  <w:abstractNum w:abstractNumId="10">
    <w:nsid w:val="9D1EC945"/>
    <w:multiLevelType w:val="singleLevel"/>
    <w:tmpl w:val="9D1EC945"/>
    <w:lvl w:ilvl="0" w:tentative="0">
      <w:start w:val="1"/>
      <w:numFmt w:val="decimal"/>
      <w:lvlText w:val="%1."/>
      <w:lvlJc w:val="left"/>
      <w:pPr>
        <w:tabs>
          <w:tab w:val="left" w:pos="312"/>
        </w:tabs>
      </w:pPr>
    </w:lvl>
  </w:abstractNum>
  <w:abstractNum w:abstractNumId="11">
    <w:nsid w:val="9D56AF5A"/>
    <w:multiLevelType w:val="singleLevel"/>
    <w:tmpl w:val="9D56AF5A"/>
    <w:lvl w:ilvl="0" w:tentative="0">
      <w:start w:val="1"/>
      <w:numFmt w:val="decimal"/>
      <w:lvlText w:val="%1."/>
      <w:lvlJc w:val="left"/>
      <w:pPr>
        <w:tabs>
          <w:tab w:val="left" w:pos="312"/>
        </w:tabs>
      </w:pPr>
    </w:lvl>
  </w:abstractNum>
  <w:abstractNum w:abstractNumId="12">
    <w:nsid w:val="9F202141"/>
    <w:multiLevelType w:val="singleLevel"/>
    <w:tmpl w:val="9F202141"/>
    <w:lvl w:ilvl="0" w:tentative="0">
      <w:start w:val="1"/>
      <w:numFmt w:val="decimal"/>
      <w:lvlText w:val="%1."/>
      <w:lvlJc w:val="left"/>
      <w:pPr>
        <w:tabs>
          <w:tab w:val="left" w:pos="312"/>
        </w:tabs>
      </w:pPr>
    </w:lvl>
  </w:abstractNum>
  <w:abstractNum w:abstractNumId="13">
    <w:nsid w:val="A82214C6"/>
    <w:multiLevelType w:val="singleLevel"/>
    <w:tmpl w:val="A82214C6"/>
    <w:lvl w:ilvl="0" w:tentative="0">
      <w:start w:val="1"/>
      <w:numFmt w:val="decimal"/>
      <w:lvlText w:val="%1."/>
      <w:lvlJc w:val="left"/>
      <w:pPr>
        <w:tabs>
          <w:tab w:val="left" w:pos="312"/>
        </w:tabs>
      </w:pPr>
    </w:lvl>
  </w:abstractNum>
  <w:abstractNum w:abstractNumId="14">
    <w:nsid w:val="B7F1F3CC"/>
    <w:multiLevelType w:val="singleLevel"/>
    <w:tmpl w:val="B7F1F3CC"/>
    <w:lvl w:ilvl="0" w:tentative="0">
      <w:start w:val="1"/>
      <w:numFmt w:val="decimal"/>
      <w:lvlText w:val="%1."/>
      <w:lvlJc w:val="left"/>
      <w:pPr>
        <w:tabs>
          <w:tab w:val="left" w:pos="312"/>
        </w:tabs>
      </w:pPr>
    </w:lvl>
  </w:abstractNum>
  <w:abstractNum w:abstractNumId="15">
    <w:nsid w:val="BBFFF5D1"/>
    <w:multiLevelType w:val="singleLevel"/>
    <w:tmpl w:val="BBFFF5D1"/>
    <w:lvl w:ilvl="0" w:tentative="0">
      <w:start w:val="1"/>
      <w:numFmt w:val="decimal"/>
      <w:lvlText w:val="%1."/>
      <w:lvlJc w:val="left"/>
      <w:pPr>
        <w:tabs>
          <w:tab w:val="left" w:pos="312"/>
        </w:tabs>
      </w:pPr>
    </w:lvl>
  </w:abstractNum>
  <w:abstractNum w:abstractNumId="16">
    <w:nsid w:val="BFFF4989"/>
    <w:multiLevelType w:val="singleLevel"/>
    <w:tmpl w:val="BFFF4989"/>
    <w:lvl w:ilvl="0" w:tentative="0">
      <w:start w:val="1"/>
      <w:numFmt w:val="decimal"/>
      <w:lvlText w:val="%1."/>
      <w:lvlJc w:val="left"/>
      <w:pPr>
        <w:tabs>
          <w:tab w:val="left" w:pos="312"/>
        </w:tabs>
      </w:pPr>
    </w:lvl>
  </w:abstractNum>
  <w:abstractNum w:abstractNumId="17">
    <w:nsid w:val="C6D05189"/>
    <w:multiLevelType w:val="singleLevel"/>
    <w:tmpl w:val="C6D05189"/>
    <w:lvl w:ilvl="0" w:tentative="0">
      <w:start w:val="1"/>
      <w:numFmt w:val="decimal"/>
      <w:lvlText w:val="%1."/>
      <w:lvlJc w:val="left"/>
      <w:pPr>
        <w:tabs>
          <w:tab w:val="left" w:pos="312"/>
        </w:tabs>
      </w:pPr>
    </w:lvl>
  </w:abstractNum>
  <w:abstractNum w:abstractNumId="18">
    <w:nsid w:val="C8879AEF"/>
    <w:multiLevelType w:val="multilevel"/>
    <w:tmpl w:val="C8879AEF"/>
    <w:lvl w:ilvl="0" w:tentative="0">
      <w:start w:val="1"/>
      <w:numFmt w:val="decimal"/>
      <w:lvlText w:val="%1"/>
      <w:lvlJc w:val="left"/>
      <w:pPr>
        <w:ind w:left="107" w:hanging="495"/>
      </w:pPr>
      <w:rPr>
        <w:rFonts w:hint="default"/>
        <w:lang w:val="en-US" w:eastAsia="en-US" w:bidi="en-US"/>
      </w:rPr>
    </w:lvl>
    <w:lvl w:ilvl="1" w:tentative="0">
      <w:start w:val="5"/>
      <w:numFmt w:val="decimal"/>
      <w:lvlText w:val="%1.%2"/>
      <w:lvlJc w:val="left"/>
      <w:pPr>
        <w:ind w:left="107" w:hanging="495"/>
      </w:pPr>
      <w:rPr>
        <w:rFonts w:hint="default"/>
        <w:lang w:val="en-US" w:eastAsia="en-US" w:bidi="en-US"/>
      </w:rPr>
    </w:lvl>
    <w:lvl w:ilvl="2" w:tentative="0">
      <w:start w:val="1"/>
      <w:numFmt w:val="decimal"/>
      <w:lvlText w:val="%1.%2.%3"/>
      <w:lvlJc w:val="left"/>
      <w:pPr>
        <w:ind w:left="107" w:hanging="495"/>
      </w:pPr>
      <w:rPr>
        <w:rFonts w:hint="default" w:ascii="宋体" w:hAnsi="宋体" w:eastAsia="宋体" w:cs="宋体"/>
        <w:spacing w:val="-2"/>
        <w:w w:val="100"/>
        <w:sz w:val="21"/>
        <w:szCs w:val="21"/>
        <w:lang w:val="en-US" w:eastAsia="en-US" w:bidi="en-US"/>
      </w:rPr>
    </w:lvl>
    <w:lvl w:ilvl="3" w:tentative="0">
      <w:start w:val="0"/>
      <w:numFmt w:val="bullet"/>
      <w:lvlText w:val="•"/>
      <w:lvlJc w:val="left"/>
      <w:pPr>
        <w:ind w:left="1010" w:hanging="495"/>
      </w:pPr>
      <w:rPr>
        <w:rFonts w:hint="default"/>
        <w:lang w:val="en-US" w:eastAsia="en-US" w:bidi="en-US"/>
      </w:rPr>
    </w:lvl>
    <w:lvl w:ilvl="4" w:tentative="0">
      <w:start w:val="0"/>
      <w:numFmt w:val="bullet"/>
      <w:lvlText w:val="•"/>
      <w:lvlJc w:val="left"/>
      <w:pPr>
        <w:ind w:left="1313" w:hanging="495"/>
      </w:pPr>
      <w:rPr>
        <w:rFonts w:hint="default"/>
        <w:lang w:val="en-US" w:eastAsia="en-US" w:bidi="en-US"/>
      </w:rPr>
    </w:lvl>
    <w:lvl w:ilvl="5" w:tentative="0">
      <w:start w:val="0"/>
      <w:numFmt w:val="bullet"/>
      <w:lvlText w:val="•"/>
      <w:lvlJc w:val="left"/>
      <w:pPr>
        <w:ind w:left="1617" w:hanging="495"/>
      </w:pPr>
      <w:rPr>
        <w:rFonts w:hint="default"/>
        <w:lang w:val="en-US" w:eastAsia="en-US" w:bidi="en-US"/>
      </w:rPr>
    </w:lvl>
    <w:lvl w:ilvl="6" w:tentative="0">
      <w:start w:val="0"/>
      <w:numFmt w:val="bullet"/>
      <w:lvlText w:val="•"/>
      <w:lvlJc w:val="left"/>
      <w:pPr>
        <w:ind w:left="1920" w:hanging="495"/>
      </w:pPr>
      <w:rPr>
        <w:rFonts w:hint="default"/>
        <w:lang w:val="en-US" w:eastAsia="en-US" w:bidi="en-US"/>
      </w:rPr>
    </w:lvl>
    <w:lvl w:ilvl="7" w:tentative="0">
      <w:start w:val="0"/>
      <w:numFmt w:val="bullet"/>
      <w:lvlText w:val="•"/>
      <w:lvlJc w:val="left"/>
      <w:pPr>
        <w:ind w:left="2223" w:hanging="495"/>
      </w:pPr>
      <w:rPr>
        <w:rFonts w:hint="default"/>
        <w:lang w:val="en-US" w:eastAsia="en-US" w:bidi="en-US"/>
      </w:rPr>
    </w:lvl>
    <w:lvl w:ilvl="8" w:tentative="0">
      <w:start w:val="0"/>
      <w:numFmt w:val="bullet"/>
      <w:lvlText w:val="•"/>
      <w:lvlJc w:val="left"/>
      <w:pPr>
        <w:ind w:left="2527" w:hanging="495"/>
      </w:pPr>
      <w:rPr>
        <w:rFonts w:hint="default"/>
        <w:lang w:val="en-US" w:eastAsia="en-US" w:bidi="en-US"/>
      </w:rPr>
    </w:lvl>
  </w:abstractNum>
  <w:abstractNum w:abstractNumId="19">
    <w:nsid w:val="CC52F623"/>
    <w:multiLevelType w:val="singleLevel"/>
    <w:tmpl w:val="CC52F623"/>
    <w:lvl w:ilvl="0" w:tentative="0">
      <w:start w:val="1"/>
      <w:numFmt w:val="decimal"/>
      <w:lvlText w:val="%1."/>
      <w:lvlJc w:val="left"/>
      <w:pPr>
        <w:tabs>
          <w:tab w:val="left" w:pos="312"/>
        </w:tabs>
      </w:pPr>
    </w:lvl>
  </w:abstractNum>
  <w:abstractNum w:abstractNumId="20">
    <w:nsid w:val="DBE1C713"/>
    <w:multiLevelType w:val="singleLevel"/>
    <w:tmpl w:val="DBE1C713"/>
    <w:lvl w:ilvl="0" w:tentative="0">
      <w:start w:val="1"/>
      <w:numFmt w:val="decimal"/>
      <w:lvlText w:val="%1."/>
      <w:lvlJc w:val="left"/>
      <w:pPr>
        <w:tabs>
          <w:tab w:val="left" w:pos="312"/>
        </w:tabs>
      </w:pPr>
    </w:lvl>
  </w:abstractNum>
  <w:abstractNum w:abstractNumId="21">
    <w:nsid w:val="E7BD4027"/>
    <w:multiLevelType w:val="singleLevel"/>
    <w:tmpl w:val="E7BD4027"/>
    <w:lvl w:ilvl="0" w:tentative="0">
      <w:start w:val="1"/>
      <w:numFmt w:val="decimal"/>
      <w:lvlText w:val="%1."/>
      <w:lvlJc w:val="left"/>
      <w:pPr>
        <w:tabs>
          <w:tab w:val="left" w:pos="312"/>
        </w:tabs>
      </w:pPr>
    </w:lvl>
  </w:abstractNum>
  <w:abstractNum w:abstractNumId="22">
    <w:nsid w:val="E7E781B5"/>
    <w:multiLevelType w:val="singleLevel"/>
    <w:tmpl w:val="E7E781B5"/>
    <w:lvl w:ilvl="0" w:tentative="0">
      <w:start w:val="1"/>
      <w:numFmt w:val="decimal"/>
      <w:lvlText w:val="%1."/>
      <w:lvlJc w:val="left"/>
      <w:pPr>
        <w:tabs>
          <w:tab w:val="left" w:pos="312"/>
        </w:tabs>
      </w:pPr>
    </w:lvl>
  </w:abstractNum>
  <w:abstractNum w:abstractNumId="23">
    <w:nsid w:val="EFCB1921"/>
    <w:multiLevelType w:val="singleLevel"/>
    <w:tmpl w:val="EFCB1921"/>
    <w:lvl w:ilvl="0" w:tentative="0">
      <w:start w:val="1"/>
      <w:numFmt w:val="decimal"/>
      <w:lvlText w:val="%1."/>
      <w:lvlJc w:val="left"/>
      <w:pPr>
        <w:tabs>
          <w:tab w:val="left" w:pos="312"/>
        </w:tabs>
      </w:pPr>
    </w:lvl>
  </w:abstractNum>
  <w:abstractNum w:abstractNumId="24">
    <w:nsid w:val="F4EF72AC"/>
    <w:multiLevelType w:val="singleLevel"/>
    <w:tmpl w:val="F4EF72AC"/>
    <w:lvl w:ilvl="0" w:tentative="0">
      <w:start w:val="1"/>
      <w:numFmt w:val="decimal"/>
      <w:lvlText w:val="%1."/>
      <w:lvlJc w:val="left"/>
      <w:pPr>
        <w:tabs>
          <w:tab w:val="left" w:pos="312"/>
        </w:tabs>
      </w:pPr>
    </w:lvl>
  </w:abstractNum>
  <w:abstractNum w:abstractNumId="25">
    <w:nsid w:val="F7735DC9"/>
    <w:multiLevelType w:val="multilevel"/>
    <w:tmpl w:val="F7735DC9"/>
    <w:lvl w:ilvl="0" w:tentative="0">
      <w:start w:val="5"/>
      <w:numFmt w:val="decimal"/>
      <w:lvlText w:val="%1"/>
      <w:lvlJc w:val="left"/>
      <w:pPr>
        <w:ind w:left="601" w:hanging="495"/>
      </w:pPr>
      <w:rPr>
        <w:rFonts w:hint="default"/>
        <w:lang w:val="en-US" w:eastAsia="en-US" w:bidi="en-US"/>
      </w:rPr>
    </w:lvl>
    <w:lvl w:ilvl="1" w:tentative="0">
      <w:start w:val="3"/>
      <w:numFmt w:val="decimal"/>
      <w:lvlText w:val="%1.%2"/>
      <w:lvlJc w:val="left"/>
      <w:pPr>
        <w:ind w:left="601" w:hanging="495"/>
      </w:pPr>
      <w:rPr>
        <w:rFonts w:hint="default"/>
        <w:lang w:val="en-US" w:eastAsia="en-US" w:bidi="en-US"/>
      </w:rPr>
    </w:lvl>
    <w:lvl w:ilvl="2" w:tentative="0">
      <w:start w:val="2"/>
      <w:numFmt w:val="decimal"/>
      <w:lvlText w:val="%1.%2.%3"/>
      <w:lvlJc w:val="left"/>
      <w:pPr>
        <w:ind w:left="601" w:hanging="495"/>
      </w:pPr>
      <w:rPr>
        <w:rFonts w:hint="default" w:ascii="宋体" w:hAnsi="宋体" w:eastAsia="宋体" w:cs="宋体"/>
        <w:spacing w:val="-2"/>
        <w:w w:val="100"/>
        <w:sz w:val="21"/>
        <w:szCs w:val="21"/>
        <w:lang w:val="en-US" w:eastAsia="en-US" w:bidi="en-US"/>
      </w:rPr>
    </w:lvl>
    <w:lvl w:ilvl="3" w:tentative="0">
      <w:start w:val="1"/>
      <w:numFmt w:val="decimal"/>
      <w:lvlText w:val="%1.%2.%3.%4"/>
      <w:lvlJc w:val="left"/>
      <w:pPr>
        <w:ind w:left="107" w:hanging="675"/>
      </w:pPr>
      <w:rPr>
        <w:rFonts w:hint="default" w:ascii="宋体" w:hAnsi="宋体" w:eastAsia="宋体" w:cs="宋体"/>
        <w:spacing w:val="-2"/>
        <w:w w:val="100"/>
        <w:sz w:val="18"/>
        <w:szCs w:val="18"/>
        <w:lang w:val="en-US" w:eastAsia="en-US" w:bidi="en-US"/>
      </w:rPr>
    </w:lvl>
    <w:lvl w:ilvl="4" w:tentative="0">
      <w:start w:val="0"/>
      <w:numFmt w:val="bullet"/>
      <w:lvlText w:val="•"/>
      <w:lvlJc w:val="left"/>
      <w:pPr>
        <w:ind w:left="1444" w:hanging="675"/>
      </w:pPr>
      <w:rPr>
        <w:rFonts w:hint="default"/>
        <w:lang w:val="en-US" w:eastAsia="en-US" w:bidi="en-US"/>
      </w:rPr>
    </w:lvl>
    <w:lvl w:ilvl="5" w:tentative="0">
      <w:start w:val="0"/>
      <w:numFmt w:val="bullet"/>
      <w:lvlText w:val="•"/>
      <w:lvlJc w:val="left"/>
      <w:pPr>
        <w:ind w:left="1726" w:hanging="675"/>
      </w:pPr>
      <w:rPr>
        <w:rFonts w:hint="default"/>
        <w:lang w:val="en-US" w:eastAsia="en-US" w:bidi="en-US"/>
      </w:rPr>
    </w:lvl>
    <w:lvl w:ilvl="6" w:tentative="0">
      <w:start w:val="0"/>
      <w:numFmt w:val="bullet"/>
      <w:lvlText w:val="•"/>
      <w:lvlJc w:val="left"/>
      <w:pPr>
        <w:ind w:left="2007" w:hanging="675"/>
      </w:pPr>
      <w:rPr>
        <w:rFonts w:hint="default"/>
        <w:lang w:val="en-US" w:eastAsia="en-US" w:bidi="en-US"/>
      </w:rPr>
    </w:lvl>
    <w:lvl w:ilvl="7" w:tentative="0">
      <w:start w:val="0"/>
      <w:numFmt w:val="bullet"/>
      <w:lvlText w:val="•"/>
      <w:lvlJc w:val="left"/>
      <w:pPr>
        <w:ind w:left="2289" w:hanging="675"/>
      </w:pPr>
      <w:rPr>
        <w:rFonts w:hint="default"/>
        <w:lang w:val="en-US" w:eastAsia="en-US" w:bidi="en-US"/>
      </w:rPr>
    </w:lvl>
    <w:lvl w:ilvl="8" w:tentative="0">
      <w:start w:val="0"/>
      <w:numFmt w:val="bullet"/>
      <w:lvlText w:val="•"/>
      <w:lvlJc w:val="left"/>
      <w:pPr>
        <w:ind w:left="2570" w:hanging="675"/>
      </w:pPr>
      <w:rPr>
        <w:rFonts w:hint="default"/>
        <w:lang w:val="en-US" w:eastAsia="en-US" w:bidi="en-US"/>
      </w:rPr>
    </w:lvl>
  </w:abstractNum>
  <w:abstractNum w:abstractNumId="26">
    <w:nsid w:val="F7E2E853"/>
    <w:multiLevelType w:val="singleLevel"/>
    <w:tmpl w:val="F7E2E853"/>
    <w:lvl w:ilvl="0" w:tentative="0">
      <w:start w:val="1"/>
      <w:numFmt w:val="decimal"/>
      <w:lvlText w:val="%1"/>
      <w:lvlJc w:val="left"/>
      <w:pPr>
        <w:tabs>
          <w:tab w:val="left" w:pos="420"/>
        </w:tabs>
        <w:ind w:left="425" w:hanging="425"/>
      </w:pPr>
      <w:rPr>
        <w:rFonts w:hint="default"/>
      </w:rPr>
    </w:lvl>
  </w:abstractNum>
  <w:abstractNum w:abstractNumId="27">
    <w:nsid w:val="FBC3ADBB"/>
    <w:multiLevelType w:val="singleLevel"/>
    <w:tmpl w:val="FBC3ADBB"/>
    <w:lvl w:ilvl="0" w:tentative="0">
      <w:start w:val="1"/>
      <w:numFmt w:val="decimal"/>
      <w:lvlText w:val="%1."/>
      <w:lvlJc w:val="left"/>
      <w:pPr>
        <w:tabs>
          <w:tab w:val="left" w:pos="312"/>
        </w:tabs>
      </w:pPr>
    </w:lvl>
  </w:abstractNum>
  <w:abstractNum w:abstractNumId="28">
    <w:nsid w:val="FC6517E6"/>
    <w:multiLevelType w:val="singleLevel"/>
    <w:tmpl w:val="FC6517E6"/>
    <w:lvl w:ilvl="0" w:tentative="0">
      <w:start w:val="1"/>
      <w:numFmt w:val="decimal"/>
      <w:lvlText w:val="%1."/>
      <w:lvlJc w:val="left"/>
      <w:pPr>
        <w:tabs>
          <w:tab w:val="left" w:pos="312"/>
        </w:tabs>
      </w:pPr>
    </w:lvl>
  </w:abstractNum>
  <w:abstractNum w:abstractNumId="29">
    <w:nsid w:val="FF0CCEAE"/>
    <w:multiLevelType w:val="singleLevel"/>
    <w:tmpl w:val="FF0CCEAE"/>
    <w:lvl w:ilvl="0" w:tentative="0">
      <w:start w:val="1"/>
      <w:numFmt w:val="decimal"/>
      <w:lvlText w:val="%1."/>
      <w:lvlJc w:val="left"/>
      <w:pPr>
        <w:tabs>
          <w:tab w:val="left" w:pos="312"/>
        </w:tabs>
      </w:pPr>
    </w:lvl>
  </w:abstractNum>
  <w:abstractNum w:abstractNumId="30">
    <w:nsid w:val="FF3EFFB7"/>
    <w:multiLevelType w:val="singleLevel"/>
    <w:tmpl w:val="FF3EFFB7"/>
    <w:lvl w:ilvl="0" w:tentative="0">
      <w:start w:val="1"/>
      <w:numFmt w:val="decimal"/>
      <w:lvlText w:val="%1."/>
      <w:lvlJc w:val="left"/>
      <w:pPr>
        <w:tabs>
          <w:tab w:val="left" w:pos="312"/>
        </w:tabs>
      </w:pPr>
    </w:lvl>
  </w:abstractNum>
  <w:abstractNum w:abstractNumId="31">
    <w:nsid w:val="0146E125"/>
    <w:multiLevelType w:val="singleLevel"/>
    <w:tmpl w:val="0146E125"/>
    <w:lvl w:ilvl="0" w:tentative="0">
      <w:start w:val="1"/>
      <w:numFmt w:val="decimal"/>
      <w:lvlText w:val="%1."/>
      <w:lvlJc w:val="left"/>
      <w:pPr>
        <w:tabs>
          <w:tab w:val="left" w:pos="312"/>
        </w:tabs>
      </w:pPr>
    </w:lvl>
  </w:abstractNum>
  <w:abstractNum w:abstractNumId="32">
    <w:nsid w:val="033C2EE2"/>
    <w:multiLevelType w:val="singleLevel"/>
    <w:tmpl w:val="033C2EE2"/>
    <w:lvl w:ilvl="0" w:tentative="0">
      <w:start w:val="1"/>
      <w:numFmt w:val="decimal"/>
      <w:lvlText w:val="%1."/>
      <w:lvlJc w:val="left"/>
      <w:pPr>
        <w:tabs>
          <w:tab w:val="left" w:pos="312"/>
        </w:tabs>
      </w:pPr>
    </w:lvl>
  </w:abstractNum>
  <w:abstractNum w:abstractNumId="33">
    <w:nsid w:val="0CA2CCF3"/>
    <w:multiLevelType w:val="singleLevel"/>
    <w:tmpl w:val="0CA2CCF3"/>
    <w:lvl w:ilvl="0" w:tentative="0">
      <w:start w:val="1"/>
      <w:numFmt w:val="decimal"/>
      <w:lvlText w:val="%1."/>
      <w:lvlJc w:val="left"/>
      <w:pPr>
        <w:tabs>
          <w:tab w:val="left" w:pos="312"/>
        </w:tabs>
      </w:pPr>
    </w:lvl>
  </w:abstractNum>
  <w:abstractNum w:abstractNumId="34">
    <w:nsid w:val="0DF2718B"/>
    <w:multiLevelType w:val="singleLevel"/>
    <w:tmpl w:val="0DF2718B"/>
    <w:lvl w:ilvl="0" w:tentative="0">
      <w:start w:val="1"/>
      <w:numFmt w:val="decimal"/>
      <w:lvlText w:val="%1."/>
      <w:lvlJc w:val="left"/>
      <w:pPr>
        <w:tabs>
          <w:tab w:val="left" w:pos="312"/>
        </w:tabs>
      </w:pPr>
    </w:lvl>
  </w:abstractNum>
  <w:abstractNum w:abstractNumId="35">
    <w:nsid w:val="0E640482"/>
    <w:multiLevelType w:val="multilevel"/>
    <w:tmpl w:val="0E640482"/>
    <w:lvl w:ilvl="0" w:tentative="0">
      <w:start w:val="4"/>
      <w:numFmt w:val="decimal"/>
      <w:lvlText w:val="%1"/>
      <w:lvlJc w:val="left"/>
      <w:pPr>
        <w:ind w:left="601" w:hanging="495"/>
      </w:pPr>
      <w:rPr>
        <w:rFonts w:hint="default"/>
        <w:lang w:val="en-US" w:eastAsia="en-US" w:bidi="en-US"/>
      </w:rPr>
    </w:lvl>
    <w:lvl w:ilvl="1" w:tentative="0">
      <w:start w:val="1"/>
      <w:numFmt w:val="decimal"/>
      <w:lvlText w:val="%1.%2"/>
      <w:lvlJc w:val="left"/>
      <w:pPr>
        <w:ind w:left="601" w:hanging="495"/>
      </w:pPr>
      <w:rPr>
        <w:rFonts w:hint="default"/>
        <w:lang w:val="en-US" w:eastAsia="en-US" w:bidi="en-US"/>
      </w:rPr>
    </w:lvl>
    <w:lvl w:ilvl="2" w:tentative="0">
      <w:start w:val="3"/>
      <w:numFmt w:val="decimal"/>
      <w:lvlText w:val="%1.%2.%3"/>
      <w:lvlJc w:val="left"/>
      <w:pPr>
        <w:ind w:left="495" w:hanging="495"/>
      </w:pPr>
      <w:rPr>
        <w:rFonts w:hint="default" w:ascii="宋体" w:hAnsi="宋体" w:eastAsia="宋体" w:cs="宋体"/>
        <w:spacing w:val="-2"/>
        <w:w w:val="100"/>
        <w:sz w:val="21"/>
        <w:szCs w:val="21"/>
        <w:lang w:val="en-US" w:eastAsia="en-US" w:bidi="en-US"/>
      </w:rPr>
    </w:lvl>
    <w:lvl w:ilvl="3" w:tentative="0">
      <w:start w:val="1"/>
      <w:numFmt w:val="decimal"/>
      <w:lvlText w:val="%1.%2.%3.%4"/>
      <w:lvlJc w:val="left"/>
      <w:pPr>
        <w:ind w:left="107" w:hanging="675"/>
      </w:pPr>
      <w:rPr>
        <w:rFonts w:hint="default" w:ascii="宋体" w:hAnsi="宋体" w:eastAsia="宋体" w:cs="宋体"/>
        <w:spacing w:val="-2"/>
        <w:w w:val="100"/>
        <w:sz w:val="18"/>
        <w:szCs w:val="18"/>
        <w:lang w:val="en-US" w:eastAsia="en-US" w:bidi="en-US"/>
      </w:rPr>
    </w:lvl>
    <w:lvl w:ilvl="4" w:tentative="0">
      <w:start w:val="0"/>
      <w:numFmt w:val="bullet"/>
      <w:lvlText w:val="•"/>
      <w:lvlJc w:val="left"/>
      <w:pPr>
        <w:ind w:left="1444" w:hanging="675"/>
      </w:pPr>
      <w:rPr>
        <w:rFonts w:hint="default"/>
        <w:lang w:val="en-US" w:eastAsia="en-US" w:bidi="en-US"/>
      </w:rPr>
    </w:lvl>
    <w:lvl w:ilvl="5" w:tentative="0">
      <w:start w:val="0"/>
      <w:numFmt w:val="bullet"/>
      <w:lvlText w:val="•"/>
      <w:lvlJc w:val="left"/>
      <w:pPr>
        <w:ind w:left="1726" w:hanging="675"/>
      </w:pPr>
      <w:rPr>
        <w:rFonts w:hint="default"/>
        <w:lang w:val="en-US" w:eastAsia="en-US" w:bidi="en-US"/>
      </w:rPr>
    </w:lvl>
    <w:lvl w:ilvl="6" w:tentative="0">
      <w:start w:val="0"/>
      <w:numFmt w:val="bullet"/>
      <w:lvlText w:val="•"/>
      <w:lvlJc w:val="left"/>
      <w:pPr>
        <w:ind w:left="2007" w:hanging="675"/>
      </w:pPr>
      <w:rPr>
        <w:rFonts w:hint="default"/>
        <w:lang w:val="en-US" w:eastAsia="en-US" w:bidi="en-US"/>
      </w:rPr>
    </w:lvl>
    <w:lvl w:ilvl="7" w:tentative="0">
      <w:start w:val="0"/>
      <w:numFmt w:val="bullet"/>
      <w:lvlText w:val="•"/>
      <w:lvlJc w:val="left"/>
      <w:pPr>
        <w:ind w:left="2289" w:hanging="675"/>
      </w:pPr>
      <w:rPr>
        <w:rFonts w:hint="default"/>
        <w:lang w:val="en-US" w:eastAsia="en-US" w:bidi="en-US"/>
      </w:rPr>
    </w:lvl>
    <w:lvl w:ilvl="8" w:tentative="0">
      <w:start w:val="0"/>
      <w:numFmt w:val="bullet"/>
      <w:lvlText w:val="•"/>
      <w:lvlJc w:val="left"/>
      <w:pPr>
        <w:ind w:left="2570" w:hanging="675"/>
      </w:pPr>
      <w:rPr>
        <w:rFonts w:hint="default"/>
        <w:lang w:val="en-US" w:eastAsia="en-US" w:bidi="en-US"/>
      </w:rPr>
    </w:lvl>
  </w:abstractNum>
  <w:abstractNum w:abstractNumId="36">
    <w:nsid w:val="1800E2F2"/>
    <w:multiLevelType w:val="singleLevel"/>
    <w:tmpl w:val="1800E2F2"/>
    <w:lvl w:ilvl="0" w:tentative="0">
      <w:start w:val="1"/>
      <w:numFmt w:val="decimal"/>
      <w:lvlText w:val="%1."/>
      <w:lvlJc w:val="left"/>
      <w:pPr>
        <w:tabs>
          <w:tab w:val="left" w:pos="312"/>
        </w:tabs>
      </w:pPr>
    </w:lvl>
  </w:abstractNum>
  <w:abstractNum w:abstractNumId="37">
    <w:nsid w:val="1981E9F1"/>
    <w:multiLevelType w:val="singleLevel"/>
    <w:tmpl w:val="1981E9F1"/>
    <w:lvl w:ilvl="0" w:tentative="0">
      <w:start w:val="1"/>
      <w:numFmt w:val="decimal"/>
      <w:lvlText w:val="%1."/>
      <w:lvlJc w:val="left"/>
      <w:pPr>
        <w:tabs>
          <w:tab w:val="left" w:pos="312"/>
        </w:tabs>
      </w:pPr>
    </w:lvl>
  </w:abstractNum>
  <w:abstractNum w:abstractNumId="38">
    <w:nsid w:val="1ACDE60F"/>
    <w:multiLevelType w:val="multilevel"/>
    <w:tmpl w:val="1ACDE60F"/>
    <w:lvl w:ilvl="0" w:tentative="0">
      <w:start w:val="7"/>
      <w:numFmt w:val="decimal"/>
      <w:lvlText w:val="%1"/>
      <w:lvlJc w:val="left"/>
      <w:pPr>
        <w:ind w:left="107" w:hanging="495"/>
      </w:pPr>
      <w:rPr>
        <w:rFonts w:hint="default"/>
        <w:lang w:val="en-US" w:eastAsia="en-US" w:bidi="en-US"/>
      </w:rPr>
    </w:lvl>
    <w:lvl w:ilvl="1" w:tentative="0">
      <w:start w:val="3"/>
      <w:numFmt w:val="decimal"/>
      <w:lvlText w:val="%1.%2"/>
      <w:lvlJc w:val="left"/>
      <w:pPr>
        <w:ind w:left="107" w:hanging="495"/>
      </w:pPr>
      <w:rPr>
        <w:rFonts w:hint="default"/>
        <w:lang w:val="en-US" w:eastAsia="en-US" w:bidi="en-US"/>
      </w:rPr>
    </w:lvl>
    <w:lvl w:ilvl="2" w:tentative="0">
      <w:start w:val="1"/>
      <w:numFmt w:val="decimal"/>
      <w:lvlText w:val="%1.%2.%3"/>
      <w:lvlJc w:val="left"/>
      <w:pPr>
        <w:ind w:left="107" w:hanging="495"/>
      </w:pPr>
      <w:rPr>
        <w:rFonts w:hint="default" w:ascii="宋体" w:hAnsi="宋体" w:eastAsia="宋体" w:cs="宋体"/>
        <w:spacing w:val="-2"/>
        <w:w w:val="100"/>
        <w:sz w:val="21"/>
        <w:szCs w:val="21"/>
        <w:lang w:val="en-US" w:eastAsia="en-US" w:bidi="en-US"/>
      </w:rPr>
    </w:lvl>
    <w:lvl w:ilvl="3" w:tentative="0">
      <w:start w:val="0"/>
      <w:numFmt w:val="bullet"/>
      <w:lvlText w:val="•"/>
      <w:lvlJc w:val="left"/>
      <w:pPr>
        <w:ind w:left="1010" w:hanging="495"/>
      </w:pPr>
      <w:rPr>
        <w:rFonts w:hint="default"/>
        <w:lang w:val="en-US" w:eastAsia="en-US" w:bidi="en-US"/>
      </w:rPr>
    </w:lvl>
    <w:lvl w:ilvl="4" w:tentative="0">
      <w:start w:val="0"/>
      <w:numFmt w:val="bullet"/>
      <w:lvlText w:val="•"/>
      <w:lvlJc w:val="left"/>
      <w:pPr>
        <w:ind w:left="1313" w:hanging="495"/>
      </w:pPr>
      <w:rPr>
        <w:rFonts w:hint="default"/>
        <w:lang w:val="en-US" w:eastAsia="en-US" w:bidi="en-US"/>
      </w:rPr>
    </w:lvl>
    <w:lvl w:ilvl="5" w:tentative="0">
      <w:start w:val="0"/>
      <w:numFmt w:val="bullet"/>
      <w:lvlText w:val="•"/>
      <w:lvlJc w:val="left"/>
      <w:pPr>
        <w:ind w:left="1617" w:hanging="495"/>
      </w:pPr>
      <w:rPr>
        <w:rFonts w:hint="default"/>
        <w:lang w:val="en-US" w:eastAsia="en-US" w:bidi="en-US"/>
      </w:rPr>
    </w:lvl>
    <w:lvl w:ilvl="6" w:tentative="0">
      <w:start w:val="0"/>
      <w:numFmt w:val="bullet"/>
      <w:lvlText w:val="•"/>
      <w:lvlJc w:val="left"/>
      <w:pPr>
        <w:ind w:left="1920" w:hanging="495"/>
      </w:pPr>
      <w:rPr>
        <w:rFonts w:hint="default"/>
        <w:lang w:val="en-US" w:eastAsia="en-US" w:bidi="en-US"/>
      </w:rPr>
    </w:lvl>
    <w:lvl w:ilvl="7" w:tentative="0">
      <w:start w:val="0"/>
      <w:numFmt w:val="bullet"/>
      <w:lvlText w:val="•"/>
      <w:lvlJc w:val="left"/>
      <w:pPr>
        <w:ind w:left="2223" w:hanging="495"/>
      </w:pPr>
      <w:rPr>
        <w:rFonts w:hint="default"/>
        <w:lang w:val="en-US" w:eastAsia="en-US" w:bidi="en-US"/>
      </w:rPr>
    </w:lvl>
    <w:lvl w:ilvl="8" w:tentative="0">
      <w:start w:val="0"/>
      <w:numFmt w:val="bullet"/>
      <w:lvlText w:val="•"/>
      <w:lvlJc w:val="left"/>
      <w:pPr>
        <w:ind w:left="2527" w:hanging="495"/>
      </w:pPr>
      <w:rPr>
        <w:rFonts w:hint="default"/>
        <w:lang w:val="en-US" w:eastAsia="en-US" w:bidi="en-US"/>
      </w:rPr>
    </w:lvl>
  </w:abstractNum>
  <w:abstractNum w:abstractNumId="39">
    <w:nsid w:val="1DD968DB"/>
    <w:multiLevelType w:val="singleLevel"/>
    <w:tmpl w:val="1DD968DB"/>
    <w:lvl w:ilvl="0" w:tentative="0">
      <w:start w:val="1"/>
      <w:numFmt w:val="decimal"/>
      <w:lvlText w:val="%1."/>
      <w:lvlJc w:val="left"/>
      <w:pPr>
        <w:tabs>
          <w:tab w:val="left" w:pos="312"/>
        </w:tabs>
      </w:pPr>
    </w:lvl>
  </w:abstractNum>
  <w:abstractNum w:abstractNumId="40">
    <w:nsid w:val="1F937C35"/>
    <w:multiLevelType w:val="singleLevel"/>
    <w:tmpl w:val="1F937C35"/>
    <w:lvl w:ilvl="0" w:tentative="0">
      <w:start w:val="1"/>
      <w:numFmt w:val="decimal"/>
      <w:lvlText w:val="%1."/>
      <w:lvlJc w:val="left"/>
      <w:pPr>
        <w:tabs>
          <w:tab w:val="left" w:pos="312"/>
        </w:tabs>
      </w:pPr>
    </w:lvl>
  </w:abstractNum>
  <w:abstractNum w:abstractNumId="41">
    <w:nsid w:val="1FAFE921"/>
    <w:multiLevelType w:val="singleLevel"/>
    <w:tmpl w:val="1FAFE921"/>
    <w:lvl w:ilvl="0" w:tentative="0">
      <w:start w:val="1"/>
      <w:numFmt w:val="decimal"/>
      <w:lvlText w:val="%1."/>
      <w:lvlJc w:val="left"/>
      <w:pPr>
        <w:tabs>
          <w:tab w:val="left" w:pos="312"/>
        </w:tabs>
      </w:pPr>
    </w:lvl>
  </w:abstractNum>
  <w:abstractNum w:abstractNumId="42">
    <w:nsid w:val="1FFCEB74"/>
    <w:multiLevelType w:val="singleLevel"/>
    <w:tmpl w:val="1FFCEB74"/>
    <w:lvl w:ilvl="0" w:tentative="0">
      <w:start w:val="1"/>
      <w:numFmt w:val="decimal"/>
      <w:lvlText w:val="%1."/>
      <w:lvlJc w:val="left"/>
      <w:pPr>
        <w:tabs>
          <w:tab w:val="left" w:pos="312"/>
        </w:tabs>
      </w:pPr>
    </w:lvl>
  </w:abstractNum>
  <w:abstractNum w:abstractNumId="43">
    <w:nsid w:val="243FCF68"/>
    <w:multiLevelType w:val="multilevel"/>
    <w:tmpl w:val="243FCF68"/>
    <w:lvl w:ilvl="0" w:tentative="0">
      <w:start w:val="5"/>
      <w:numFmt w:val="decimal"/>
      <w:lvlText w:val="%1"/>
      <w:lvlJc w:val="left"/>
      <w:pPr>
        <w:ind w:left="601" w:hanging="495"/>
      </w:pPr>
      <w:rPr>
        <w:rFonts w:hint="default"/>
        <w:lang w:val="en-US" w:eastAsia="en-US" w:bidi="en-US"/>
      </w:rPr>
    </w:lvl>
    <w:lvl w:ilvl="1" w:tentative="0">
      <w:start w:val="3"/>
      <w:numFmt w:val="decimal"/>
      <w:lvlText w:val="%1.%2"/>
      <w:lvlJc w:val="left"/>
      <w:pPr>
        <w:ind w:left="601" w:hanging="495"/>
      </w:pPr>
      <w:rPr>
        <w:rFonts w:hint="default"/>
        <w:lang w:val="en-US" w:eastAsia="en-US" w:bidi="en-US"/>
      </w:rPr>
    </w:lvl>
    <w:lvl w:ilvl="2" w:tentative="0">
      <w:start w:val="1"/>
      <w:numFmt w:val="decimal"/>
      <w:lvlText w:val="%1.%2.%3"/>
      <w:lvlJc w:val="left"/>
      <w:pPr>
        <w:ind w:left="601" w:hanging="495"/>
      </w:pPr>
      <w:rPr>
        <w:rFonts w:hint="default" w:ascii="宋体" w:hAnsi="宋体" w:eastAsia="宋体" w:cs="宋体"/>
        <w:spacing w:val="-2"/>
        <w:w w:val="100"/>
        <w:sz w:val="21"/>
        <w:szCs w:val="21"/>
        <w:lang w:val="en-US" w:eastAsia="en-US" w:bidi="en-US"/>
      </w:rPr>
    </w:lvl>
    <w:lvl w:ilvl="3" w:tentative="0">
      <w:start w:val="1"/>
      <w:numFmt w:val="decimal"/>
      <w:lvlText w:val="%1.%2.%3.%4"/>
      <w:lvlJc w:val="left"/>
      <w:pPr>
        <w:ind w:left="107" w:hanging="675"/>
      </w:pPr>
      <w:rPr>
        <w:rFonts w:hint="default" w:ascii="宋体" w:hAnsi="宋体" w:eastAsia="宋体" w:cs="宋体"/>
        <w:spacing w:val="-2"/>
        <w:w w:val="100"/>
        <w:sz w:val="18"/>
        <w:szCs w:val="18"/>
        <w:lang w:val="en-US" w:eastAsia="en-US" w:bidi="en-US"/>
      </w:rPr>
    </w:lvl>
    <w:lvl w:ilvl="4" w:tentative="0">
      <w:start w:val="0"/>
      <w:numFmt w:val="bullet"/>
      <w:lvlText w:val="•"/>
      <w:lvlJc w:val="left"/>
      <w:pPr>
        <w:ind w:left="1444" w:hanging="675"/>
      </w:pPr>
      <w:rPr>
        <w:rFonts w:hint="default"/>
        <w:lang w:val="en-US" w:eastAsia="en-US" w:bidi="en-US"/>
      </w:rPr>
    </w:lvl>
    <w:lvl w:ilvl="5" w:tentative="0">
      <w:start w:val="0"/>
      <w:numFmt w:val="bullet"/>
      <w:lvlText w:val="•"/>
      <w:lvlJc w:val="left"/>
      <w:pPr>
        <w:ind w:left="1726" w:hanging="675"/>
      </w:pPr>
      <w:rPr>
        <w:rFonts w:hint="default"/>
        <w:lang w:val="en-US" w:eastAsia="en-US" w:bidi="en-US"/>
      </w:rPr>
    </w:lvl>
    <w:lvl w:ilvl="6" w:tentative="0">
      <w:start w:val="0"/>
      <w:numFmt w:val="bullet"/>
      <w:lvlText w:val="•"/>
      <w:lvlJc w:val="left"/>
      <w:pPr>
        <w:ind w:left="2007" w:hanging="675"/>
      </w:pPr>
      <w:rPr>
        <w:rFonts w:hint="default"/>
        <w:lang w:val="en-US" w:eastAsia="en-US" w:bidi="en-US"/>
      </w:rPr>
    </w:lvl>
    <w:lvl w:ilvl="7" w:tentative="0">
      <w:start w:val="0"/>
      <w:numFmt w:val="bullet"/>
      <w:lvlText w:val="•"/>
      <w:lvlJc w:val="left"/>
      <w:pPr>
        <w:ind w:left="2289" w:hanging="675"/>
      </w:pPr>
      <w:rPr>
        <w:rFonts w:hint="default"/>
        <w:lang w:val="en-US" w:eastAsia="en-US" w:bidi="en-US"/>
      </w:rPr>
    </w:lvl>
    <w:lvl w:ilvl="8" w:tentative="0">
      <w:start w:val="0"/>
      <w:numFmt w:val="bullet"/>
      <w:lvlText w:val="•"/>
      <w:lvlJc w:val="left"/>
      <w:pPr>
        <w:ind w:left="2570" w:hanging="675"/>
      </w:pPr>
      <w:rPr>
        <w:rFonts w:hint="default"/>
        <w:lang w:val="en-US" w:eastAsia="en-US" w:bidi="en-US"/>
      </w:rPr>
    </w:lvl>
  </w:abstractNum>
  <w:abstractNum w:abstractNumId="44">
    <w:nsid w:val="2470EC97"/>
    <w:multiLevelType w:val="multilevel"/>
    <w:tmpl w:val="2470EC97"/>
    <w:lvl w:ilvl="0" w:tentative="0">
      <w:start w:val="2"/>
      <w:numFmt w:val="decimal"/>
      <w:lvlText w:val="%1"/>
      <w:lvlJc w:val="left"/>
      <w:pPr>
        <w:ind w:left="601" w:hanging="495"/>
      </w:pPr>
      <w:rPr>
        <w:rFonts w:hint="default"/>
        <w:lang w:val="en-US" w:eastAsia="en-US" w:bidi="en-US"/>
      </w:rPr>
    </w:lvl>
    <w:lvl w:ilvl="1" w:tentative="0">
      <w:start w:val="4"/>
      <w:numFmt w:val="decimal"/>
      <w:lvlText w:val="%1.%2"/>
      <w:lvlJc w:val="left"/>
      <w:pPr>
        <w:ind w:left="601" w:hanging="495"/>
      </w:pPr>
      <w:rPr>
        <w:rFonts w:hint="default"/>
        <w:lang w:val="en-US" w:eastAsia="en-US" w:bidi="en-US"/>
      </w:rPr>
    </w:lvl>
    <w:lvl w:ilvl="2" w:tentative="0">
      <w:start w:val="1"/>
      <w:numFmt w:val="decimal"/>
      <w:lvlText w:val="%1.%2.%3"/>
      <w:lvlJc w:val="left"/>
      <w:pPr>
        <w:ind w:left="601" w:hanging="495"/>
      </w:pPr>
      <w:rPr>
        <w:rFonts w:hint="default" w:ascii="宋体" w:hAnsi="宋体" w:eastAsia="宋体" w:cs="宋体"/>
        <w:spacing w:val="-2"/>
        <w:w w:val="100"/>
        <w:sz w:val="21"/>
        <w:szCs w:val="21"/>
        <w:lang w:val="en-US" w:eastAsia="en-US" w:bidi="en-US"/>
      </w:rPr>
    </w:lvl>
    <w:lvl w:ilvl="3" w:tentative="0">
      <w:start w:val="1"/>
      <w:numFmt w:val="decimal"/>
      <w:lvlText w:val="%1.%2.%3.%4"/>
      <w:lvlJc w:val="left"/>
      <w:pPr>
        <w:ind w:left="107" w:hanging="675"/>
      </w:pPr>
      <w:rPr>
        <w:rFonts w:hint="default" w:ascii="宋体" w:hAnsi="宋体" w:eastAsia="宋体" w:cs="宋体"/>
        <w:spacing w:val="-2"/>
        <w:w w:val="100"/>
        <w:sz w:val="18"/>
        <w:szCs w:val="18"/>
        <w:lang w:val="en-US" w:eastAsia="en-US" w:bidi="en-US"/>
      </w:rPr>
    </w:lvl>
    <w:lvl w:ilvl="4" w:tentative="0">
      <w:start w:val="0"/>
      <w:numFmt w:val="bullet"/>
      <w:lvlText w:val="•"/>
      <w:lvlJc w:val="left"/>
      <w:pPr>
        <w:ind w:left="1444" w:hanging="675"/>
      </w:pPr>
      <w:rPr>
        <w:rFonts w:hint="default"/>
        <w:lang w:val="en-US" w:eastAsia="en-US" w:bidi="en-US"/>
      </w:rPr>
    </w:lvl>
    <w:lvl w:ilvl="5" w:tentative="0">
      <w:start w:val="0"/>
      <w:numFmt w:val="bullet"/>
      <w:lvlText w:val="•"/>
      <w:lvlJc w:val="left"/>
      <w:pPr>
        <w:ind w:left="1726" w:hanging="675"/>
      </w:pPr>
      <w:rPr>
        <w:rFonts w:hint="default"/>
        <w:lang w:val="en-US" w:eastAsia="en-US" w:bidi="en-US"/>
      </w:rPr>
    </w:lvl>
    <w:lvl w:ilvl="6" w:tentative="0">
      <w:start w:val="0"/>
      <w:numFmt w:val="bullet"/>
      <w:lvlText w:val="•"/>
      <w:lvlJc w:val="left"/>
      <w:pPr>
        <w:ind w:left="2007" w:hanging="675"/>
      </w:pPr>
      <w:rPr>
        <w:rFonts w:hint="default"/>
        <w:lang w:val="en-US" w:eastAsia="en-US" w:bidi="en-US"/>
      </w:rPr>
    </w:lvl>
    <w:lvl w:ilvl="7" w:tentative="0">
      <w:start w:val="0"/>
      <w:numFmt w:val="bullet"/>
      <w:lvlText w:val="•"/>
      <w:lvlJc w:val="left"/>
      <w:pPr>
        <w:ind w:left="2289" w:hanging="675"/>
      </w:pPr>
      <w:rPr>
        <w:rFonts w:hint="default"/>
        <w:lang w:val="en-US" w:eastAsia="en-US" w:bidi="en-US"/>
      </w:rPr>
    </w:lvl>
    <w:lvl w:ilvl="8" w:tentative="0">
      <w:start w:val="0"/>
      <w:numFmt w:val="bullet"/>
      <w:lvlText w:val="•"/>
      <w:lvlJc w:val="left"/>
      <w:pPr>
        <w:ind w:left="2570" w:hanging="675"/>
      </w:pPr>
      <w:rPr>
        <w:rFonts w:hint="default"/>
        <w:lang w:val="en-US" w:eastAsia="en-US" w:bidi="en-US"/>
      </w:rPr>
    </w:lvl>
  </w:abstractNum>
  <w:abstractNum w:abstractNumId="45">
    <w:nsid w:val="273A5ABB"/>
    <w:multiLevelType w:val="singleLevel"/>
    <w:tmpl w:val="273A5ABB"/>
    <w:lvl w:ilvl="0" w:tentative="0">
      <w:start w:val="1"/>
      <w:numFmt w:val="decimal"/>
      <w:lvlText w:val="%1."/>
      <w:lvlJc w:val="left"/>
      <w:pPr>
        <w:tabs>
          <w:tab w:val="left" w:pos="312"/>
        </w:tabs>
      </w:pPr>
    </w:lvl>
  </w:abstractNum>
  <w:abstractNum w:abstractNumId="46">
    <w:nsid w:val="2A8F537B"/>
    <w:multiLevelType w:val="multilevel"/>
    <w:tmpl w:val="2A8F537B"/>
    <w:lvl w:ilvl="0" w:tentative="0">
      <w:start w:val="1"/>
      <w:numFmt w:val="decimal"/>
      <w:lvlText w:val="%1"/>
      <w:lvlJc w:val="left"/>
      <w:pPr>
        <w:ind w:left="107" w:hanging="495"/>
      </w:pPr>
      <w:rPr>
        <w:rFonts w:hint="default"/>
        <w:lang w:val="en-US" w:eastAsia="en-US" w:bidi="en-US"/>
      </w:rPr>
    </w:lvl>
    <w:lvl w:ilvl="1" w:tentative="0">
      <w:start w:val="3"/>
      <w:numFmt w:val="decimal"/>
      <w:lvlText w:val="%1.%2"/>
      <w:lvlJc w:val="left"/>
      <w:pPr>
        <w:ind w:left="107" w:hanging="495"/>
      </w:pPr>
      <w:rPr>
        <w:rFonts w:hint="default"/>
        <w:lang w:val="en-US" w:eastAsia="en-US" w:bidi="en-US"/>
      </w:rPr>
    </w:lvl>
    <w:lvl w:ilvl="2" w:tentative="0">
      <w:start w:val="1"/>
      <w:numFmt w:val="decimal"/>
      <w:lvlText w:val="%1.%2.%3"/>
      <w:lvlJc w:val="left"/>
      <w:pPr>
        <w:ind w:left="107" w:hanging="495"/>
      </w:pPr>
      <w:rPr>
        <w:rFonts w:hint="default" w:ascii="宋体" w:hAnsi="宋体" w:eastAsia="宋体" w:cs="宋体"/>
        <w:spacing w:val="-2"/>
        <w:w w:val="100"/>
        <w:sz w:val="21"/>
        <w:szCs w:val="21"/>
        <w:lang w:val="en-US" w:eastAsia="en-US" w:bidi="en-US"/>
      </w:rPr>
    </w:lvl>
    <w:lvl w:ilvl="3" w:tentative="0">
      <w:start w:val="0"/>
      <w:numFmt w:val="bullet"/>
      <w:lvlText w:val="•"/>
      <w:lvlJc w:val="left"/>
      <w:pPr>
        <w:ind w:left="1010" w:hanging="495"/>
      </w:pPr>
      <w:rPr>
        <w:rFonts w:hint="default"/>
        <w:lang w:val="en-US" w:eastAsia="en-US" w:bidi="en-US"/>
      </w:rPr>
    </w:lvl>
    <w:lvl w:ilvl="4" w:tentative="0">
      <w:start w:val="0"/>
      <w:numFmt w:val="bullet"/>
      <w:lvlText w:val="•"/>
      <w:lvlJc w:val="left"/>
      <w:pPr>
        <w:ind w:left="1313" w:hanging="495"/>
      </w:pPr>
      <w:rPr>
        <w:rFonts w:hint="default"/>
        <w:lang w:val="en-US" w:eastAsia="en-US" w:bidi="en-US"/>
      </w:rPr>
    </w:lvl>
    <w:lvl w:ilvl="5" w:tentative="0">
      <w:start w:val="0"/>
      <w:numFmt w:val="bullet"/>
      <w:lvlText w:val="•"/>
      <w:lvlJc w:val="left"/>
      <w:pPr>
        <w:ind w:left="1617" w:hanging="495"/>
      </w:pPr>
      <w:rPr>
        <w:rFonts w:hint="default"/>
        <w:lang w:val="en-US" w:eastAsia="en-US" w:bidi="en-US"/>
      </w:rPr>
    </w:lvl>
    <w:lvl w:ilvl="6" w:tentative="0">
      <w:start w:val="0"/>
      <w:numFmt w:val="bullet"/>
      <w:lvlText w:val="•"/>
      <w:lvlJc w:val="left"/>
      <w:pPr>
        <w:ind w:left="1920" w:hanging="495"/>
      </w:pPr>
      <w:rPr>
        <w:rFonts w:hint="default"/>
        <w:lang w:val="en-US" w:eastAsia="en-US" w:bidi="en-US"/>
      </w:rPr>
    </w:lvl>
    <w:lvl w:ilvl="7" w:tentative="0">
      <w:start w:val="0"/>
      <w:numFmt w:val="bullet"/>
      <w:lvlText w:val="•"/>
      <w:lvlJc w:val="left"/>
      <w:pPr>
        <w:ind w:left="2223" w:hanging="495"/>
      </w:pPr>
      <w:rPr>
        <w:rFonts w:hint="default"/>
        <w:lang w:val="en-US" w:eastAsia="en-US" w:bidi="en-US"/>
      </w:rPr>
    </w:lvl>
    <w:lvl w:ilvl="8" w:tentative="0">
      <w:start w:val="0"/>
      <w:numFmt w:val="bullet"/>
      <w:lvlText w:val="•"/>
      <w:lvlJc w:val="left"/>
      <w:pPr>
        <w:ind w:left="2527" w:hanging="495"/>
      </w:pPr>
      <w:rPr>
        <w:rFonts w:hint="default"/>
        <w:lang w:val="en-US" w:eastAsia="en-US" w:bidi="en-US"/>
      </w:rPr>
    </w:lvl>
  </w:abstractNum>
  <w:abstractNum w:abstractNumId="47">
    <w:nsid w:val="2E9554A0"/>
    <w:multiLevelType w:val="singleLevel"/>
    <w:tmpl w:val="2E9554A0"/>
    <w:lvl w:ilvl="0" w:tentative="0">
      <w:start w:val="1"/>
      <w:numFmt w:val="decimal"/>
      <w:lvlText w:val="%1."/>
      <w:lvlJc w:val="left"/>
      <w:pPr>
        <w:tabs>
          <w:tab w:val="left" w:pos="312"/>
        </w:tabs>
      </w:pPr>
    </w:lvl>
  </w:abstractNum>
  <w:abstractNum w:abstractNumId="48">
    <w:nsid w:val="30FC5B15"/>
    <w:multiLevelType w:val="multilevel"/>
    <w:tmpl w:val="30FC5B15"/>
    <w:lvl w:ilvl="0" w:tentative="0">
      <w:start w:val="5"/>
      <w:numFmt w:val="decimal"/>
      <w:lvlText w:val="%1"/>
      <w:lvlJc w:val="left"/>
      <w:pPr>
        <w:ind w:left="601" w:hanging="495"/>
      </w:pPr>
      <w:rPr>
        <w:rFonts w:hint="default"/>
        <w:lang w:val="en-US" w:eastAsia="en-US" w:bidi="en-US"/>
      </w:rPr>
    </w:lvl>
    <w:lvl w:ilvl="1" w:tentative="0">
      <w:start w:val="3"/>
      <w:numFmt w:val="decimal"/>
      <w:lvlText w:val="%1.%2"/>
      <w:lvlJc w:val="left"/>
      <w:pPr>
        <w:ind w:left="601" w:hanging="495"/>
      </w:pPr>
      <w:rPr>
        <w:rFonts w:hint="default"/>
        <w:lang w:val="en-US" w:eastAsia="en-US" w:bidi="en-US"/>
      </w:rPr>
    </w:lvl>
    <w:lvl w:ilvl="2" w:tentative="0">
      <w:start w:val="4"/>
      <w:numFmt w:val="decimal"/>
      <w:lvlText w:val="%1.%2.%3"/>
      <w:lvlJc w:val="left"/>
      <w:pPr>
        <w:ind w:left="601" w:hanging="495"/>
      </w:pPr>
      <w:rPr>
        <w:rFonts w:hint="default" w:ascii="宋体" w:hAnsi="宋体" w:eastAsia="宋体" w:cs="宋体"/>
        <w:spacing w:val="-2"/>
        <w:w w:val="100"/>
        <w:sz w:val="21"/>
        <w:szCs w:val="21"/>
        <w:lang w:val="en-US" w:eastAsia="en-US" w:bidi="en-US"/>
      </w:rPr>
    </w:lvl>
    <w:lvl w:ilvl="3" w:tentative="0">
      <w:start w:val="1"/>
      <w:numFmt w:val="decimal"/>
      <w:lvlText w:val="%1.%2.%3.%4"/>
      <w:lvlJc w:val="left"/>
      <w:pPr>
        <w:ind w:left="107" w:hanging="675"/>
      </w:pPr>
      <w:rPr>
        <w:rFonts w:hint="default" w:ascii="宋体" w:hAnsi="宋体" w:eastAsia="宋体" w:cs="宋体"/>
        <w:spacing w:val="-2"/>
        <w:w w:val="100"/>
        <w:sz w:val="18"/>
        <w:szCs w:val="18"/>
        <w:lang w:val="en-US" w:eastAsia="en-US" w:bidi="en-US"/>
      </w:rPr>
    </w:lvl>
    <w:lvl w:ilvl="4" w:tentative="0">
      <w:start w:val="0"/>
      <w:numFmt w:val="bullet"/>
      <w:lvlText w:val="•"/>
      <w:lvlJc w:val="left"/>
      <w:pPr>
        <w:ind w:left="1444" w:hanging="675"/>
      </w:pPr>
      <w:rPr>
        <w:rFonts w:hint="default"/>
        <w:lang w:val="en-US" w:eastAsia="en-US" w:bidi="en-US"/>
      </w:rPr>
    </w:lvl>
    <w:lvl w:ilvl="5" w:tentative="0">
      <w:start w:val="0"/>
      <w:numFmt w:val="bullet"/>
      <w:lvlText w:val="•"/>
      <w:lvlJc w:val="left"/>
      <w:pPr>
        <w:ind w:left="1726" w:hanging="675"/>
      </w:pPr>
      <w:rPr>
        <w:rFonts w:hint="default"/>
        <w:lang w:val="en-US" w:eastAsia="en-US" w:bidi="en-US"/>
      </w:rPr>
    </w:lvl>
    <w:lvl w:ilvl="6" w:tentative="0">
      <w:start w:val="0"/>
      <w:numFmt w:val="bullet"/>
      <w:lvlText w:val="•"/>
      <w:lvlJc w:val="left"/>
      <w:pPr>
        <w:ind w:left="2007" w:hanging="675"/>
      </w:pPr>
      <w:rPr>
        <w:rFonts w:hint="default"/>
        <w:lang w:val="en-US" w:eastAsia="en-US" w:bidi="en-US"/>
      </w:rPr>
    </w:lvl>
    <w:lvl w:ilvl="7" w:tentative="0">
      <w:start w:val="0"/>
      <w:numFmt w:val="bullet"/>
      <w:lvlText w:val="•"/>
      <w:lvlJc w:val="left"/>
      <w:pPr>
        <w:ind w:left="2289" w:hanging="675"/>
      </w:pPr>
      <w:rPr>
        <w:rFonts w:hint="default"/>
        <w:lang w:val="en-US" w:eastAsia="en-US" w:bidi="en-US"/>
      </w:rPr>
    </w:lvl>
    <w:lvl w:ilvl="8" w:tentative="0">
      <w:start w:val="0"/>
      <w:numFmt w:val="bullet"/>
      <w:lvlText w:val="•"/>
      <w:lvlJc w:val="left"/>
      <w:pPr>
        <w:ind w:left="2570" w:hanging="675"/>
      </w:pPr>
      <w:rPr>
        <w:rFonts w:hint="default"/>
        <w:lang w:val="en-US" w:eastAsia="en-US" w:bidi="en-US"/>
      </w:rPr>
    </w:lvl>
  </w:abstractNum>
  <w:abstractNum w:abstractNumId="49">
    <w:nsid w:val="37A6AC52"/>
    <w:multiLevelType w:val="singleLevel"/>
    <w:tmpl w:val="37A6AC52"/>
    <w:lvl w:ilvl="0" w:tentative="0">
      <w:start w:val="1"/>
      <w:numFmt w:val="decimal"/>
      <w:lvlText w:val="%1."/>
      <w:lvlJc w:val="left"/>
      <w:pPr>
        <w:tabs>
          <w:tab w:val="left" w:pos="312"/>
        </w:tabs>
      </w:pPr>
    </w:lvl>
  </w:abstractNum>
  <w:abstractNum w:abstractNumId="50">
    <w:nsid w:val="3BBE193D"/>
    <w:multiLevelType w:val="singleLevel"/>
    <w:tmpl w:val="3BBE193D"/>
    <w:lvl w:ilvl="0" w:tentative="0">
      <w:start w:val="1"/>
      <w:numFmt w:val="decimal"/>
      <w:lvlText w:val="%1."/>
      <w:lvlJc w:val="left"/>
      <w:pPr>
        <w:tabs>
          <w:tab w:val="left" w:pos="312"/>
        </w:tabs>
      </w:pPr>
    </w:lvl>
  </w:abstractNum>
  <w:abstractNum w:abstractNumId="51">
    <w:nsid w:val="46A08BB8"/>
    <w:multiLevelType w:val="multilevel"/>
    <w:tmpl w:val="46A08BB8"/>
    <w:lvl w:ilvl="0" w:tentative="0">
      <w:start w:val="4"/>
      <w:numFmt w:val="decimal"/>
      <w:lvlText w:val="%1"/>
      <w:lvlJc w:val="left"/>
      <w:pPr>
        <w:ind w:left="601" w:hanging="495"/>
      </w:pPr>
      <w:rPr>
        <w:rFonts w:hint="default"/>
        <w:lang w:val="en-US" w:eastAsia="en-US" w:bidi="en-US"/>
      </w:rPr>
    </w:lvl>
    <w:lvl w:ilvl="1" w:tentative="0">
      <w:start w:val="2"/>
      <w:numFmt w:val="decimal"/>
      <w:lvlText w:val="%1.%2"/>
      <w:lvlJc w:val="left"/>
      <w:pPr>
        <w:ind w:left="601" w:hanging="495"/>
      </w:pPr>
      <w:rPr>
        <w:rFonts w:hint="default"/>
        <w:lang w:val="en-US" w:eastAsia="en-US" w:bidi="en-US"/>
      </w:rPr>
    </w:lvl>
    <w:lvl w:ilvl="2" w:tentative="0">
      <w:start w:val="3"/>
      <w:numFmt w:val="decimal"/>
      <w:lvlText w:val="%1.%2.%3"/>
      <w:lvlJc w:val="left"/>
      <w:pPr>
        <w:ind w:left="495" w:hanging="495"/>
      </w:pPr>
      <w:rPr>
        <w:rFonts w:hint="default" w:ascii="宋体" w:hAnsi="宋体" w:eastAsia="宋体" w:cs="宋体"/>
        <w:spacing w:val="-2"/>
        <w:w w:val="100"/>
        <w:sz w:val="21"/>
        <w:szCs w:val="21"/>
        <w:lang w:val="en-US" w:eastAsia="en-US" w:bidi="en-US"/>
      </w:rPr>
    </w:lvl>
    <w:lvl w:ilvl="3" w:tentative="0">
      <w:start w:val="1"/>
      <w:numFmt w:val="decimal"/>
      <w:lvlText w:val="%1.%2.%3.%4"/>
      <w:lvlJc w:val="left"/>
      <w:pPr>
        <w:ind w:left="107" w:hanging="675"/>
      </w:pPr>
      <w:rPr>
        <w:rFonts w:hint="default" w:ascii="宋体" w:hAnsi="宋体" w:eastAsia="宋体" w:cs="宋体"/>
        <w:spacing w:val="-2"/>
        <w:w w:val="100"/>
        <w:sz w:val="18"/>
        <w:szCs w:val="18"/>
        <w:lang w:val="en-US" w:eastAsia="en-US" w:bidi="en-US"/>
      </w:rPr>
    </w:lvl>
    <w:lvl w:ilvl="4" w:tentative="0">
      <w:start w:val="0"/>
      <w:numFmt w:val="bullet"/>
      <w:lvlText w:val="•"/>
      <w:lvlJc w:val="left"/>
      <w:pPr>
        <w:ind w:left="1444" w:hanging="675"/>
      </w:pPr>
      <w:rPr>
        <w:rFonts w:hint="default"/>
        <w:lang w:val="en-US" w:eastAsia="en-US" w:bidi="en-US"/>
      </w:rPr>
    </w:lvl>
    <w:lvl w:ilvl="5" w:tentative="0">
      <w:start w:val="0"/>
      <w:numFmt w:val="bullet"/>
      <w:lvlText w:val="•"/>
      <w:lvlJc w:val="left"/>
      <w:pPr>
        <w:ind w:left="1726" w:hanging="675"/>
      </w:pPr>
      <w:rPr>
        <w:rFonts w:hint="default"/>
        <w:lang w:val="en-US" w:eastAsia="en-US" w:bidi="en-US"/>
      </w:rPr>
    </w:lvl>
    <w:lvl w:ilvl="6" w:tentative="0">
      <w:start w:val="0"/>
      <w:numFmt w:val="bullet"/>
      <w:lvlText w:val="•"/>
      <w:lvlJc w:val="left"/>
      <w:pPr>
        <w:ind w:left="2007" w:hanging="675"/>
      </w:pPr>
      <w:rPr>
        <w:rFonts w:hint="default"/>
        <w:lang w:val="en-US" w:eastAsia="en-US" w:bidi="en-US"/>
      </w:rPr>
    </w:lvl>
    <w:lvl w:ilvl="7" w:tentative="0">
      <w:start w:val="0"/>
      <w:numFmt w:val="bullet"/>
      <w:lvlText w:val="•"/>
      <w:lvlJc w:val="left"/>
      <w:pPr>
        <w:ind w:left="2289" w:hanging="675"/>
      </w:pPr>
      <w:rPr>
        <w:rFonts w:hint="default"/>
        <w:lang w:val="en-US" w:eastAsia="en-US" w:bidi="en-US"/>
      </w:rPr>
    </w:lvl>
    <w:lvl w:ilvl="8" w:tentative="0">
      <w:start w:val="0"/>
      <w:numFmt w:val="bullet"/>
      <w:lvlText w:val="•"/>
      <w:lvlJc w:val="left"/>
      <w:pPr>
        <w:ind w:left="2570" w:hanging="675"/>
      </w:pPr>
      <w:rPr>
        <w:rFonts w:hint="default"/>
        <w:lang w:val="en-US" w:eastAsia="en-US" w:bidi="en-US"/>
      </w:rPr>
    </w:lvl>
  </w:abstractNum>
  <w:abstractNum w:abstractNumId="52">
    <w:nsid w:val="47421FE6"/>
    <w:multiLevelType w:val="singleLevel"/>
    <w:tmpl w:val="47421FE6"/>
    <w:lvl w:ilvl="0" w:tentative="0">
      <w:start w:val="1"/>
      <w:numFmt w:val="decimal"/>
      <w:lvlText w:val="%1."/>
      <w:lvlJc w:val="left"/>
      <w:pPr>
        <w:tabs>
          <w:tab w:val="left" w:pos="312"/>
        </w:tabs>
      </w:pPr>
    </w:lvl>
  </w:abstractNum>
  <w:abstractNum w:abstractNumId="53">
    <w:nsid w:val="485B0C3B"/>
    <w:multiLevelType w:val="singleLevel"/>
    <w:tmpl w:val="485B0C3B"/>
    <w:lvl w:ilvl="0" w:tentative="0">
      <w:start w:val="1"/>
      <w:numFmt w:val="decimal"/>
      <w:lvlText w:val="%1."/>
      <w:lvlJc w:val="left"/>
      <w:pPr>
        <w:tabs>
          <w:tab w:val="left" w:pos="312"/>
        </w:tabs>
      </w:pPr>
    </w:lvl>
  </w:abstractNum>
  <w:abstractNum w:abstractNumId="54">
    <w:nsid w:val="587212B9"/>
    <w:multiLevelType w:val="singleLevel"/>
    <w:tmpl w:val="587212B9"/>
    <w:lvl w:ilvl="0" w:tentative="0">
      <w:start w:val="1"/>
      <w:numFmt w:val="decimal"/>
      <w:lvlText w:val="%1."/>
      <w:lvlJc w:val="left"/>
      <w:pPr>
        <w:tabs>
          <w:tab w:val="left" w:pos="312"/>
        </w:tabs>
      </w:pPr>
    </w:lvl>
  </w:abstractNum>
  <w:abstractNum w:abstractNumId="55">
    <w:nsid w:val="5894124A"/>
    <w:multiLevelType w:val="singleLevel"/>
    <w:tmpl w:val="5894124A"/>
    <w:lvl w:ilvl="0" w:tentative="0">
      <w:start w:val="1"/>
      <w:numFmt w:val="decimal"/>
      <w:lvlText w:val="%1."/>
      <w:lvlJc w:val="left"/>
      <w:pPr>
        <w:tabs>
          <w:tab w:val="left" w:pos="312"/>
        </w:tabs>
      </w:pPr>
    </w:lvl>
  </w:abstractNum>
  <w:abstractNum w:abstractNumId="56">
    <w:nsid w:val="59B0DA7C"/>
    <w:multiLevelType w:val="singleLevel"/>
    <w:tmpl w:val="59B0DA7C"/>
    <w:lvl w:ilvl="0" w:tentative="0">
      <w:start w:val="1"/>
      <w:numFmt w:val="decimal"/>
      <w:lvlText w:val="%1."/>
      <w:lvlJc w:val="left"/>
      <w:pPr>
        <w:tabs>
          <w:tab w:val="left" w:pos="312"/>
        </w:tabs>
      </w:pPr>
    </w:lvl>
  </w:abstractNum>
  <w:abstractNum w:abstractNumId="57">
    <w:nsid w:val="5DFACC4F"/>
    <w:multiLevelType w:val="singleLevel"/>
    <w:tmpl w:val="5DFACC4F"/>
    <w:lvl w:ilvl="0" w:tentative="0">
      <w:start w:val="1"/>
      <w:numFmt w:val="decimal"/>
      <w:lvlText w:val="%1."/>
      <w:lvlJc w:val="left"/>
      <w:pPr>
        <w:tabs>
          <w:tab w:val="left" w:pos="312"/>
        </w:tabs>
      </w:pPr>
    </w:lvl>
  </w:abstractNum>
  <w:abstractNum w:abstractNumId="58">
    <w:nsid w:val="5E29AB5A"/>
    <w:multiLevelType w:val="multilevel"/>
    <w:tmpl w:val="5E29AB5A"/>
    <w:lvl w:ilvl="0" w:tentative="0">
      <w:start w:val="7"/>
      <w:numFmt w:val="decimal"/>
      <w:lvlText w:val="%1"/>
      <w:lvlJc w:val="left"/>
      <w:pPr>
        <w:ind w:left="107" w:hanging="495"/>
      </w:pPr>
      <w:rPr>
        <w:rFonts w:hint="default"/>
        <w:lang w:val="en-US" w:eastAsia="en-US" w:bidi="en-US"/>
      </w:rPr>
    </w:lvl>
    <w:lvl w:ilvl="1" w:tentative="0">
      <w:start w:val="2"/>
      <w:numFmt w:val="decimal"/>
      <w:lvlText w:val="%1.%2"/>
      <w:lvlJc w:val="left"/>
      <w:pPr>
        <w:ind w:left="107" w:hanging="495"/>
      </w:pPr>
      <w:rPr>
        <w:rFonts w:hint="default"/>
        <w:lang w:val="en-US" w:eastAsia="en-US" w:bidi="en-US"/>
      </w:rPr>
    </w:lvl>
    <w:lvl w:ilvl="2" w:tentative="0">
      <w:start w:val="1"/>
      <w:numFmt w:val="decimal"/>
      <w:lvlText w:val="%1.%2.%3"/>
      <w:lvlJc w:val="left"/>
      <w:pPr>
        <w:ind w:left="107" w:hanging="495"/>
      </w:pPr>
      <w:rPr>
        <w:rFonts w:hint="default" w:ascii="宋体" w:hAnsi="宋体" w:eastAsia="宋体" w:cs="宋体"/>
        <w:spacing w:val="-2"/>
        <w:w w:val="100"/>
        <w:sz w:val="21"/>
        <w:szCs w:val="21"/>
        <w:lang w:val="en-US" w:eastAsia="en-US" w:bidi="en-US"/>
      </w:rPr>
    </w:lvl>
    <w:lvl w:ilvl="3" w:tentative="0">
      <w:start w:val="0"/>
      <w:numFmt w:val="bullet"/>
      <w:lvlText w:val="•"/>
      <w:lvlJc w:val="left"/>
      <w:pPr>
        <w:ind w:left="1010" w:hanging="495"/>
      </w:pPr>
      <w:rPr>
        <w:rFonts w:hint="default"/>
        <w:lang w:val="en-US" w:eastAsia="en-US" w:bidi="en-US"/>
      </w:rPr>
    </w:lvl>
    <w:lvl w:ilvl="4" w:tentative="0">
      <w:start w:val="0"/>
      <w:numFmt w:val="bullet"/>
      <w:lvlText w:val="•"/>
      <w:lvlJc w:val="left"/>
      <w:pPr>
        <w:ind w:left="1313" w:hanging="495"/>
      </w:pPr>
      <w:rPr>
        <w:rFonts w:hint="default"/>
        <w:lang w:val="en-US" w:eastAsia="en-US" w:bidi="en-US"/>
      </w:rPr>
    </w:lvl>
    <w:lvl w:ilvl="5" w:tentative="0">
      <w:start w:val="0"/>
      <w:numFmt w:val="bullet"/>
      <w:lvlText w:val="•"/>
      <w:lvlJc w:val="left"/>
      <w:pPr>
        <w:ind w:left="1617" w:hanging="495"/>
      </w:pPr>
      <w:rPr>
        <w:rFonts w:hint="default"/>
        <w:lang w:val="en-US" w:eastAsia="en-US" w:bidi="en-US"/>
      </w:rPr>
    </w:lvl>
    <w:lvl w:ilvl="6" w:tentative="0">
      <w:start w:val="0"/>
      <w:numFmt w:val="bullet"/>
      <w:lvlText w:val="•"/>
      <w:lvlJc w:val="left"/>
      <w:pPr>
        <w:ind w:left="1920" w:hanging="495"/>
      </w:pPr>
      <w:rPr>
        <w:rFonts w:hint="default"/>
        <w:lang w:val="en-US" w:eastAsia="en-US" w:bidi="en-US"/>
      </w:rPr>
    </w:lvl>
    <w:lvl w:ilvl="7" w:tentative="0">
      <w:start w:val="0"/>
      <w:numFmt w:val="bullet"/>
      <w:lvlText w:val="•"/>
      <w:lvlJc w:val="left"/>
      <w:pPr>
        <w:ind w:left="2223" w:hanging="495"/>
      </w:pPr>
      <w:rPr>
        <w:rFonts w:hint="default"/>
        <w:lang w:val="en-US" w:eastAsia="en-US" w:bidi="en-US"/>
      </w:rPr>
    </w:lvl>
    <w:lvl w:ilvl="8" w:tentative="0">
      <w:start w:val="0"/>
      <w:numFmt w:val="bullet"/>
      <w:lvlText w:val="•"/>
      <w:lvlJc w:val="left"/>
      <w:pPr>
        <w:ind w:left="2527" w:hanging="495"/>
      </w:pPr>
      <w:rPr>
        <w:rFonts w:hint="default"/>
        <w:lang w:val="en-US" w:eastAsia="en-US" w:bidi="en-US"/>
      </w:rPr>
    </w:lvl>
  </w:abstractNum>
  <w:abstractNum w:abstractNumId="59">
    <w:nsid w:val="60382F6E"/>
    <w:multiLevelType w:val="multilevel"/>
    <w:tmpl w:val="60382F6E"/>
    <w:lvl w:ilvl="0" w:tentative="0">
      <w:start w:val="4"/>
      <w:numFmt w:val="decimal"/>
      <w:lvlText w:val="%1"/>
      <w:lvlJc w:val="left"/>
      <w:pPr>
        <w:ind w:left="601" w:hanging="495"/>
      </w:pPr>
      <w:rPr>
        <w:rFonts w:hint="default"/>
        <w:lang w:val="en-US" w:eastAsia="en-US" w:bidi="en-US"/>
      </w:rPr>
    </w:lvl>
    <w:lvl w:ilvl="1" w:tentative="0">
      <w:start w:val="1"/>
      <w:numFmt w:val="decimal"/>
      <w:lvlText w:val="%1.%2"/>
      <w:lvlJc w:val="left"/>
      <w:pPr>
        <w:ind w:left="601" w:hanging="495"/>
      </w:pPr>
      <w:rPr>
        <w:rFonts w:hint="default"/>
        <w:lang w:val="en-US" w:eastAsia="en-US" w:bidi="en-US"/>
      </w:rPr>
    </w:lvl>
    <w:lvl w:ilvl="2" w:tentative="0">
      <w:start w:val="1"/>
      <w:numFmt w:val="decimal"/>
      <w:lvlText w:val="%1.%2.%3"/>
      <w:lvlJc w:val="left"/>
      <w:pPr>
        <w:ind w:left="601" w:hanging="495"/>
      </w:pPr>
      <w:rPr>
        <w:rFonts w:hint="default" w:ascii="宋体" w:hAnsi="宋体" w:eastAsia="宋体" w:cs="宋体"/>
        <w:spacing w:val="-2"/>
        <w:w w:val="100"/>
        <w:sz w:val="21"/>
        <w:szCs w:val="21"/>
        <w:lang w:val="en-US" w:eastAsia="en-US" w:bidi="en-US"/>
      </w:rPr>
    </w:lvl>
    <w:lvl w:ilvl="3" w:tentative="0">
      <w:start w:val="1"/>
      <w:numFmt w:val="decimal"/>
      <w:lvlText w:val="%1.%2.%3.%4"/>
      <w:lvlJc w:val="left"/>
      <w:pPr>
        <w:ind w:left="107" w:hanging="675"/>
      </w:pPr>
      <w:rPr>
        <w:rFonts w:hint="default" w:ascii="宋体" w:hAnsi="宋体" w:eastAsia="宋体" w:cs="宋体"/>
        <w:spacing w:val="-2"/>
        <w:w w:val="100"/>
        <w:sz w:val="18"/>
        <w:szCs w:val="18"/>
        <w:lang w:val="en-US" w:eastAsia="en-US" w:bidi="en-US"/>
      </w:rPr>
    </w:lvl>
    <w:lvl w:ilvl="4" w:tentative="0">
      <w:start w:val="0"/>
      <w:numFmt w:val="bullet"/>
      <w:lvlText w:val="•"/>
      <w:lvlJc w:val="left"/>
      <w:pPr>
        <w:ind w:left="1444" w:hanging="675"/>
      </w:pPr>
      <w:rPr>
        <w:rFonts w:hint="default"/>
        <w:lang w:val="en-US" w:eastAsia="en-US" w:bidi="en-US"/>
      </w:rPr>
    </w:lvl>
    <w:lvl w:ilvl="5" w:tentative="0">
      <w:start w:val="0"/>
      <w:numFmt w:val="bullet"/>
      <w:lvlText w:val="•"/>
      <w:lvlJc w:val="left"/>
      <w:pPr>
        <w:ind w:left="1726" w:hanging="675"/>
      </w:pPr>
      <w:rPr>
        <w:rFonts w:hint="default"/>
        <w:lang w:val="en-US" w:eastAsia="en-US" w:bidi="en-US"/>
      </w:rPr>
    </w:lvl>
    <w:lvl w:ilvl="6" w:tentative="0">
      <w:start w:val="0"/>
      <w:numFmt w:val="bullet"/>
      <w:lvlText w:val="•"/>
      <w:lvlJc w:val="left"/>
      <w:pPr>
        <w:ind w:left="2007" w:hanging="675"/>
      </w:pPr>
      <w:rPr>
        <w:rFonts w:hint="default"/>
        <w:lang w:val="en-US" w:eastAsia="en-US" w:bidi="en-US"/>
      </w:rPr>
    </w:lvl>
    <w:lvl w:ilvl="7" w:tentative="0">
      <w:start w:val="0"/>
      <w:numFmt w:val="bullet"/>
      <w:lvlText w:val="•"/>
      <w:lvlJc w:val="left"/>
      <w:pPr>
        <w:ind w:left="2289" w:hanging="675"/>
      </w:pPr>
      <w:rPr>
        <w:rFonts w:hint="default"/>
        <w:lang w:val="en-US" w:eastAsia="en-US" w:bidi="en-US"/>
      </w:rPr>
    </w:lvl>
    <w:lvl w:ilvl="8" w:tentative="0">
      <w:start w:val="0"/>
      <w:numFmt w:val="bullet"/>
      <w:lvlText w:val="•"/>
      <w:lvlJc w:val="left"/>
      <w:pPr>
        <w:ind w:left="2570" w:hanging="675"/>
      </w:pPr>
      <w:rPr>
        <w:rFonts w:hint="default"/>
        <w:lang w:val="en-US" w:eastAsia="en-US" w:bidi="en-US"/>
      </w:rPr>
    </w:lvl>
  </w:abstractNum>
  <w:abstractNum w:abstractNumId="60">
    <w:nsid w:val="65FB4B10"/>
    <w:multiLevelType w:val="singleLevel"/>
    <w:tmpl w:val="65FB4B10"/>
    <w:lvl w:ilvl="0" w:tentative="0">
      <w:start w:val="1"/>
      <w:numFmt w:val="decimal"/>
      <w:lvlText w:val="%1."/>
      <w:lvlJc w:val="left"/>
      <w:pPr>
        <w:tabs>
          <w:tab w:val="left" w:pos="312"/>
        </w:tabs>
      </w:pPr>
    </w:lvl>
  </w:abstractNum>
  <w:abstractNum w:abstractNumId="61">
    <w:nsid w:val="6A29C55F"/>
    <w:multiLevelType w:val="singleLevel"/>
    <w:tmpl w:val="6A29C55F"/>
    <w:lvl w:ilvl="0" w:tentative="0">
      <w:start w:val="1"/>
      <w:numFmt w:val="decimal"/>
      <w:lvlText w:val="%1."/>
      <w:lvlJc w:val="left"/>
      <w:pPr>
        <w:tabs>
          <w:tab w:val="left" w:pos="312"/>
        </w:tabs>
      </w:pPr>
    </w:lvl>
  </w:abstractNum>
  <w:abstractNum w:abstractNumId="62">
    <w:nsid w:val="6A51046D"/>
    <w:multiLevelType w:val="singleLevel"/>
    <w:tmpl w:val="6A51046D"/>
    <w:lvl w:ilvl="0" w:tentative="0">
      <w:start w:val="1"/>
      <w:numFmt w:val="decimal"/>
      <w:lvlText w:val="%1."/>
      <w:lvlJc w:val="left"/>
      <w:pPr>
        <w:tabs>
          <w:tab w:val="left" w:pos="312"/>
        </w:tabs>
      </w:pPr>
    </w:lvl>
  </w:abstractNum>
  <w:abstractNum w:abstractNumId="63">
    <w:nsid w:val="6B6B8628"/>
    <w:multiLevelType w:val="singleLevel"/>
    <w:tmpl w:val="6B6B8628"/>
    <w:lvl w:ilvl="0" w:tentative="0">
      <w:start w:val="1"/>
      <w:numFmt w:val="decimal"/>
      <w:lvlText w:val="%1."/>
      <w:lvlJc w:val="left"/>
      <w:pPr>
        <w:tabs>
          <w:tab w:val="left" w:pos="312"/>
        </w:tabs>
      </w:pPr>
    </w:lvl>
  </w:abstractNum>
  <w:abstractNum w:abstractNumId="64">
    <w:nsid w:val="6CC19F86"/>
    <w:multiLevelType w:val="singleLevel"/>
    <w:tmpl w:val="6CC19F86"/>
    <w:lvl w:ilvl="0" w:tentative="0">
      <w:start w:val="1"/>
      <w:numFmt w:val="decimal"/>
      <w:lvlText w:val="%1."/>
      <w:lvlJc w:val="left"/>
      <w:pPr>
        <w:tabs>
          <w:tab w:val="left" w:pos="312"/>
        </w:tabs>
      </w:pPr>
    </w:lvl>
  </w:abstractNum>
  <w:abstractNum w:abstractNumId="65">
    <w:nsid w:val="707AF307"/>
    <w:multiLevelType w:val="singleLevel"/>
    <w:tmpl w:val="707AF307"/>
    <w:lvl w:ilvl="0" w:tentative="0">
      <w:start w:val="1"/>
      <w:numFmt w:val="decimal"/>
      <w:lvlText w:val="%1."/>
      <w:lvlJc w:val="left"/>
      <w:pPr>
        <w:tabs>
          <w:tab w:val="left" w:pos="312"/>
        </w:tabs>
      </w:pPr>
    </w:lvl>
  </w:abstractNum>
  <w:abstractNum w:abstractNumId="66">
    <w:nsid w:val="72A1FDC7"/>
    <w:multiLevelType w:val="singleLevel"/>
    <w:tmpl w:val="72A1FDC7"/>
    <w:lvl w:ilvl="0" w:tentative="0">
      <w:start w:val="1"/>
      <w:numFmt w:val="decimal"/>
      <w:lvlText w:val="%1."/>
      <w:lvlJc w:val="left"/>
      <w:pPr>
        <w:tabs>
          <w:tab w:val="left" w:pos="312"/>
        </w:tabs>
      </w:pPr>
    </w:lvl>
  </w:abstractNum>
  <w:abstractNum w:abstractNumId="67">
    <w:nsid w:val="773E167E"/>
    <w:multiLevelType w:val="singleLevel"/>
    <w:tmpl w:val="773E167E"/>
    <w:lvl w:ilvl="0" w:tentative="0">
      <w:start w:val="1"/>
      <w:numFmt w:val="decimal"/>
      <w:lvlText w:val="%1."/>
      <w:lvlJc w:val="left"/>
      <w:pPr>
        <w:tabs>
          <w:tab w:val="left" w:pos="312"/>
        </w:tabs>
      </w:pPr>
    </w:lvl>
  </w:abstractNum>
  <w:abstractNum w:abstractNumId="68">
    <w:nsid w:val="7AB02529"/>
    <w:multiLevelType w:val="singleLevel"/>
    <w:tmpl w:val="7AB02529"/>
    <w:lvl w:ilvl="0" w:tentative="0">
      <w:start w:val="1"/>
      <w:numFmt w:val="decimal"/>
      <w:lvlText w:val="%1."/>
      <w:lvlJc w:val="left"/>
      <w:pPr>
        <w:tabs>
          <w:tab w:val="left" w:pos="312"/>
        </w:tabs>
      </w:pPr>
    </w:lvl>
  </w:abstractNum>
  <w:abstractNum w:abstractNumId="69">
    <w:nsid w:val="7AF6A498"/>
    <w:multiLevelType w:val="singleLevel"/>
    <w:tmpl w:val="7AF6A498"/>
    <w:lvl w:ilvl="0" w:tentative="0">
      <w:start w:val="1"/>
      <w:numFmt w:val="decimal"/>
      <w:lvlText w:val="%1."/>
      <w:lvlJc w:val="left"/>
      <w:pPr>
        <w:tabs>
          <w:tab w:val="left" w:pos="312"/>
        </w:tabs>
      </w:pPr>
    </w:lvl>
  </w:abstractNum>
  <w:abstractNum w:abstractNumId="70">
    <w:nsid w:val="7C87682B"/>
    <w:multiLevelType w:val="singleLevel"/>
    <w:tmpl w:val="7C87682B"/>
    <w:lvl w:ilvl="0" w:tentative="0">
      <w:start w:val="1"/>
      <w:numFmt w:val="decimal"/>
      <w:lvlText w:val="%1."/>
      <w:lvlJc w:val="left"/>
      <w:pPr>
        <w:tabs>
          <w:tab w:val="left" w:pos="312"/>
        </w:tabs>
      </w:pPr>
    </w:lvl>
  </w:abstractNum>
  <w:abstractNum w:abstractNumId="71">
    <w:nsid w:val="7DEC2089"/>
    <w:multiLevelType w:val="multilevel"/>
    <w:tmpl w:val="7DEC2089"/>
    <w:lvl w:ilvl="0" w:tentative="0">
      <w:start w:val="5"/>
      <w:numFmt w:val="decimal"/>
      <w:lvlText w:val="%1"/>
      <w:lvlJc w:val="left"/>
      <w:pPr>
        <w:ind w:left="107" w:hanging="495"/>
      </w:pPr>
      <w:rPr>
        <w:rFonts w:hint="default"/>
        <w:lang w:val="en-US" w:eastAsia="en-US" w:bidi="en-US"/>
      </w:rPr>
    </w:lvl>
    <w:lvl w:ilvl="1" w:tentative="0">
      <w:start w:val="2"/>
      <w:numFmt w:val="decimal"/>
      <w:lvlText w:val="%1.%2"/>
      <w:lvlJc w:val="left"/>
      <w:pPr>
        <w:ind w:left="107" w:hanging="495"/>
      </w:pPr>
      <w:rPr>
        <w:rFonts w:hint="default"/>
        <w:lang w:val="en-US" w:eastAsia="en-US" w:bidi="en-US"/>
      </w:rPr>
    </w:lvl>
    <w:lvl w:ilvl="2" w:tentative="0">
      <w:start w:val="1"/>
      <w:numFmt w:val="decimal"/>
      <w:lvlText w:val="%1.%2.%3"/>
      <w:lvlJc w:val="left"/>
      <w:pPr>
        <w:ind w:left="107" w:hanging="495"/>
      </w:pPr>
      <w:rPr>
        <w:rFonts w:hint="default" w:ascii="宋体" w:hAnsi="宋体" w:eastAsia="宋体" w:cs="宋体"/>
        <w:spacing w:val="-2"/>
        <w:w w:val="100"/>
        <w:sz w:val="21"/>
        <w:szCs w:val="21"/>
        <w:lang w:val="en-US" w:eastAsia="en-US" w:bidi="en-US"/>
      </w:rPr>
    </w:lvl>
    <w:lvl w:ilvl="3" w:tentative="0">
      <w:start w:val="0"/>
      <w:numFmt w:val="bullet"/>
      <w:lvlText w:val="•"/>
      <w:lvlJc w:val="left"/>
      <w:pPr>
        <w:ind w:left="1010" w:hanging="495"/>
      </w:pPr>
      <w:rPr>
        <w:rFonts w:hint="default"/>
        <w:lang w:val="en-US" w:eastAsia="en-US" w:bidi="en-US"/>
      </w:rPr>
    </w:lvl>
    <w:lvl w:ilvl="4" w:tentative="0">
      <w:start w:val="0"/>
      <w:numFmt w:val="bullet"/>
      <w:lvlText w:val="•"/>
      <w:lvlJc w:val="left"/>
      <w:pPr>
        <w:ind w:left="1313" w:hanging="495"/>
      </w:pPr>
      <w:rPr>
        <w:rFonts w:hint="default"/>
        <w:lang w:val="en-US" w:eastAsia="en-US" w:bidi="en-US"/>
      </w:rPr>
    </w:lvl>
    <w:lvl w:ilvl="5" w:tentative="0">
      <w:start w:val="0"/>
      <w:numFmt w:val="bullet"/>
      <w:lvlText w:val="•"/>
      <w:lvlJc w:val="left"/>
      <w:pPr>
        <w:ind w:left="1617" w:hanging="495"/>
      </w:pPr>
      <w:rPr>
        <w:rFonts w:hint="default"/>
        <w:lang w:val="en-US" w:eastAsia="en-US" w:bidi="en-US"/>
      </w:rPr>
    </w:lvl>
    <w:lvl w:ilvl="6" w:tentative="0">
      <w:start w:val="0"/>
      <w:numFmt w:val="bullet"/>
      <w:lvlText w:val="•"/>
      <w:lvlJc w:val="left"/>
      <w:pPr>
        <w:ind w:left="1920" w:hanging="495"/>
      </w:pPr>
      <w:rPr>
        <w:rFonts w:hint="default"/>
        <w:lang w:val="en-US" w:eastAsia="en-US" w:bidi="en-US"/>
      </w:rPr>
    </w:lvl>
    <w:lvl w:ilvl="7" w:tentative="0">
      <w:start w:val="0"/>
      <w:numFmt w:val="bullet"/>
      <w:lvlText w:val="•"/>
      <w:lvlJc w:val="left"/>
      <w:pPr>
        <w:ind w:left="2223" w:hanging="495"/>
      </w:pPr>
      <w:rPr>
        <w:rFonts w:hint="default"/>
        <w:lang w:val="en-US" w:eastAsia="en-US" w:bidi="en-US"/>
      </w:rPr>
    </w:lvl>
    <w:lvl w:ilvl="8" w:tentative="0">
      <w:start w:val="0"/>
      <w:numFmt w:val="bullet"/>
      <w:lvlText w:val="•"/>
      <w:lvlJc w:val="left"/>
      <w:pPr>
        <w:ind w:left="2527" w:hanging="495"/>
      </w:pPr>
      <w:rPr>
        <w:rFonts w:hint="default"/>
        <w:lang w:val="en-US" w:eastAsia="en-US" w:bidi="en-US"/>
      </w:rPr>
    </w:lvl>
  </w:abstractNum>
  <w:num w:numId="1">
    <w:abstractNumId w:val="46"/>
  </w:num>
  <w:num w:numId="2">
    <w:abstractNumId w:val="32"/>
  </w:num>
  <w:num w:numId="3">
    <w:abstractNumId w:val="13"/>
  </w:num>
  <w:num w:numId="4">
    <w:abstractNumId w:val="18"/>
  </w:num>
  <w:num w:numId="5">
    <w:abstractNumId w:val="54"/>
  </w:num>
  <w:num w:numId="6">
    <w:abstractNumId w:val="44"/>
  </w:num>
  <w:num w:numId="7">
    <w:abstractNumId w:val="59"/>
  </w:num>
  <w:num w:numId="8">
    <w:abstractNumId w:val="33"/>
  </w:num>
  <w:num w:numId="9">
    <w:abstractNumId w:val="45"/>
  </w:num>
  <w:num w:numId="10">
    <w:abstractNumId w:val="23"/>
  </w:num>
  <w:num w:numId="11">
    <w:abstractNumId w:val="50"/>
  </w:num>
  <w:num w:numId="12">
    <w:abstractNumId w:val="30"/>
  </w:num>
  <w:num w:numId="13">
    <w:abstractNumId w:val="53"/>
  </w:num>
  <w:num w:numId="14">
    <w:abstractNumId w:val="67"/>
  </w:num>
  <w:num w:numId="15">
    <w:abstractNumId w:val="34"/>
  </w:num>
  <w:num w:numId="16">
    <w:abstractNumId w:val="29"/>
  </w:num>
  <w:num w:numId="17">
    <w:abstractNumId w:val="9"/>
  </w:num>
  <w:num w:numId="18">
    <w:abstractNumId w:val="4"/>
  </w:num>
  <w:num w:numId="19">
    <w:abstractNumId w:val="0"/>
  </w:num>
  <w:num w:numId="20">
    <w:abstractNumId w:val="7"/>
  </w:num>
  <w:num w:numId="21">
    <w:abstractNumId w:val="17"/>
  </w:num>
  <w:num w:numId="22">
    <w:abstractNumId w:val="64"/>
  </w:num>
  <w:num w:numId="23">
    <w:abstractNumId w:val="65"/>
  </w:num>
  <w:num w:numId="24">
    <w:abstractNumId w:val="35"/>
  </w:num>
  <w:num w:numId="25">
    <w:abstractNumId w:val="10"/>
  </w:num>
  <w:num w:numId="26">
    <w:abstractNumId w:val="62"/>
  </w:num>
  <w:num w:numId="27">
    <w:abstractNumId w:val="15"/>
  </w:num>
  <w:num w:numId="28">
    <w:abstractNumId w:val="36"/>
  </w:num>
  <w:num w:numId="29">
    <w:abstractNumId w:val="12"/>
  </w:num>
  <w:num w:numId="30">
    <w:abstractNumId w:val="47"/>
  </w:num>
  <w:num w:numId="31">
    <w:abstractNumId w:val="40"/>
  </w:num>
  <w:num w:numId="32">
    <w:abstractNumId w:val="41"/>
  </w:num>
  <w:num w:numId="33">
    <w:abstractNumId w:val="27"/>
  </w:num>
  <w:num w:numId="34">
    <w:abstractNumId w:val="56"/>
  </w:num>
  <w:num w:numId="35">
    <w:abstractNumId w:val="11"/>
  </w:num>
  <w:num w:numId="36">
    <w:abstractNumId w:val="16"/>
  </w:num>
  <w:num w:numId="37">
    <w:abstractNumId w:val="39"/>
  </w:num>
  <w:num w:numId="38">
    <w:abstractNumId w:val="24"/>
  </w:num>
  <w:num w:numId="39">
    <w:abstractNumId w:val="68"/>
  </w:num>
  <w:num w:numId="40">
    <w:abstractNumId w:val="28"/>
  </w:num>
  <w:num w:numId="41">
    <w:abstractNumId w:val="63"/>
  </w:num>
  <w:num w:numId="42">
    <w:abstractNumId w:val="60"/>
  </w:num>
  <w:num w:numId="43">
    <w:abstractNumId w:val="61"/>
  </w:num>
  <w:num w:numId="44">
    <w:abstractNumId w:val="2"/>
  </w:num>
  <w:num w:numId="45">
    <w:abstractNumId w:val="20"/>
  </w:num>
  <w:num w:numId="46">
    <w:abstractNumId w:val="31"/>
  </w:num>
  <w:num w:numId="47">
    <w:abstractNumId w:val="19"/>
  </w:num>
  <w:num w:numId="48">
    <w:abstractNumId w:val="6"/>
  </w:num>
  <w:num w:numId="49">
    <w:abstractNumId w:val="42"/>
  </w:num>
  <w:num w:numId="50">
    <w:abstractNumId w:val="1"/>
  </w:num>
  <w:num w:numId="51">
    <w:abstractNumId w:val="57"/>
  </w:num>
  <w:num w:numId="52">
    <w:abstractNumId w:val="55"/>
  </w:num>
  <w:num w:numId="53">
    <w:abstractNumId w:val="3"/>
  </w:num>
  <w:num w:numId="54">
    <w:abstractNumId w:val="69"/>
  </w:num>
  <w:num w:numId="55">
    <w:abstractNumId w:val="51"/>
  </w:num>
  <w:num w:numId="56">
    <w:abstractNumId w:val="49"/>
  </w:num>
  <w:num w:numId="57">
    <w:abstractNumId w:val="66"/>
  </w:num>
  <w:num w:numId="58">
    <w:abstractNumId w:val="37"/>
  </w:num>
  <w:num w:numId="59">
    <w:abstractNumId w:val="70"/>
  </w:num>
  <w:num w:numId="60">
    <w:abstractNumId w:val="14"/>
  </w:num>
  <w:num w:numId="61">
    <w:abstractNumId w:val="8"/>
  </w:num>
  <w:num w:numId="62">
    <w:abstractNumId w:val="22"/>
  </w:num>
  <w:num w:numId="63">
    <w:abstractNumId w:val="71"/>
  </w:num>
  <w:num w:numId="64">
    <w:abstractNumId w:val="21"/>
  </w:num>
  <w:num w:numId="65">
    <w:abstractNumId w:val="43"/>
  </w:num>
  <w:num w:numId="66">
    <w:abstractNumId w:val="25"/>
  </w:num>
  <w:num w:numId="67">
    <w:abstractNumId w:val="48"/>
  </w:num>
  <w:num w:numId="68">
    <w:abstractNumId w:val="58"/>
  </w:num>
  <w:num w:numId="69">
    <w:abstractNumId w:val="38"/>
  </w:num>
  <w:num w:numId="70">
    <w:abstractNumId w:val="5"/>
  </w:num>
  <w:num w:numId="71">
    <w:abstractNumId w:val="52"/>
  </w:num>
  <w:num w:numId="7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7B14D8"/>
    <w:rsid w:val="567B1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next w:val="1"/>
    <w:link w:val="10"/>
    <w:qFormat/>
    <w:uiPriority w:val="0"/>
    <w:pPr>
      <w:keepNext/>
      <w:keepLines/>
      <w:widowControl w:val="0"/>
      <w:autoSpaceDE w:val="0"/>
      <w:autoSpaceDN w:val="0"/>
      <w:spacing w:before="220" w:beforeLines="0" w:beforeAutospacing="0" w:after="210" w:afterLines="0" w:afterAutospacing="0" w:line="240" w:lineRule="auto"/>
      <w:outlineLvl w:val="0"/>
    </w:pPr>
    <w:rPr>
      <w:rFonts w:ascii="宋体" w:hAnsi="宋体" w:eastAsia="宋体" w:cs="Times New Roman"/>
      <w:kern w:val="44"/>
      <w:sz w:val="21"/>
      <w:szCs w:val="20"/>
      <w:lang w:val="en-US" w:eastAsia="en-US" w:bidi="ar-SA"/>
    </w:rPr>
  </w:style>
  <w:style w:type="paragraph" w:styleId="6">
    <w:name w:val="heading 2"/>
    <w:next w:val="1"/>
    <w:qFormat/>
    <w:uiPriority w:val="0"/>
    <w:pPr>
      <w:keepNext/>
      <w:keepLines/>
      <w:widowControl w:val="0"/>
      <w:autoSpaceDE w:val="0"/>
      <w:autoSpaceDN w:val="0"/>
      <w:spacing w:before="260" w:beforeLines="0" w:beforeAutospacing="0" w:after="260" w:afterLines="0" w:afterAutospacing="0" w:line="240" w:lineRule="auto"/>
      <w:outlineLvl w:val="1"/>
    </w:pPr>
    <w:rPr>
      <w:rFonts w:ascii="Arial" w:hAnsi="Arial" w:eastAsia="宋体" w:cs="宋体"/>
      <w:sz w:val="21"/>
      <w:szCs w:val="22"/>
      <w:lang w:val="en-US" w:eastAsia="en-US" w:bidi="en-US"/>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rPr>
      <w:rFonts w:ascii="Calibri" w:hAnsi="Calibri" w:eastAsia="宋体"/>
    </w:rPr>
  </w:style>
  <w:style w:type="paragraph" w:styleId="4">
    <w:name w:val="Normal Indent"/>
    <w:basedOn w:val="1"/>
    <w:next w:val="1"/>
    <w:qFormat/>
    <w:uiPriority w:val="0"/>
    <w:pPr>
      <w:ind w:firstLine="420" w:firstLineChars="200"/>
    </w:pPr>
    <w:rPr>
      <w:rFonts w:eastAsia="仿宋"/>
    </w:rPr>
  </w:style>
  <w:style w:type="paragraph" w:styleId="7">
    <w:name w:val="footer"/>
    <w:basedOn w:val="1"/>
    <w:uiPriority w:val="0"/>
    <w:pPr>
      <w:tabs>
        <w:tab w:val="center" w:pos="4153"/>
        <w:tab w:val="right" w:pos="8306"/>
      </w:tabs>
      <w:snapToGrid w:val="0"/>
      <w:jc w:val="left"/>
    </w:pPr>
    <w:rPr>
      <w:sz w:val="18"/>
    </w:rPr>
  </w:style>
  <w:style w:type="character" w:customStyle="1" w:styleId="10">
    <w:name w:val="标题 1 Char"/>
    <w:link w:val="5"/>
    <w:qFormat/>
    <w:uiPriority w:val="0"/>
    <w:rPr>
      <w:rFonts w:ascii="宋体" w:hAnsi="宋体" w:eastAsia="宋体" w:cs="Times New Roman"/>
      <w:kern w:val="44"/>
      <w:sz w:val="21"/>
      <w:szCs w:val="20"/>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2025-03-05T01:02:00Z</dcterms:created>
  <dc:creator>雷</dc:creator>
  <cp:lastModifiedBy>雷</cp:lastModifiedBy>
  <dcterms:modified xsi:type="dcterms:W3CDTF">2025-03-05T01:02:32Z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C9DDEC34C14B442F9232C753E4ECFD58_11</vt:lpwstr>
  </property>
  <property fmtid="{D5CDD505-2E9C-101B-9397-08002B2CF9AE}" pid="4" name="KSOTemplateDocerSaveRecord">
    <vt:lpwstr>eyJoZGlkIjoiNDExMGY0NWYyNTY3ZWI3ZTg0NTIxYTMzM2RmMWM2YmUiLCJ1c2VySWQiOiIzMjM0NTMyNDgifQ==</vt:lpwstr>
  </property>
</Properties>
</file>