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22F6C"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 w14:paraId="541483C7">
      <w:pPr>
        <w:spacing w:line="580" w:lineRule="exact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关于《</w:t>
      </w:r>
      <w:r>
        <w:rPr>
          <w:rFonts w:hint="default" w:ascii="Times New Roman" w:hAnsi="Times New Roman" w:eastAsia="方正小标宋简体" w:cs="Times New Roman"/>
          <w:sz w:val="44"/>
        </w:rPr>
        <w:t>安阳县推动202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</w:rPr>
        <w:t>年第一季度经济“开门红”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若干政策措施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》的起草说明</w:t>
      </w:r>
    </w:p>
    <w:p w14:paraId="6B80E4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7910C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《安阳县推动2025年第一季度经济“开门红”若干政策措施》(以下简称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"/>
        </w:rPr>
        <w:t>《工作台账》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)起草情况如下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：</w:t>
      </w:r>
    </w:p>
    <w:p w14:paraId="701934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一、起草情况</w:t>
      </w:r>
    </w:p>
    <w:p w14:paraId="7557C7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2025年1月6日，省政府印发了《推动2025年第一季度经济“开门红”若干政策措施》，出台了6个方面、28条政策措施。1月20日，市政府印发了《安阳市推动2025年第一季度经济“开门红”若干政策措施》，出台了6个方面、30条政策措施。县发改委依据省、市文件精神，结合我县实际，研究起草了安阳县“安阳县推动2025年第一季度经济“开门红”若干政策措施”初稿，并征求商务、财政、工信、住建等相关单位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意见建议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，形成本次征求意见稿，《工作台账》共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个方面、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条政策措施。</w:t>
      </w:r>
    </w:p>
    <w:bookmarkEnd w:id="0"/>
    <w:p w14:paraId="7454B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二、主要内容</w:t>
      </w:r>
    </w:p>
    <w:p w14:paraId="1A92A6E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共包括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方面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项政策措施：一是推动重大项目建设带动效应方面，主要是第1-4项，包括加快推进“两重”项目建设、推进项目前期工作、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落实第十五期“三个一批”项目建设活动、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加快建设重大基础设施项目建设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4363F65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二是扩大有效投资方面，主要是第5-8项，高效推进2025年提前批专项债券发行使用、规范实施政府与社会资本合作新机制项目、落实重大项目三项制度等措施、对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给予纳统投资企业项目进行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奖补、完善要素保障等措施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5543E12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三是激发消费潜力方面，主要是第9-1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项，包括实施提振消费专项行动、实施服务业新供给培育工程、举办特色文旅活动。</w:t>
      </w:r>
    </w:p>
    <w:p w14:paraId="768E0D4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right="0" w:firstLine="640" w:firstLineChars="200"/>
        <w:jc w:val="both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四是助企惠企方面,主要是第1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—2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项，包括实施“千企百展”拓市场行动、对一季度满负荷生产的规上工业企业给予财政奖励、实施春节午间低谷工业电价政策、建立“领导干部+责任部门+金融机构”服务专班、健全政企多层次常态化沟通交流机制、开展规范涉企执法专项行动、实施降低社会物流成本专项行动、高效运转支持小微企业融资协调机制、对相关贷款给予再贷款支持等措施。</w:t>
      </w:r>
    </w:p>
    <w:p w14:paraId="4CCB420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right="0" w:firstLine="640" w:firstLineChars="200"/>
        <w:jc w:val="both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是稳定社会大局方面，主要是第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项，包括抓好春季麦田管理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组织开展“春风行动”用足用好隐性债务置换政策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等措施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29980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B313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6A5F8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A6A5F8"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YTk0MTRhYzFiYjQ0MTZlMTZhNzFlZDIxYTA4YzkifQ=="/>
  </w:docVars>
  <w:rsids>
    <w:rsidRoot w:val="2D857EAA"/>
    <w:rsid w:val="00FC206D"/>
    <w:rsid w:val="01EC42D0"/>
    <w:rsid w:val="07554285"/>
    <w:rsid w:val="082F0F7A"/>
    <w:rsid w:val="093722F9"/>
    <w:rsid w:val="0B520281"/>
    <w:rsid w:val="11ED6791"/>
    <w:rsid w:val="135D4BEE"/>
    <w:rsid w:val="165C1517"/>
    <w:rsid w:val="16D36F75"/>
    <w:rsid w:val="1719707D"/>
    <w:rsid w:val="19136F16"/>
    <w:rsid w:val="1C060828"/>
    <w:rsid w:val="1DCC2CF2"/>
    <w:rsid w:val="1E354491"/>
    <w:rsid w:val="1E5D3CF4"/>
    <w:rsid w:val="24533848"/>
    <w:rsid w:val="284303FE"/>
    <w:rsid w:val="28C64B8B"/>
    <w:rsid w:val="29A80D50"/>
    <w:rsid w:val="2C4A1553"/>
    <w:rsid w:val="2D857EAA"/>
    <w:rsid w:val="2F1D6F37"/>
    <w:rsid w:val="38FE3030"/>
    <w:rsid w:val="399C32F4"/>
    <w:rsid w:val="3B692342"/>
    <w:rsid w:val="3D5E47B4"/>
    <w:rsid w:val="3D87623F"/>
    <w:rsid w:val="42051E29"/>
    <w:rsid w:val="42C716E4"/>
    <w:rsid w:val="42D27F5D"/>
    <w:rsid w:val="44915BF6"/>
    <w:rsid w:val="4613097D"/>
    <w:rsid w:val="47F77FE5"/>
    <w:rsid w:val="522B7EBA"/>
    <w:rsid w:val="553E1482"/>
    <w:rsid w:val="55CEC792"/>
    <w:rsid w:val="57D702EB"/>
    <w:rsid w:val="599E0C2C"/>
    <w:rsid w:val="5A481E32"/>
    <w:rsid w:val="5A851E01"/>
    <w:rsid w:val="5BB94622"/>
    <w:rsid w:val="5C2539FF"/>
    <w:rsid w:val="5C313AEE"/>
    <w:rsid w:val="5C3D106D"/>
    <w:rsid w:val="5C99060D"/>
    <w:rsid w:val="5C9B6C86"/>
    <w:rsid w:val="5CDD5A24"/>
    <w:rsid w:val="5D162A31"/>
    <w:rsid w:val="60BB42CE"/>
    <w:rsid w:val="61785574"/>
    <w:rsid w:val="624F2F20"/>
    <w:rsid w:val="664412E3"/>
    <w:rsid w:val="6A971908"/>
    <w:rsid w:val="6D94E27E"/>
    <w:rsid w:val="6FAA5649"/>
    <w:rsid w:val="6FDFB35E"/>
    <w:rsid w:val="73C31078"/>
    <w:rsid w:val="747B41F8"/>
    <w:rsid w:val="78130702"/>
    <w:rsid w:val="7859644F"/>
    <w:rsid w:val="788D434B"/>
    <w:rsid w:val="7BC6204D"/>
    <w:rsid w:val="7EBF4396"/>
    <w:rsid w:val="7F7DC180"/>
    <w:rsid w:val="9F5C8473"/>
    <w:rsid w:val="ADDE76DC"/>
    <w:rsid w:val="F8B79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Times New Roman" w:cs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next w:val="2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1022</Words>
  <Characters>1068</Characters>
  <Lines>1</Lines>
  <Paragraphs>1</Paragraphs>
  <TotalTime>50</TotalTime>
  <ScaleCrop>false</ScaleCrop>
  <LinksUpToDate>false</LinksUpToDate>
  <CharactersWithSpaces>1068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2023-04-09T00:40:00Z</dcterms:created>
  <dc:creator>王少玮</dc:creator>
  <cp:lastModifiedBy>王少玮</cp:lastModifiedBy>
  <cp:lastPrinted>2023-04-21T02:43:00Z</cp:lastPrinted>
  <dcterms:modified xsi:type="dcterms:W3CDTF">2025-05-16T09:18:13Z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2B8F2DE9FBB9456DA154BA92FE0F4189_13</vt:lpwstr>
  </property>
  <property fmtid="{D5CDD505-2E9C-101B-9397-08002B2CF9AE}" pid="4" name="KSOTemplateDocerSaveRecord">
    <vt:lpwstr>eyJoZGlkIjoiZTQ4YTk0MTRhYzFiYjQ0MTZlMTZhNzFlZDIxYTA4YzkiLCJ1c2VySWQiOiIzNDYxNTg4OTgifQ==</vt:lpwstr>
  </property>
</Properties>
</file>