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96975">
      <w:pPr>
        <w:pStyle w:val="2"/>
        <w:keepNext w:val="0"/>
        <w:keepLines w:val="0"/>
        <w:pageBreakBefore w:val="0"/>
        <w:widowControl w:val="0"/>
        <w:shd w:val="clear" w:color="auto" w:fill="auto"/>
        <w:kinsoku/>
        <w:wordWrap/>
        <w:overflowPunct/>
        <w:topLinePunct w:val="0"/>
        <w:autoSpaceDE/>
        <w:autoSpaceDN/>
        <w:bidi w:val="0"/>
        <w:adjustRightInd/>
        <w:snapToGrid/>
        <w:spacing w:after="163" w:afterLines="50" w:line="580" w:lineRule="exact"/>
        <w:ind w:left="0" w:leftChars="0" w:firstLine="0" w:firstLineChars="0"/>
        <w:jc w:val="center"/>
        <w:textAlignment w:val="baseline"/>
        <w:rPr>
          <w:rFonts w:hint="default" w:ascii="Times New Roman" w:hAnsi="Times New Roman" w:eastAsia="方正小标宋_GBK" w:cs="Times New Roman"/>
          <w:i w:val="0"/>
          <w:iCs w:val="0"/>
          <w:color w:val="auto"/>
          <w:kern w:val="0"/>
          <w:sz w:val="44"/>
          <w:szCs w:val="44"/>
          <w:u w:val="none"/>
          <w:lang w:val="en-US" w:eastAsia="zh-CN" w:bidi="ar"/>
        </w:rPr>
      </w:pPr>
      <w:r>
        <w:rPr>
          <w:rFonts w:hint="default" w:ascii="Times New Roman" w:hAnsi="Times New Roman" w:eastAsia="方正小标宋_GBK" w:cs="Times New Roman"/>
          <w:i w:val="0"/>
          <w:iCs w:val="0"/>
          <w:color w:val="auto"/>
          <w:kern w:val="0"/>
          <w:sz w:val="44"/>
          <w:szCs w:val="44"/>
          <w:u w:val="none"/>
          <w:lang w:val="en-US" w:eastAsia="zh-CN" w:bidi="ar"/>
        </w:rPr>
        <w:t>2026年第</w:t>
      </w:r>
      <w:r>
        <w:rPr>
          <w:rFonts w:hint="eastAsia" w:ascii="Times New Roman" w:hAnsi="Times New Roman" w:eastAsia="方正小标宋_GBK" w:cs="Times New Roman"/>
          <w:i w:val="0"/>
          <w:iCs w:val="0"/>
          <w:color w:val="auto"/>
          <w:kern w:val="0"/>
          <w:sz w:val="44"/>
          <w:szCs w:val="44"/>
          <w:u w:val="none"/>
          <w:lang w:val="en-US" w:eastAsia="zh-CN" w:bidi="ar"/>
        </w:rPr>
        <w:t>三</w:t>
      </w:r>
      <w:r>
        <w:rPr>
          <w:rFonts w:hint="default" w:ascii="Times New Roman" w:hAnsi="Times New Roman" w:eastAsia="方正小标宋_GBK" w:cs="Times New Roman"/>
          <w:i w:val="0"/>
          <w:iCs w:val="0"/>
          <w:color w:val="auto"/>
          <w:kern w:val="0"/>
          <w:sz w:val="44"/>
          <w:szCs w:val="44"/>
          <w:u w:val="none"/>
          <w:lang w:val="en-US" w:eastAsia="zh-CN" w:bidi="ar"/>
        </w:rPr>
        <w:t>批省重大创新项目验收</w:t>
      </w:r>
      <w:r>
        <w:rPr>
          <w:rFonts w:hint="eastAsia" w:ascii="Times New Roman" w:hAnsi="Times New Roman" w:eastAsia="方正小标宋_GBK" w:cs="Times New Roman"/>
          <w:i w:val="0"/>
          <w:iCs w:val="0"/>
          <w:color w:val="auto"/>
          <w:kern w:val="0"/>
          <w:sz w:val="44"/>
          <w:szCs w:val="44"/>
          <w:u w:val="none"/>
          <w:lang w:val="en-US" w:eastAsia="zh-CN" w:bidi="ar"/>
        </w:rPr>
        <w:t>公示</w:t>
      </w:r>
      <w:r>
        <w:rPr>
          <w:rFonts w:hint="default" w:ascii="Times New Roman" w:hAnsi="Times New Roman" w:eastAsia="方正小标宋_GBK" w:cs="Times New Roman"/>
          <w:i w:val="0"/>
          <w:iCs w:val="0"/>
          <w:color w:val="auto"/>
          <w:kern w:val="0"/>
          <w:sz w:val="44"/>
          <w:szCs w:val="44"/>
          <w:u w:val="none"/>
          <w:lang w:val="en-US" w:eastAsia="zh-CN" w:bidi="ar"/>
        </w:rPr>
        <w:t>清单</w:t>
      </w:r>
    </w:p>
    <w:tbl>
      <w:tblPr>
        <w:tblStyle w:val="4"/>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53"/>
        <w:gridCol w:w="2359"/>
        <w:gridCol w:w="3441"/>
        <w:gridCol w:w="2461"/>
        <w:gridCol w:w="1415"/>
        <w:gridCol w:w="1667"/>
        <w:gridCol w:w="2069"/>
      </w:tblGrid>
      <w:tr w14:paraId="7A0C279C">
        <w:trPr>
          <w:trHeight w:val="805" w:hRule="atLeast"/>
          <w:tblHeader/>
          <w:jc w:val="center"/>
        </w:trPr>
        <w:tc>
          <w:tcPr>
            <w:tcW w:w="266" w:type="pct"/>
            <w:tcBorders>
              <w:top w:val="single" w:color="000000" w:sz="4" w:space="0"/>
              <w:left w:val="single" w:color="000000" w:sz="4" w:space="0"/>
              <w:bottom w:val="nil"/>
              <w:right w:val="single" w:color="000000" w:sz="4" w:space="0"/>
            </w:tcBorders>
            <w:noWrap w:val="0"/>
            <w:vAlign w:val="center"/>
          </w:tcPr>
          <w:p w14:paraId="4745E783">
            <w:pPr>
              <w:keepNext w:val="0"/>
              <w:keepLines w:val="0"/>
              <w:widowControl/>
              <w:suppressLineNumbers w:val="0"/>
              <w:jc w:val="center"/>
              <w:textAlignment w:val="center"/>
              <w:rPr>
                <w:rFonts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832" w:type="pct"/>
            <w:tcBorders>
              <w:top w:val="single" w:color="000000" w:sz="4" w:space="0"/>
              <w:left w:val="single" w:color="000000" w:sz="4" w:space="0"/>
              <w:bottom w:val="nil"/>
              <w:right w:val="single" w:color="000000" w:sz="4" w:space="0"/>
            </w:tcBorders>
            <w:noWrap w:val="0"/>
            <w:vAlign w:val="center"/>
          </w:tcPr>
          <w:p w14:paraId="2F485F7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项目编号</w:t>
            </w:r>
          </w:p>
        </w:tc>
        <w:tc>
          <w:tcPr>
            <w:tcW w:w="1214" w:type="pct"/>
            <w:tcBorders>
              <w:top w:val="single" w:color="000000" w:sz="4" w:space="0"/>
              <w:left w:val="single" w:color="000000" w:sz="4" w:space="0"/>
              <w:bottom w:val="nil"/>
              <w:right w:val="single" w:color="000000" w:sz="4" w:space="0"/>
            </w:tcBorders>
            <w:noWrap w:val="0"/>
            <w:vAlign w:val="center"/>
          </w:tcPr>
          <w:p w14:paraId="010FF83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项目名称</w:t>
            </w:r>
          </w:p>
        </w:tc>
        <w:tc>
          <w:tcPr>
            <w:tcW w:w="868" w:type="pct"/>
            <w:tcBorders>
              <w:top w:val="single" w:color="000000" w:sz="4" w:space="0"/>
              <w:left w:val="single" w:color="000000" w:sz="4" w:space="0"/>
              <w:bottom w:val="nil"/>
              <w:right w:val="single" w:color="000000" w:sz="4" w:space="0"/>
            </w:tcBorders>
            <w:noWrap w:val="0"/>
            <w:vAlign w:val="center"/>
          </w:tcPr>
          <w:p w14:paraId="4F08E0D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承担单位</w:t>
            </w:r>
          </w:p>
        </w:tc>
        <w:tc>
          <w:tcPr>
            <w:tcW w:w="499" w:type="pct"/>
            <w:tcBorders>
              <w:top w:val="single" w:color="000000" w:sz="4" w:space="0"/>
              <w:left w:val="single" w:color="000000" w:sz="4" w:space="0"/>
              <w:bottom w:val="nil"/>
              <w:right w:val="single" w:color="000000" w:sz="4" w:space="0"/>
            </w:tcBorders>
            <w:noWrap w:val="0"/>
            <w:vAlign w:val="center"/>
          </w:tcPr>
          <w:p w14:paraId="4AEDD31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主管部门</w:t>
            </w:r>
          </w:p>
        </w:tc>
        <w:tc>
          <w:tcPr>
            <w:tcW w:w="588" w:type="pct"/>
            <w:tcBorders>
              <w:top w:val="single" w:color="000000" w:sz="4" w:space="0"/>
              <w:left w:val="single" w:color="000000" w:sz="4" w:space="0"/>
              <w:bottom w:val="nil"/>
              <w:right w:val="single" w:color="000000" w:sz="4" w:space="0"/>
            </w:tcBorders>
            <w:noWrap w:val="0"/>
            <w:vAlign w:val="center"/>
          </w:tcPr>
          <w:p w14:paraId="5F524D7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验收评</w:t>
            </w:r>
            <w:r>
              <w:rPr>
                <w:rFonts w:hint="eastAsia" w:ascii="黑体" w:hAnsi="宋体" w:eastAsia="黑体" w:cs="黑体"/>
                <w:i w:val="0"/>
                <w:iCs w:val="0"/>
                <w:color w:val="000000"/>
                <w:kern w:val="0"/>
                <w:sz w:val="22"/>
                <w:szCs w:val="22"/>
                <w:u w:val="none"/>
                <w:lang w:val="en-US" w:eastAsia="zh-CN" w:bidi="ar"/>
              </w:rPr>
              <w:br w:type="textWrapping"/>
            </w:r>
            <w:r>
              <w:rPr>
                <w:rFonts w:hint="eastAsia" w:ascii="黑体" w:hAnsi="宋体" w:eastAsia="黑体" w:cs="黑体"/>
                <w:i w:val="0"/>
                <w:iCs w:val="0"/>
                <w:color w:val="000000"/>
                <w:kern w:val="0"/>
                <w:sz w:val="22"/>
                <w:szCs w:val="22"/>
                <w:u w:val="none"/>
                <w:lang w:val="en-US" w:eastAsia="zh-CN" w:bidi="ar"/>
              </w:rPr>
              <w:t>价结果</w:t>
            </w:r>
          </w:p>
        </w:tc>
        <w:tc>
          <w:tcPr>
            <w:tcW w:w="730" w:type="pct"/>
            <w:tcBorders>
              <w:top w:val="single" w:color="000000" w:sz="4" w:space="0"/>
              <w:left w:val="single" w:color="000000" w:sz="4" w:space="0"/>
              <w:bottom w:val="nil"/>
              <w:right w:val="single" w:color="000000" w:sz="4" w:space="0"/>
            </w:tcBorders>
            <w:noWrap w:val="0"/>
            <w:vAlign w:val="center"/>
          </w:tcPr>
          <w:p w14:paraId="0788501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项目类别</w:t>
            </w:r>
          </w:p>
        </w:tc>
      </w:tr>
      <w:tr w14:paraId="68D39CE3">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2BDA791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48F5D1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231100210100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589123E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天基全光中继网络系统研究及地面验证应用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222E4DF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中原电子技术研究所（中国电子科技集团公司第二十七研究所）</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52CBDDC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郑州市科学技术局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2F6E98B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557F69E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重大科技专项</w:t>
            </w:r>
          </w:p>
        </w:tc>
      </w:tr>
      <w:tr w14:paraId="3135E0E0">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51CD6B0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014F32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241100240200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6718249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高性能钠离子电池关键材料研发和储能系统示范应用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2614405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多氟多新材料股份有限公司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29211F4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焦作市科学技术局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3D08E9F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5E5C2F7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重大科技专项</w:t>
            </w:r>
          </w:p>
        </w:tc>
      </w:tr>
      <w:tr w14:paraId="30587A66">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172B518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E7804C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221100320200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06D3FD5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南水北调中线工程水生态环境保护关键技术研究及示范</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7DD90D0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172FD08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14DA87A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5886C00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重大科技专项</w:t>
            </w:r>
          </w:p>
        </w:tc>
      </w:tr>
      <w:tr w14:paraId="60922EF1">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1E352CE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4901ED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231111210100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3FE351D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超微型高性能半导体热电器件关键技术研发</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78DEE7C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河南省科学院</w:t>
            </w:r>
            <w:r>
              <w:rPr>
                <w:rFonts w:hint="default" w:ascii="Times New Roman" w:hAnsi="Times New Roman" w:eastAsia="仿宋_GB2312" w:cs="Times New Roman"/>
                <w:i w:val="0"/>
                <w:iCs w:val="0"/>
                <w:color w:val="000000"/>
                <w:kern w:val="0"/>
                <w:sz w:val="22"/>
                <w:szCs w:val="22"/>
                <w:u w:val="none"/>
                <w:lang w:val="en-US" w:eastAsia="zh-CN" w:bidi="ar"/>
              </w:rPr>
              <w:t xml:space="preserve"> </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0873CDB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河南省科学院</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6AB52E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11ED50B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重点研发专项</w:t>
            </w:r>
          </w:p>
        </w:tc>
      </w:tr>
      <w:tr w14:paraId="35AC10DC">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3C5A226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5</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B3E388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221111210100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225BED5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液晶模组</w:t>
            </w:r>
            <w:r>
              <w:rPr>
                <w:rFonts w:hint="default" w:ascii="Times New Roman" w:hAnsi="Times New Roman" w:eastAsia="仿宋_GB2312" w:cs="Times New Roman"/>
                <w:i w:val="0"/>
                <w:iCs w:val="0"/>
                <w:color w:val="000000"/>
                <w:kern w:val="0"/>
                <w:sz w:val="22"/>
                <w:szCs w:val="22"/>
                <w:u w:val="none"/>
                <w:lang w:val="en-US" w:eastAsia="zh-CN" w:bidi="ar"/>
              </w:rPr>
              <w:t>ACF</w:t>
            </w:r>
            <w:r>
              <w:rPr>
                <w:rFonts w:ascii="Times New Roman" w:hAnsi="Times New Roman" w:eastAsia="仿宋_GB2312" w:cs="仿宋_GB2312"/>
                <w:i w:val="0"/>
                <w:iCs w:val="0"/>
                <w:color w:val="000000"/>
                <w:kern w:val="0"/>
                <w:sz w:val="22"/>
                <w:szCs w:val="22"/>
                <w:u w:val="none"/>
                <w:lang w:val="en-US" w:eastAsia="zh-CN" w:bidi="ar"/>
              </w:rPr>
              <w:t>导电粒子自动光学检测技术研究</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330EB7F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大鱼视觉技术</w:t>
            </w:r>
            <w:r>
              <w:rPr>
                <w:rFonts w:hint="default" w:ascii="Times New Roman" w:hAnsi="Times New Roman" w:eastAsia="仿宋_GB2312" w:cs="Times New Roman"/>
                <w:i w:val="0"/>
                <w:iCs w:val="0"/>
                <w:color w:val="000000"/>
                <w:kern w:val="0"/>
                <w:sz w:val="22"/>
                <w:szCs w:val="22"/>
                <w:u w:val="none"/>
                <w:lang w:val="en-US" w:eastAsia="zh-CN" w:bidi="ar"/>
              </w:rPr>
              <w:t>(</w:t>
            </w:r>
            <w:r>
              <w:rPr>
                <w:rFonts w:ascii="Times New Roman" w:hAnsi="Times New Roman" w:eastAsia="仿宋_GB2312" w:cs="仿宋_GB2312"/>
                <w:i w:val="0"/>
                <w:iCs w:val="0"/>
                <w:color w:val="000000"/>
                <w:kern w:val="0"/>
                <w:sz w:val="22"/>
                <w:szCs w:val="22"/>
                <w:u w:val="none"/>
                <w:lang w:val="en-US" w:eastAsia="zh-CN" w:bidi="ar"/>
              </w:rPr>
              <w:t>河南</w:t>
            </w:r>
            <w:r>
              <w:rPr>
                <w:rFonts w:hint="default" w:ascii="Times New Roman" w:hAnsi="Times New Roman" w:eastAsia="仿宋_GB2312" w:cs="Times New Roman"/>
                <w:i w:val="0"/>
                <w:iCs w:val="0"/>
                <w:color w:val="000000"/>
                <w:kern w:val="0"/>
                <w:sz w:val="22"/>
                <w:szCs w:val="22"/>
                <w:u w:val="none"/>
                <w:lang w:val="en-US" w:eastAsia="zh-CN" w:bidi="ar"/>
              </w:rPr>
              <w:t>)</w:t>
            </w:r>
            <w:r>
              <w:rPr>
                <w:rFonts w:ascii="Times New Roman" w:hAnsi="Times New Roman" w:eastAsia="仿宋_GB2312" w:cs="仿宋_GB2312"/>
                <w:i w:val="0"/>
                <w:iCs w:val="0"/>
                <w:color w:val="000000"/>
                <w:kern w:val="0"/>
                <w:sz w:val="22"/>
                <w:szCs w:val="22"/>
                <w:u w:val="none"/>
                <w:lang w:val="en-US" w:eastAsia="zh-CN" w:bidi="ar"/>
              </w:rPr>
              <w:t>有限公司</w:t>
            </w:r>
            <w:r>
              <w:rPr>
                <w:rFonts w:hint="default" w:ascii="Times New Roman" w:hAnsi="Times New Roman" w:eastAsia="仿宋_GB2312" w:cs="Times New Roman"/>
                <w:i w:val="0"/>
                <w:iCs w:val="0"/>
                <w:color w:val="000000"/>
                <w:kern w:val="0"/>
                <w:sz w:val="22"/>
                <w:szCs w:val="22"/>
                <w:u w:val="none"/>
                <w:lang w:val="en-US" w:eastAsia="zh-CN" w:bidi="ar"/>
              </w:rPr>
              <w:t xml:space="preserve"> </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5429B61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洛阳市科学技术局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2D196DA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4A88735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重点研发专项</w:t>
            </w:r>
          </w:p>
        </w:tc>
      </w:tr>
      <w:tr w14:paraId="6062DF13">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6310F5D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6</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7069292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231111221900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312ECA3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基于数字孪生的煤矿智能综采关键技术及平台研发</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5EF2484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郑州恒达智控科技股份有限公司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6423294F">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郑州经济技术开发区管理委员会</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09EE83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15FCCE0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55434306">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4CFA824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7</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D8AA01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241111220800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5A0533D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基于时栅位移传感器技术的新型智能轴承关键技术研究及应用</w:t>
            </w:r>
            <w:r>
              <w:rPr>
                <w:rFonts w:hint="default" w:ascii="Times New Roman" w:hAnsi="Times New Roman" w:eastAsia="仿宋_GB2312" w:cs="Times New Roman"/>
                <w:i w:val="0"/>
                <w:iCs w:val="0"/>
                <w:color w:val="000000"/>
                <w:kern w:val="0"/>
                <w:sz w:val="22"/>
                <w:szCs w:val="22"/>
                <w:u w:val="none"/>
                <w:lang w:val="en-US" w:eastAsia="zh-CN" w:bidi="ar"/>
              </w:rPr>
              <w:t xml:space="preserve"> </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39612BA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洛阳鸿元轴承科技有限公司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1BD741F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洛阳市科学技术局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D9452B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48F3191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2219E933">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662B043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8</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7BBFA4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231111221500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B2455D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基于数字孪生的磨机衬板作业装备研发及应用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3E56A82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洛阳中重自动化工程有限责任公司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2506AA6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洛阳市科学技术局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19E878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68CDB4B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330DAB23">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6E66FCB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9</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092BA1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231111220400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139FFA0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动力系统高可靠性密封件关键技术研发及产业化</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3851480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河南方亿密封科技有限公司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17F3C1C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长垣市科学技术局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FB4E9E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6D686E6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142457CC">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7DBD98B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10</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2A44AF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231111220600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BE2C13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面向水电等多应用场景的超高扬程多功能起重装备研发及产业化推广示范</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14C8DDC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河南卫华重型机械股份有限公司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12036B7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长垣市科学技术局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8DACA2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07905C1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76393413">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2FB24CA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11</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4B20D4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231111220300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7D8E29B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锂电池超级智造产线极片质量在线监测仪关键技术及应用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11B378E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开封市测控技术有限公司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778BE5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开封市科学技术局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27E5EE6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4957184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41BD1A58">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133D827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12</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4CDC16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241111223100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603D0F1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严苛环境下特种装备状态监测与环境感知系统关键技术研究项目</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10CDAFA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新乡北方车辆仪表有限公司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B8ECF8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新乡市科学技术局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66BD48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5C970C0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59CF0701">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0AD1670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13</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B1DCC3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241111232700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3190294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低品位萤石制备超纯电子级氢氟酸关键技术及装备开发</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24C491D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河南省氟基新材料科技有限公司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2E255CF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焦作市科学技术局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A87FB6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0303097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09CF3114">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07287CC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14</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606E47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231111230300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004AB1C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绿色高效镁碳质耐高温材料轻量化研究及产业化</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19B9770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偃师中岳耐火材料有限公司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F6CE93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洛阳市科学技术局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38DE8C9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321183A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4C3395D4">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0622446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15</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F9BC64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241111232900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33C781F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电解镁用高性能阳极板的研发</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1873446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焦作市中州炭素有限责任公司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5BF1426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焦作市科学技术局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BD01F2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2EA915B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0D20C8AF">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7B5846C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16</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AE346C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231111230100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3287DB1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高导石墨烯</w:t>
            </w:r>
            <w:r>
              <w:rPr>
                <w:rFonts w:hint="default" w:ascii="Times New Roman" w:hAnsi="Times New Roman" w:eastAsia="仿宋_GB2312" w:cs="Times New Roman"/>
                <w:i w:val="0"/>
                <w:iCs w:val="0"/>
                <w:color w:val="000000"/>
                <w:kern w:val="0"/>
                <w:sz w:val="22"/>
                <w:szCs w:val="22"/>
                <w:u w:val="none"/>
                <w:lang w:val="en-US" w:eastAsia="zh-CN" w:bidi="ar"/>
              </w:rPr>
              <w:t>/</w:t>
            </w:r>
            <w:r>
              <w:rPr>
                <w:rFonts w:hint="eastAsia" w:ascii="Times New Roman" w:hAnsi="Times New Roman" w:eastAsia="仿宋_GB2312" w:cs="仿宋_GB2312"/>
                <w:i w:val="0"/>
                <w:iCs w:val="0"/>
                <w:color w:val="000000"/>
                <w:kern w:val="0"/>
                <w:sz w:val="22"/>
                <w:szCs w:val="22"/>
                <w:u w:val="none"/>
                <w:lang w:val="en-US" w:eastAsia="zh-CN" w:bidi="ar"/>
              </w:rPr>
              <w:t>铜复合线连续制备技术</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4CB9E1D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河南省科学院</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53D785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河南省科学院</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45A2BA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5CFE818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21958639">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2631B04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17</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2E3586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241111231100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50DEDE7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负极材料石墨化炉用高性能铜铝复合导电排关键技术研发及应用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70DE601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郑州宇光复合材料有限公司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5C5C2E11">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郑州高新技术产业开发区管理委员会</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CCAA9E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4A30F65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3B8E9D73">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3BEA494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18</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BCA75C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231111230800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1D8ECA7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航空飞机承力构件用耐磨蚀碳化钨涂层新材料开发及产业化</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14E0349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洛阳金鹭硬质合金工具有限公司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4C962F02">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洛阳高新技术产业开发区管理委员会</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FCADA3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632B5B3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0125236E">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0BB9DEC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19</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3E9F42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 xml:space="preserve">231111231600 </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565F72D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交联型本质阻燃蜜胺泡沫产业化绿色关键技术开发</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68D5B78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中原工学院</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0B74E5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DCAB07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6FE9032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2DD5586A">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02BAADE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20</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7EAEFB8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241111230400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7D81C6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高性能氨纶合成及绿色制备关键技术研发及应用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472132C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郑州中远氨纶工程技术有限公司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2D1302D9">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郑州高新技术产业开发区管理委员会</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204EBB5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65B045A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59B093DD">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362FD1D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21</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908D62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231111231200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5DFB914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复杂工况下盾构工程刀具增强用超硬复合涂层与制品关键制备技术及应用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6F6DE18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河南黄河旋风股份有限公司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410D9B6F">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长葛市科学技术局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35901DB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69D72C1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0262F4D4">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7097A24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22</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701260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241111230300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3DCC88C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新能源汽车关键零部件用高端系列超硬磨具研制及产业化</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393AFC3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白鸽磨料磨具有限公司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4C7FDC7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33F0E2A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6A25399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327C32B7">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178F5DC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79AD5D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231111241700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75376F5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加氢站核心装备开发及应用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0A3B7A1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河南豫氢装备有限公司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66A90451">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新乡高新技术产业开发区管理委员会</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35F08BE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13B0324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4C4F1909">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4A0A6A3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E02EED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241111241100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0626942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面向</w:t>
            </w:r>
            <w:r>
              <w:rPr>
                <w:rFonts w:hint="default" w:ascii="Times New Roman" w:hAnsi="Times New Roman" w:eastAsia="仿宋_GB2312" w:cs="Times New Roman"/>
                <w:i w:val="0"/>
                <w:iCs w:val="0"/>
                <w:color w:val="000000"/>
                <w:kern w:val="0"/>
                <w:sz w:val="22"/>
                <w:szCs w:val="22"/>
                <w:u w:val="none"/>
                <w:lang w:val="en-US" w:eastAsia="zh-CN" w:bidi="ar"/>
              </w:rPr>
              <w:t>“</w:t>
            </w:r>
            <w:r>
              <w:rPr>
                <w:rFonts w:ascii="Times New Roman" w:hAnsi="Times New Roman" w:eastAsia="仿宋_GB2312" w:cs="仿宋_GB2312"/>
                <w:i w:val="0"/>
                <w:iCs w:val="0"/>
                <w:color w:val="000000"/>
                <w:kern w:val="0"/>
                <w:sz w:val="22"/>
                <w:szCs w:val="22"/>
                <w:u w:val="none"/>
                <w:lang w:val="en-US" w:eastAsia="zh-CN" w:bidi="ar"/>
              </w:rPr>
              <w:t>源网荷储一体化</w:t>
            </w:r>
            <w:r>
              <w:rPr>
                <w:rFonts w:hint="default" w:ascii="Times New Roman" w:hAnsi="Times New Roman" w:eastAsia="仿宋_GB2312" w:cs="Times New Roman"/>
                <w:i w:val="0"/>
                <w:iCs w:val="0"/>
                <w:color w:val="000000"/>
                <w:kern w:val="0"/>
                <w:sz w:val="22"/>
                <w:szCs w:val="22"/>
                <w:u w:val="none"/>
                <w:lang w:val="en-US" w:eastAsia="zh-CN" w:bidi="ar"/>
              </w:rPr>
              <w:t>”</w:t>
            </w:r>
            <w:r>
              <w:rPr>
                <w:rFonts w:ascii="Times New Roman" w:hAnsi="Times New Roman" w:eastAsia="仿宋_GB2312" w:cs="仿宋_GB2312"/>
                <w:i w:val="0"/>
                <w:iCs w:val="0"/>
                <w:color w:val="000000"/>
                <w:kern w:val="0"/>
                <w:sz w:val="22"/>
                <w:szCs w:val="22"/>
                <w:u w:val="none"/>
                <w:lang w:val="en-US" w:eastAsia="zh-CN" w:bidi="ar"/>
              </w:rPr>
              <w:t>的储能电站研发及产业化</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6343978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索凌电气有限公司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8DC42FE">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郑州经济技术开发区管理委员会</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65AEA2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01335CB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5A17FBFC">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7193D5F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25</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573B73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241111240700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FC021D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40.5kV</w:t>
            </w:r>
            <w:r>
              <w:rPr>
                <w:rFonts w:ascii="Times New Roman" w:hAnsi="Times New Roman" w:eastAsia="仿宋_GB2312" w:cs="仿宋_GB2312"/>
                <w:i w:val="0"/>
                <w:iCs w:val="0"/>
                <w:color w:val="000000"/>
                <w:kern w:val="0"/>
                <w:sz w:val="22"/>
                <w:szCs w:val="22"/>
                <w:u w:val="none"/>
                <w:lang w:val="en-US" w:eastAsia="zh-CN" w:bidi="ar"/>
              </w:rPr>
              <w:t>电容器组开断专用气体绝缘开关设备关键技术研发与应用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3DF28BB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河南农业大学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9240DC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E7600E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5D054DA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2D67C105">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4A80A09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26</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468763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241111242300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557B7D3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大功率储能</w:t>
            </w:r>
            <w:r>
              <w:rPr>
                <w:rFonts w:hint="default" w:ascii="Times New Roman" w:hAnsi="Times New Roman" w:eastAsia="仿宋_GB2312" w:cs="Times New Roman"/>
                <w:i w:val="0"/>
                <w:iCs w:val="0"/>
                <w:color w:val="000000"/>
                <w:kern w:val="0"/>
                <w:sz w:val="22"/>
                <w:szCs w:val="22"/>
                <w:u w:val="none"/>
                <w:lang w:val="en-US" w:eastAsia="zh-CN" w:bidi="ar"/>
              </w:rPr>
              <w:t>PCS</w:t>
            </w:r>
            <w:r>
              <w:rPr>
                <w:rFonts w:ascii="Times New Roman" w:hAnsi="Times New Roman" w:eastAsia="仿宋_GB2312" w:cs="仿宋_GB2312"/>
                <w:i w:val="0"/>
                <w:iCs w:val="0"/>
                <w:color w:val="000000"/>
                <w:kern w:val="0"/>
                <w:sz w:val="22"/>
                <w:szCs w:val="22"/>
                <w:u w:val="none"/>
                <w:lang w:val="en-US" w:eastAsia="zh-CN" w:bidi="ar"/>
              </w:rPr>
              <w:t>高性能电流测控关键技术研发及应用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5303BC7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郑州轻工业大学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02D02E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7FCF49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0A81B06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5646B149">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42E700F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27</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BB0E6D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251111242000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09226C1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太阳能光热玻璃高透高强度关键技术的研究与应用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4693232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河南安彩光热科技有限责任公司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5EED524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安阳市科学技术局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5ABA7B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37A4798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7749F413">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04F0169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28</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DD5680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241111312100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6CDE2B9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克林霉素磷酸酯系列药物绿色关键技术开发与产业化</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42B7074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天方药业有限公司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1E1A517C">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驻马店市科学技术局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756577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0EAFA5A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322A0108">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0EF9865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29</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936760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231111312600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1E2FD01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基于一种下肢仿生智能康复技术的研究与应用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23D7885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河南国健医疗设备有限公司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BB0AE7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商丘市科学技术局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7C4829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2092B9B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1E054391">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66BE6AD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30</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7A54C7C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231111312800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3F7B336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定量菌种保护剂的优选及其标准物质的研制与产业化</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21C5E2E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商城北纳创联生物科技有限公司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01129CF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商城县科学技术局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B11059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43FEFA0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6C4DDEBB">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3ABDB09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31</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B62DF2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231111320900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6A56702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零碳建筑用能关键技术与装备研发</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3183BC3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中原工学院</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4DE3276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02F3D7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3314740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4B45DA73">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2CE8F3D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32</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E107E6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221111320700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7E4A10A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农业面源污染快速测试关键技术研究及装备产业化</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48F2370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河南农业大学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21A27E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B1D30E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786B19A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3F816CBA">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5D05052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33</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373E6A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221111321400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7EBFD2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重大农业气象灾害天空地协同监测预警关键技术研发及应用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221EDBB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河南省气象局</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0EAE8FB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河南省气象局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6306FC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6FFA42A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3DF3AADE">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7ECD689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34</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B47DE0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231111322200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5E60C9A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城市电力生命线消防安全关键技术与应用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0B132C2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郑州轻工业大学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1C79BBA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BDDFCE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535C2F9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2F9DFEC5">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7ECDB97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35</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4FE5B4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231111322300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77F5FC4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城市内涝应急管理平台技术研究</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10B5BD5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河南省建筑科学研究院有限公司</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472C543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2AFF30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55B0DB4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022EDA52">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7BC4515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36</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9A9FED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231111113300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FBFBAD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食品加工全程中真菌毒素污染控制关键技术研发与应用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666E237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河南工业大学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1F80089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3A7178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356B8E7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2269E0DA">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1D2229E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37</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B39F1A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231111111800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322A1D1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营养健康导向高蛋白慢糖食品功能配料研发与示范</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2E5F1AF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河南农业大学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6783C9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47D513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44071B4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657366D0">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4EFBB4C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38</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721908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231111112000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0E7EA7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河南白酒生态酿造关键技术研发与示范应用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4C63525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河南牧业经济学院</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256BF00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8AF470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14D67EB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2C687EDF">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157AEB1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39</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A63577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231111110500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FF92D5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优质高产绿色高效水稻新品种选育与应用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00BBF14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河南省农业科学院粮食作物研究所</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AAFEED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河南省农业科学院</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F2DFD1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197E010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259E7DC4">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2F6B4C3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40</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897F78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231111110800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337F568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豫产道地花类药材优异种质创制与品种选育及示范</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791633C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河南省农业科学院芝麻研究中心</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08C1FA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河南省农业科学院</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BA0994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2E5F9C2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65540083">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1C5E28A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41</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A522A7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231111110900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5993E8E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河南牛至道地性遗传基础解析及优质新品种选育与示范</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47BC3F0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河南农业大学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BECD66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C204E8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14C1C07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376D6D5E">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2E3692F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42</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7049243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 xml:space="preserve">231111110400 </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858F89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棉花重要性状形成机制及早熟高产优质抗病新品种的培育与示范推广</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41B33BA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中国农业科学院棉花研究所</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4A4EB7E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安阳市科学技术局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3154A5C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7D07E28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17BEF470">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4339DF1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43</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3FFC9B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231111111300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7D69C50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猪重要病毒性腹泻病诊断及防治产品创制</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746C480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河南省动物疫病预防控制中心</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0EE2BB6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河南省农业农村厅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987154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68C6234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160B9D16">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47EDE711">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44</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ADA9B5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231111113100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7DD4647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猪重要病毒性腹泻诊断试剂创制和标准物质研发</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5F67790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河南农业大学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24E7DEE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A1DB75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4E9109A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重点研发专项</w:t>
            </w:r>
          </w:p>
        </w:tc>
      </w:tr>
      <w:tr w14:paraId="181F11D9">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3545CB3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45</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C5EABB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231111520400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30F40F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功能纤维恶臭气体净化设备的研究与开发</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0B1F64C4">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河南省科学院</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2712B27">
            <w:pPr>
              <w:keepNext w:val="0"/>
              <w:keepLines w:val="0"/>
              <w:widowControl/>
              <w:suppressLineNumbers w:val="0"/>
              <w:jc w:val="center"/>
              <w:textAlignment w:val="center"/>
              <w:rPr>
                <w:rFonts w:hint="eastAsia" w:ascii="Times New Roman" w:hAnsi="Times New Roman" w:eastAsia="仿宋_GB2312" w:cs="宋体"/>
                <w:i w:val="0"/>
                <w:iCs w:val="0"/>
                <w:color w:val="000000"/>
                <w:sz w:val="22"/>
                <w:szCs w:val="22"/>
                <w:u w:val="none"/>
              </w:rPr>
            </w:pPr>
            <w:r>
              <w:rPr>
                <w:rFonts w:hint="eastAsia" w:ascii="Times New Roman" w:hAnsi="Times New Roman" w:eastAsia="仿宋_GB2312" w:cs="宋体"/>
                <w:i w:val="0"/>
                <w:iCs w:val="0"/>
                <w:color w:val="000000"/>
                <w:kern w:val="0"/>
                <w:sz w:val="22"/>
                <w:szCs w:val="22"/>
                <w:u w:val="none"/>
                <w:lang w:val="en-US" w:eastAsia="zh-CN" w:bidi="ar"/>
              </w:rPr>
              <w:t>河南省科学技术厅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CE93F3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2574DB07">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科技合作重点项目</w:t>
            </w:r>
          </w:p>
        </w:tc>
      </w:tr>
      <w:tr w14:paraId="2D48EAAF">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70FD4E5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46</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713AB1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231111520800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7901BD0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特色城镇低碳健康社区</w:t>
            </w:r>
            <w:r>
              <w:rPr>
                <w:rFonts w:hint="default" w:ascii="Times New Roman" w:hAnsi="Times New Roman" w:eastAsia="仿宋_GB2312" w:cs="Times New Roman"/>
                <w:i w:val="0"/>
                <w:iCs w:val="0"/>
                <w:color w:val="000000"/>
                <w:kern w:val="0"/>
                <w:sz w:val="22"/>
                <w:szCs w:val="22"/>
                <w:u w:val="none"/>
                <w:lang w:val="en-US" w:eastAsia="zh-CN" w:bidi="ar"/>
              </w:rPr>
              <w:t>BIM</w:t>
            </w:r>
            <w:r>
              <w:rPr>
                <w:rFonts w:ascii="Times New Roman" w:hAnsi="Times New Roman" w:eastAsia="仿宋_GB2312" w:cs="仿宋_GB2312"/>
                <w:i w:val="0"/>
                <w:iCs w:val="0"/>
                <w:color w:val="000000"/>
                <w:kern w:val="0"/>
                <w:sz w:val="22"/>
                <w:szCs w:val="22"/>
                <w:u w:val="none"/>
                <w:lang w:val="en-US" w:eastAsia="zh-CN" w:bidi="ar"/>
              </w:rPr>
              <w:t>模型研发与应用</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201B40D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郑州大学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60577E1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7276F95">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43423A5A">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科技合作重点项目</w:t>
            </w:r>
          </w:p>
        </w:tc>
      </w:tr>
      <w:tr w14:paraId="2A2D47B0">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13F887AA">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47</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E4E2E5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241111520100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63DC957">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面向新型显示的量子点关键材料的理性设计和发光增强机理研究项目</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7F6E3E0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9A5D25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C6057D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735EFFA8">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科技合作重点项目</w:t>
            </w:r>
          </w:p>
        </w:tc>
      </w:tr>
      <w:tr w14:paraId="40BAC9AE">
        <w:trPr>
          <w:trHeight w:val="896"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4817C49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48</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7C42BC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241111520300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525B6A8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心理服务体系构建、测评技术创新与跨群体数字化应用研究</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70BDAF1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郑州师范学院</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2A6A7418">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2207FBB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17256F07">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科技合作重点项目</w:t>
            </w:r>
          </w:p>
        </w:tc>
      </w:tr>
      <w:tr w14:paraId="6370B875">
        <w:trPr>
          <w:trHeight w:val="88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6C644DD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49</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08C0AD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241111520800</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1D28685B">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规模化微波制备先进陶瓷温场调控关键技术开发</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1605D1FF">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郑州航空工业管理学院</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2B711CB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1A00FB9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59EE19B8">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科技合作重点项目</w:t>
            </w:r>
          </w:p>
        </w:tc>
      </w:tr>
      <w:tr w14:paraId="7882BF72">
        <w:trPr>
          <w:trHeight w:val="986"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30B9499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50</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F19AAA2">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251111520002</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4738E11C">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兰花优异种质创制与低碳繁育技术国际合作项目</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4BE1E7D0">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郑州师范学院</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0C90A90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郑州市科学技术局</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2CB82A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137E3D9E">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科技合作交流项目</w:t>
            </w:r>
          </w:p>
        </w:tc>
      </w:tr>
      <w:tr w14:paraId="6558114D">
        <w:trPr>
          <w:trHeight w:val="1191" w:hRule="atLeast"/>
          <w:jc w:val="center"/>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2B1754F3">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51</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122D38D">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default" w:ascii="Times New Roman" w:hAnsi="Times New Roman" w:eastAsia="仿宋_GB2312" w:cs="Times New Roman"/>
                <w:i w:val="0"/>
                <w:iCs w:val="0"/>
                <w:color w:val="000000"/>
                <w:kern w:val="0"/>
                <w:sz w:val="22"/>
                <w:szCs w:val="22"/>
                <w:u w:val="none"/>
                <w:lang w:val="en-US" w:eastAsia="zh-CN" w:bidi="ar"/>
              </w:rPr>
              <w:t>251111520003</w:t>
            </w:r>
          </w:p>
        </w:tc>
        <w:tc>
          <w:tcPr>
            <w:tcW w:w="1214" w:type="pct"/>
            <w:tcBorders>
              <w:top w:val="single" w:color="000000" w:sz="4" w:space="0"/>
              <w:left w:val="single" w:color="000000" w:sz="4" w:space="0"/>
              <w:bottom w:val="single" w:color="000000" w:sz="4" w:space="0"/>
              <w:right w:val="single" w:color="000000" w:sz="4" w:space="0"/>
            </w:tcBorders>
            <w:noWrap w:val="0"/>
            <w:vAlign w:val="center"/>
          </w:tcPr>
          <w:p w14:paraId="177CEE16">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中国</w:t>
            </w:r>
            <w:r>
              <w:rPr>
                <w:rFonts w:hint="default" w:ascii="Times New Roman" w:hAnsi="Times New Roman" w:eastAsia="仿宋_GB2312" w:cs="Times New Roman"/>
                <w:i w:val="0"/>
                <w:iCs w:val="0"/>
                <w:color w:val="000000"/>
                <w:kern w:val="0"/>
                <w:sz w:val="22"/>
                <w:szCs w:val="22"/>
                <w:u w:val="none"/>
                <w:lang w:val="en-US" w:eastAsia="zh-CN" w:bidi="ar"/>
              </w:rPr>
              <w:t>-</w:t>
            </w:r>
            <w:r>
              <w:rPr>
                <w:rFonts w:hint="eastAsia" w:ascii="Times New Roman" w:hAnsi="Times New Roman" w:eastAsia="仿宋_GB2312" w:cs="仿宋_GB2312"/>
                <w:i w:val="0"/>
                <w:iCs w:val="0"/>
                <w:color w:val="000000"/>
                <w:kern w:val="0"/>
                <w:sz w:val="22"/>
                <w:szCs w:val="22"/>
                <w:u w:val="none"/>
                <w:lang w:val="en-US" w:eastAsia="zh-CN" w:bidi="ar"/>
              </w:rPr>
              <w:t>哈萨克斯坦兽医学人才联合培养及人兽共患寄生虫病防控技术示范</w:t>
            </w:r>
          </w:p>
        </w:tc>
        <w:tc>
          <w:tcPr>
            <w:tcW w:w="868" w:type="pct"/>
            <w:tcBorders>
              <w:top w:val="single" w:color="000000" w:sz="4" w:space="0"/>
              <w:left w:val="single" w:color="000000" w:sz="4" w:space="0"/>
              <w:bottom w:val="single" w:color="000000" w:sz="4" w:space="0"/>
              <w:right w:val="single" w:color="000000" w:sz="4" w:space="0"/>
            </w:tcBorders>
            <w:noWrap w:val="0"/>
            <w:vAlign w:val="center"/>
          </w:tcPr>
          <w:p w14:paraId="2522201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河南农业大学</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0F8343BE">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河南省教育厅</w:t>
            </w: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9135DF9">
            <w:pPr>
              <w:keepNext w:val="0"/>
              <w:keepLines w:val="0"/>
              <w:widowControl/>
              <w:suppressLineNumbers w:val="0"/>
              <w:jc w:val="center"/>
              <w:textAlignment w:val="center"/>
              <w:rPr>
                <w:rFonts w:hint="default" w:ascii="Times New Roman" w:hAnsi="Times New Roman" w:eastAsia="仿宋_GB2312" w:cs="Times New Roman"/>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通过</w:t>
            </w:r>
          </w:p>
        </w:tc>
        <w:tc>
          <w:tcPr>
            <w:tcW w:w="730" w:type="pct"/>
            <w:tcBorders>
              <w:top w:val="single" w:color="000000" w:sz="4" w:space="0"/>
              <w:left w:val="single" w:color="000000" w:sz="4" w:space="0"/>
              <w:bottom w:val="single" w:color="000000" w:sz="4" w:space="0"/>
              <w:right w:val="single" w:color="000000" w:sz="4" w:space="0"/>
            </w:tcBorders>
            <w:noWrap w:val="0"/>
            <w:vAlign w:val="center"/>
          </w:tcPr>
          <w:p w14:paraId="129446C6">
            <w:pPr>
              <w:keepNext w:val="0"/>
              <w:keepLines w:val="0"/>
              <w:widowControl/>
              <w:suppressLineNumbers w:val="0"/>
              <w:jc w:val="center"/>
              <w:textAlignment w:val="center"/>
              <w:rPr>
                <w:rFonts w:hint="eastAsia" w:ascii="Times New Roman" w:hAnsi="Times New Roman" w:eastAsia="仿宋_GB2312" w:cs="仿宋_GB2312"/>
                <w:i w:val="0"/>
                <w:iCs w:val="0"/>
                <w:color w:val="000000"/>
                <w:sz w:val="22"/>
                <w:szCs w:val="22"/>
                <w:u w:val="none"/>
              </w:rPr>
            </w:pPr>
            <w:r>
              <w:rPr>
                <w:rFonts w:hint="eastAsia" w:ascii="Times New Roman" w:hAnsi="Times New Roman" w:eastAsia="仿宋_GB2312" w:cs="仿宋_GB2312"/>
                <w:i w:val="0"/>
                <w:iCs w:val="0"/>
                <w:color w:val="000000"/>
                <w:kern w:val="0"/>
                <w:sz w:val="22"/>
                <w:szCs w:val="22"/>
                <w:u w:val="none"/>
                <w:lang w:val="en-US" w:eastAsia="zh-CN" w:bidi="ar"/>
              </w:rPr>
              <w:t>科技合作交流项目</w:t>
            </w:r>
          </w:p>
        </w:tc>
      </w:tr>
    </w:tbl>
    <w:p w14:paraId="004EA034"/>
    <w:p w14:paraId="14A50341">
      <w:bookmarkStart w:id="0" w:name="_GoBack"/>
      <w:bookmarkEnd w:id="0"/>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仿宋_GB2312">
    <w:altName w:val="方正仿宋_GBK"/>
    <w:panose1 w:val="02010609030101010101"/>
    <w:charset w:val="00"/>
    <w:family w:val="modern"/>
    <w:pitch w:val="default"/>
    <w:sig w:usb0="00000000" w:usb1="00000000" w:usb2="00000000" w:usb3="00000000" w:csb0="00040000" w:csb1="00000000"/>
  </w:font>
  <w:font w:name="方正小标宋_GBK">
    <w:altName w:val="汉仪书宋二KW"/>
    <w:panose1 w:val="02000000000000000000"/>
    <w:charset w:val="00"/>
    <w:family w:val="script"/>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7F3A6A2"/>
    <w:rsid w:val="6FE7B9A2"/>
    <w:rsid w:val="F7F3A6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2">
    <w:name w:val="BodyText1I2"/>
    <w:basedOn w:val="3"/>
    <w:qFormat/>
    <w:uiPriority w:val="0"/>
    <w:pPr>
      <w:tabs>
        <w:tab w:val="left" w:pos="3600"/>
      </w:tabs>
      <w:ind w:firstLine="420" w:firstLineChars="200"/>
    </w:pPr>
  </w:style>
  <w:style w:type="paragraph" w:customStyle="1" w:styleId="3">
    <w:name w:val="BodyTextIndent"/>
    <w:basedOn w:val="1"/>
    <w:qFormat/>
    <w:uiPriority w:val="0"/>
    <w:pPr>
      <w:tabs>
        <w:tab w:val="left" w:pos="3600"/>
      </w:tabs>
      <w:ind w:left="-359" w:leftChars="-171" w:firstLine="675" w:firstLineChars="211"/>
      <w:textAlignment w:val="baseline"/>
    </w:pPr>
    <w:rPr>
      <w:rFonts w:ascii="仿宋_GB2312" w:eastAsia="仿宋_GB2312"/>
      <w:sz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25</TotalTime>
  <ScaleCrop>false</ScaleCrop>
  <LinksUpToDate>false</LinksUpToDate>
  <CharactersWithSpaces>0</CharactersWithSpaces>
  <Application>WPS Office_7.2.2.8955_F1E327BC-269C-435d-A152-05C5408002CA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2026-09-09T20:30:00Z</dcterms:created>
  <dc:creator>我是这个家祺的家祺</dc:creator>
  <cp:lastModifiedBy>我是这个家祺的家祺</cp:lastModifiedBy>
  <dcterms:modified xsi:type="dcterms:W3CDTF">2026-09-09T20:58:03Z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2052-7.2.2.8955</vt:lpwstr>
  </property>
  <property fmtid="{D5CDD505-2E9C-101B-9397-08002B2CF9AE}" pid="3" name="ICV">
    <vt:lpwstr>5DFD53636D28DE886751A16A291133C5_41</vt:lpwstr>
  </property>
</Properties>
</file>