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附件1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微型党课比赛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参考标准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</w:t>
      </w:r>
    </w:p>
    <w:tbl>
      <w:tblPr>
        <w:tblStyle w:val="3"/>
        <w:tblW w:w="88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7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7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项目</w:t>
            </w:r>
          </w:p>
        </w:tc>
        <w:tc>
          <w:tcPr>
            <w:tcW w:w="718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分  值  设  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679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授课内容</w:t>
            </w:r>
          </w:p>
        </w:tc>
        <w:tc>
          <w:tcPr>
            <w:tcW w:w="7180" w:type="dxa"/>
            <w:noWrap w:val="0"/>
            <w:vAlign w:val="center"/>
          </w:tcPr>
          <w:p>
            <w:pPr>
              <w:spacing w:after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围绕“决营造三个氛围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创建模范机关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”主题，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理论联系实际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观点正确、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论据有力、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主题鲜明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、内容</w:t>
            </w:r>
            <w:r>
              <w:rPr>
                <w:rFonts w:hint="eastAsia" w:ascii="仿宋_GB2312" w:eastAsia="仿宋_GB2312"/>
                <w:sz w:val="28"/>
                <w:szCs w:val="28"/>
              </w:rPr>
              <w:t>充实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67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180" w:type="dxa"/>
            <w:noWrap w:val="0"/>
            <w:vAlign w:val="center"/>
          </w:tcPr>
          <w:p>
            <w:pPr>
              <w:spacing w:after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结构合理，层次分明，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详略得当，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逻辑严密，脉络清晰，过渡自然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679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语言教态</w:t>
            </w:r>
          </w:p>
        </w:tc>
        <w:tc>
          <w:tcPr>
            <w:tcW w:w="7180" w:type="dxa"/>
            <w:noWrap w:val="0"/>
            <w:vAlign w:val="center"/>
          </w:tcPr>
          <w:p>
            <w:pPr>
              <w:spacing w:after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普通话标准，吐字清晰、洪亮，有感情，语言流畅，抑扬顿挫，有节奏感、渗透力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67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180" w:type="dxa"/>
            <w:noWrap w:val="0"/>
            <w:vAlign w:val="center"/>
          </w:tcPr>
          <w:p>
            <w:pPr>
              <w:spacing w:after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仪表端庄大方，精神饱满，形体语言自然恰当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，展现良好的精神风貌。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679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授课技能</w:t>
            </w:r>
          </w:p>
        </w:tc>
        <w:tc>
          <w:tcPr>
            <w:tcW w:w="7180" w:type="dxa"/>
            <w:noWrap w:val="0"/>
            <w:vAlign w:val="center"/>
          </w:tcPr>
          <w:p>
            <w:pPr>
              <w:spacing w:after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能合理利用教学手段和课程资源，提倡使用多媒体辅助手段，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鼓励</w:t>
            </w:r>
            <w:r>
              <w:rPr>
                <w:rFonts w:hint="eastAsia" w:ascii="仿宋_GB2312" w:eastAsia="仿宋_GB2312"/>
                <w:sz w:val="28"/>
                <w:szCs w:val="28"/>
              </w:rPr>
              <w:t>脱稿讲授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67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180" w:type="dxa"/>
            <w:noWrap w:val="0"/>
            <w:vAlign w:val="center"/>
          </w:tcPr>
          <w:p>
            <w:pPr>
              <w:spacing w:after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教法多样重点突出，时间分配得当，控制在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分钟以内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7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180" w:type="dxa"/>
            <w:noWrap w:val="0"/>
            <w:vAlign w:val="center"/>
          </w:tcPr>
          <w:p>
            <w:pPr>
              <w:spacing w:after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课件取材适宜，设计美观，操作便捷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67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现场效果</w:t>
            </w:r>
          </w:p>
        </w:tc>
        <w:tc>
          <w:tcPr>
            <w:tcW w:w="7180" w:type="dxa"/>
            <w:noWrap w:val="0"/>
            <w:vAlign w:val="center"/>
          </w:tcPr>
          <w:p>
            <w:pPr>
              <w:spacing w:after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小角度切入，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以小见大，见微知著，吸引力、感染力强，现场效果好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，能给人以教育和启迪。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“四强”党支部典型案例展评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参考标准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</w:t>
      </w:r>
    </w:p>
    <w:tbl>
      <w:tblPr>
        <w:tblStyle w:val="3"/>
        <w:tblW w:w="85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6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2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项</w:t>
            </w:r>
            <w:r>
              <w:rPr>
                <w:rFonts w:hint="eastAsia" w:ascii="黑体" w:hAnsi="黑体" w:eastAsia="黑体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目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分  值  设  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62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思想性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spacing w:after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案例政治方向正确，各项举措须同党的基本理论、基本路线、基本方略保持高度一致，符合全面从严治党要求。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62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完整性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spacing w:after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案例文本通顺、语言规范、表述准确，紧扣政治功能强、支部班子强、党员队伍强、作用发挥强，内容包含“做法和经验”“成效和反响”“意见和建议”等要素。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62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创新性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spacing w:after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案例要立足本部门本单位实际，聚焦围绕中心、建设队伍、服务群众，方法上有创新，手段上有创意，工作上有创造。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62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实用性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spacing w:after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案例要体现出本单位打造“四强”党支部、推动机关党建和中心工作高质量发展的实效，得到上级党组织和广大党员的认可。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62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典型性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spacing w:after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案例要具有代表性和可操作性，对其他省直单位创建模范机关具有借鉴意义，可复制、可推广。   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lang w:eastAsia="zh-CN"/>
        </w:rPr>
      </w:pPr>
      <w:r>
        <w:rPr>
          <w:rFonts w:hint="eastAsia" w:ascii="仿宋_GB2312" w:hAnsi="宋体" w:eastAsia="仿宋_GB2312" w:cs="宋体"/>
        </w:rPr>
        <w:t>附件</w:t>
      </w:r>
      <w:r>
        <w:rPr>
          <w:rFonts w:hint="eastAsia" w:ascii="仿宋_GB2312" w:eastAsia="仿宋_GB2312"/>
          <w:lang w:val="en-US" w:eastAsia="zh-CN"/>
        </w:rPr>
        <w:t>3：</w:t>
      </w:r>
    </w:p>
    <w:p>
      <w:pPr>
        <w:spacing w:after="0" w:line="58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省直机关微型党课比赛报名表</w:t>
      </w:r>
    </w:p>
    <w:p>
      <w:pPr>
        <w:spacing w:after="0"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after="0"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单位名称（盖章）：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970"/>
        <w:gridCol w:w="1547"/>
        <w:gridCol w:w="1548"/>
        <w:gridCol w:w="1125"/>
        <w:gridCol w:w="1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092" w:type="dxa"/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092" w:type="dxa"/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3517" w:type="dxa"/>
            <w:gridSpan w:val="2"/>
            <w:noWrap w:val="0"/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92" w:type="dxa"/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党课题目</w:t>
            </w:r>
          </w:p>
        </w:tc>
        <w:tc>
          <w:tcPr>
            <w:tcW w:w="7366" w:type="dxa"/>
            <w:gridSpan w:val="5"/>
            <w:noWrap w:val="0"/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92" w:type="dxa"/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党课授课内容</w:t>
            </w:r>
          </w:p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提纲</w:t>
            </w:r>
          </w:p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（可另附）</w:t>
            </w:r>
          </w:p>
        </w:tc>
        <w:tc>
          <w:tcPr>
            <w:tcW w:w="7366" w:type="dxa"/>
            <w:gridSpan w:val="5"/>
            <w:noWrap w:val="0"/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after="0" w:line="5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after="0" w:line="5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after="0" w:line="5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after="0" w:line="5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after="0" w:line="5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after="0" w:line="5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after="0" w:line="5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092" w:type="dxa"/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单位意见</w:t>
            </w:r>
          </w:p>
        </w:tc>
        <w:tc>
          <w:tcPr>
            <w:tcW w:w="7366" w:type="dxa"/>
            <w:gridSpan w:val="5"/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</w:t>
            </w:r>
          </w:p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（公章）</w:t>
            </w:r>
          </w:p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2020年  月  日</w:t>
            </w:r>
          </w:p>
        </w:tc>
      </w:tr>
    </w:tbl>
    <w:p>
      <w:pPr>
        <w:spacing w:after="0"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eastAsia="zh-CN"/>
        </w:rPr>
        <w:t>附件</w:t>
      </w:r>
      <w:r>
        <w:rPr>
          <w:rFonts w:hint="eastAsia" w:ascii="仿宋_GB2312" w:eastAsia="仿宋_GB2312"/>
          <w:lang w:val="en-US" w:eastAsia="zh-CN"/>
        </w:rPr>
        <w:t>4：</w:t>
      </w:r>
    </w:p>
    <w:p>
      <w:pPr>
        <w:spacing w:after="0" w:line="58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“四强”党支部典型案例展评报名表</w:t>
      </w:r>
    </w:p>
    <w:p>
      <w:pPr>
        <w:spacing w:after="0"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tbl>
      <w:tblPr>
        <w:tblStyle w:val="3"/>
        <w:tblW w:w="88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938"/>
        <w:gridCol w:w="1639"/>
        <w:gridCol w:w="2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058" w:type="dxa"/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案例名称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058" w:type="dxa"/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展示形式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spacing w:after="0" w:line="580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058" w:type="dxa"/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展示人</w:t>
            </w:r>
          </w:p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姓名</w:t>
            </w: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</w:trPr>
        <w:tc>
          <w:tcPr>
            <w:tcW w:w="2058" w:type="dxa"/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典型案例</w:t>
            </w:r>
          </w:p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内容</w:t>
            </w:r>
            <w:r>
              <w:rPr>
                <w:rFonts w:hint="eastAsia" w:ascii="仿宋_GB2312" w:eastAsia="仿宋_GB2312"/>
                <w:sz w:val="32"/>
                <w:szCs w:val="32"/>
              </w:rPr>
              <w:t>提纲</w:t>
            </w:r>
          </w:p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（可另附）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after="0" w:line="5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after="0" w:line="5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after="0" w:line="5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after="0" w:line="5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after="0" w:line="5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after="0" w:line="5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2058" w:type="dxa"/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单位意见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</w:t>
            </w:r>
          </w:p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（公章）</w:t>
            </w:r>
          </w:p>
          <w:p>
            <w:pPr>
              <w:spacing w:after="0" w:line="58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2020年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07" w:right="1667" w:bottom="1667" w:left="1667" w:header="851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2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Winter</cp:lastModifiedBy>
  <dcterms:modified xsi:type="dcterms:W3CDTF">2020-08-31T09:55:06Z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