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1" w:name="_GoBack"/>
      <w:bookmarkEnd w:id="1"/>
      <w:r>
        <w:rPr>
          <w:rFonts w:hint="eastAsia" w:ascii="黑体" w:hAnsi="黑体" w:eastAsia="黑体" w:cs="黑体"/>
          <w:sz w:val="32"/>
          <w:szCs w:val="32"/>
        </w:rPr>
        <w:t>附件1</w:t>
      </w:r>
    </w:p>
    <w:p>
      <w:pPr>
        <w:spacing w:line="580" w:lineRule="exact"/>
        <w:rPr>
          <w:rFonts w:ascii="仿宋_GB2312" w:hAnsi="黑体" w:eastAsia="仿宋_GB2312" w:cs="黑体"/>
          <w:color w:val="000000" w:themeColor="text1"/>
          <w:sz w:val="44"/>
          <w:szCs w:val="44"/>
          <w14:textFill>
            <w14:solidFill>
              <w14:schemeClr w14:val="tx1"/>
            </w14:solidFill>
          </w14:textFill>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2021-2022年度省直青年文明号</w:t>
      </w:r>
      <w:r>
        <w:rPr>
          <w:rFonts w:hint="eastAsia" w:ascii="方正小标宋_GBK" w:hAnsi="方正小标宋_GBK" w:eastAsia="方正小标宋_GBK" w:cs="方正小标宋_GBK"/>
          <w:sz w:val="44"/>
          <w:szCs w:val="44"/>
          <w:lang w:val="en-US" w:eastAsia="zh-CN"/>
        </w:rPr>
        <w:t>候选</w:t>
      </w:r>
      <w:r>
        <w:rPr>
          <w:rFonts w:hint="eastAsia" w:ascii="方正小标宋_GBK" w:hAnsi="方正小标宋_GBK" w:eastAsia="方正小标宋_GBK" w:cs="方正小标宋_GBK"/>
          <w:sz w:val="44"/>
          <w:szCs w:val="44"/>
        </w:rPr>
        <w:t>名单</w:t>
      </w: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（共8</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个）</w:t>
      </w:r>
    </w:p>
    <w:p>
      <w:pPr>
        <w:spacing w:line="580" w:lineRule="exact"/>
        <w:rPr>
          <w:rFonts w:ascii="仿宋_GB2312" w:hAnsi="仿宋_GB2312" w:eastAsia="仿宋_GB2312" w:cs="仿宋_GB2312"/>
          <w:bCs/>
          <w:color w:val="000000" w:themeColor="text1"/>
          <w:sz w:val="32"/>
          <w:szCs w:val="32"/>
          <w14:textFill>
            <w14:solidFill>
              <w14:schemeClr w14:val="tx1"/>
            </w14:solidFill>
          </w14:textFill>
        </w:rPr>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河南纪检监察宣教基地（省监委留置管理中心）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省委机关幼儿园语言教研组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省委政策研究室综合一处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省互联网应急指挥中心（省互联网舆情研究中心）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省委军民融合办郑州航天电子技术有限公司研发处电连接器设计室</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省委军民融合办叶县国博大石崖风力发电有限公司运行管理部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省老干部活动学习中心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河南日报社大河报·豫视频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河南日报社河南大河酒店投资管理有限公司</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河南日报社财经新闻部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省科技馆团支部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省科技馆观众服务部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省残疾人就业服务中心文体训练科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省高级人民法院诉讼服务中心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省高级人民法院信息处综合科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河南教育新闻中心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河南经贸职业学院团委</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省实验中学体育教研组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省第二实验中学团委</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河南交通职业技术学院团委</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省公安厅办公室综合信息科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省公安厅刑事侦查总队命案重案侦查支队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河南警察学院指挥战术系学生科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省第三监狱九监区</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省豫东监狱十一监区</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省洛阳监狱二监区</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省女子强制隔离戒毒所一大队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河南司法警官职业学院团委</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省财政厅社会保障处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省农业信贷担保有限责任公司南阳市分公司</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省测绘院时空大数据服务中心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机械工业第六设计研究院有限公司湖北中烟三峡卷烟厂EPC项目部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三门峡水文水资源测报分中心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省人民医院胸外科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省人民医院呼吸重症监护病房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省疾病预防控制中心人事处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省胸科医院医学影像科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省肿瘤医院胸外一病区</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省中西医结合医院内分泌科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省直第三人民医院药事服务部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0" w:name="_Hlk143768312"/>
      <w:r>
        <w:rPr>
          <w:rFonts w:hint="eastAsia" w:ascii="仿宋_GB2312" w:hAnsi="仿宋_GB2312" w:eastAsia="仿宋_GB2312" w:cs="仿宋_GB2312"/>
          <w:bCs/>
          <w:color w:val="000000" w:themeColor="text1"/>
          <w:sz w:val="32"/>
          <w:szCs w:val="32"/>
          <w14:textFill>
            <w14:solidFill>
              <w14:schemeClr w14:val="tx1"/>
            </w14:solidFill>
          </w14:textFill>
        </w:rPr>
        <w:t>中州水务控股有限公司河南工程运行维护分公司</w:t>
      </w:r>
    </w:p>
    <w:bookmarkEnd w:id="0"/>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省计量测试科学研究院电学计量研究所</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国家广播电视总局五五四台乙机房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省水上运动管理中心团总支</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省重竞技航空运动中心女子拳击团支部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郑州大学体育学院体育新闻与管理系团总支</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省医疗保障局机关党委（人事处）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省社科院统计与管理科学研究所</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省土产副食有限公司</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河南广播电视台“中国节日”系列节目主创团队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省消防救援总队开封市尉氏县工业路消防救援站</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生态环境部黄河流域生态环境监督管理局生态环境监测与科学研究中心生态监测室</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河南黄河河务局办公室秘书科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河南黄河河务局黄河机械科技创新团队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黄河建工集团有限公司南水北调中线渠首公司</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水利部小浪底水利枢纽管理中心王忠强劳模创新工作室</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省气象科学研究所农业气象服务中心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中国邮政集团有限公司河南省分公司快递包裹业务专业责任中心电商营销中心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河南送变电建设有限公司输电运检分公司检修工区</w:t>
      </w:r>
    </w:p>
    <w:p>
      <w:pPr>
        <w:spacing w:line="600" w:lineRule="exact"/>
        <w:ind w:firstLine="596" w:firstLineChars="200"/>
        <w:rPr>
          <w:rFonts w:ascii="仿宋_GB2312" w:hAnsi="仿宋_GB2312" w:eastAsia="仿宋_GB2312" w:cs="仿宋_GB2312"/>
          <w:bCs/>
          <w:color w:val="000000" w:themeColor="text1"/>
          <w:spacing w:val="-11"/>
          <w:sz w:val="32"/>
          <w:szCs w:val="32"/>
          <w14:textFill>
            <w14:solidFill>
              <w14:schemeClr w14:val="tx1"/>
            </w14:solidFill>
          </w14:textFill>
        </w:rPr>
      </w:pPr>
      <w:r>
        <w:rPr>
          <w:rFonts w:hint="eastAsia" w:ascii="仿宋_GB2312" w:hAnsi="仿宋_GB2312" w:eastAsia="仿宋_GB2312" w:cs="仿宋_GB2312"/>
          <w:bCs/>
          <w:color w:val="000000" w:themeColor="text1"/>
          <w:spacing w:val="-11"/>
          <w:sz w:val="32"/>
          <w:szCs w:val="32"/>
          <w14:textFill>
            <w14:solidFill>
              <w14:schemeClr w14:val="tx1"/>
            </w14:solidFill>
          </w14:textFill>
        </w:rPr>
        <w:t>国网河南省电力公司营销服务中心（计量中心）集约监控中心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郑州电力高等专科学校计算机教研室</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中国石化销售股份有限公司河南石油分公司党委组织部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中国石化销售股份有限公司河南石油分公司财务资产部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国能孟津热电有限公司维护部汽机科</w:t>
      </w:r>
    </w:p>
    <w:p>
      <w:pPr>
        <w:spacing w:line="600" w:lineRule="exact"/>
        <w:ind w:firstLine="56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20"/>
          <w:sz w:val="32"/>
          <w:szCs w:val="32"/>
          <w14:textFill>
            <w14:solidFill>
              <w14:schemeClr w14:val="tx1"/>
            </w14:solidFill>
          </w14:textFill>
        </w:rPr>
        <w:t>中国石化华北油气分公司石油工程技术研究院采油采气团支部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中国邮政储蓄银行股份有限公司郑州市惠济支行</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中国邮政储蓄银行股份有限公司商丘市虞城县支行营业部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中国邮政储蓄银行股份有限公司濮阳市清丰县文化路支行</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中国邮政储蓄银行股份有限公司周口市扶沟县北大街支行</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河南中烟公司技术中心新型烟草研究所青年创新团队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中国联通河南省分公司数字化部大数据班组</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中国移动通信集团河南有限公司郑州分公司碧沙岗营业厅</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中国移动通信集团河南有限公司焦作分公司5G青年突击队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中国电信股份有限公司河南分公司云网调度运营中心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华能河南清洁能源分公司运维部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中国铁塔股份有限公司驻马店市分公司运营维护部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省药品医疗器械检验院生物安全检测中心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国家知识产权局专利局专利审查协作河南中心办公室</w:t>
      </w:r>
    </w:p>
    <w:p>
      <w:pPr>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国家知识产权局专利局专利审查协作河南中心医药化学</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发明审查部</w:t>
      </w:r>
    </w:p>
    <w:p>
      <w:pPr>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国家烟草质量监督检验中心烟草生物学效应重点实验室</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青年博士创新团队</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中国电建集团华中电力设计研究院有限公司勘测工程公司</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水文气象与资源中心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中国电建集团河南工程有限公司基础设施工程事业部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中国电建集团河南工程有限公司电网（运维）公司调试中心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中国电建集团郑州泵业有限公司团委</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p>
    <w:p>
      <w:pPr>
        <w:rPr>
          <w:rFonts w:ascii="仿宋_GB2312" w:hAnsi="黑体" w:eastAsia="仿宋_GB2312" w:cs="黑体"/>
          <w:color w:val="000000" w:themeColor="text1"/>
          <w:sz w:val="44"/>
          <w:szCs w:val="44"/>
          <w14:textFill>
            <w14:solidFill>
              <w14:schemeClr w14:val="tx1"/>
            </w14:solidFill>
          </w14:textFill>
        </w:rPr>
      </w:pPr>
      <w:r>
        <w:rPr>
          <w:rFonts w:hint="eastAsia" w:ascii="仿宋_GB2312" w:hAnsi="黑体" w:eastAsia="仿宋_GB2312" w:cs="黑体"/>
          <w:color w:val="000000" w:themeColor="text1"/>
          <w:sz w:val="44"/>
          <w:szCs w:val="44"/>
          <w14:textFill>
            <w14:solidFill>
              <w14:schemeClr w14:val="tx1"/>
            </w14:solidFill>
          </w14:textFill>
        </w:rPr>
        <w:br w:type="page"/>
      </w: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rPr>
          <w:rFonts w:ascii="仿宋_GB2312" w:hAnsi="黑体" w:eastAsia="仿宋_GB2312" w:cs="黑体"/>
          <w:color w:val="000000" w:themeColor="text1"/>
          <w:sz w:val="44"/>
          <w:szCs w:val="44"/>
          <w14:textFill>
            <w14:solidFill>
              <w14:schemeClr w14:val="tx1"/>
            </w14:solidFill>
          </w14:textFill>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2021-2022年度省直青年岗位能手</w:t>
      </w:r>
      <w:r>
        <w:rPr>
          <w:rFonts w:hint="eastAsia" w:ascii="方正小标宋_GBK" w:hAnsi="方正小标宋_GBK" w:eastAsia="方正小标宋_GBK" w:cs="方正小标宋_GBK"/>
          <w:sz w:val="44"/>
          <w:szCs w:val="44"/>
          <w:lang w:val="en-US" w:eastAsia="zh-CN"/>
        </w:rPr>
        <w:t>候选人</w:t>
      </w:r>
      <w:r>
        <w:rPr>
          <w:rFonts w:hint="eastAsia" w:ascii="方正小标宋_GBK" w:hAnsi="方正小标宋_GBK" w:eastAsia="方正小标宋_GBK" w:cs="方正小标宋_GBK"/>
          <w:sz w:val="44"/>
          <w:szCs w:val="44"/>
        </w:rPr>
        <w:t>名单</w:t>
      </w: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（共99人）</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李春阳   省纪委监委第五监督检查室三级主任科员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曹丁心   省委机关幼儿园教师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陈晓莹   省人大常委会办公厅财务处四级主任科员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孙  豪   省政府办公厅督查室二级主任科员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  明   省委政研室综合一处二级主任科员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温佳佳   省委外办欧洲工作处二级主任科员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冯文婷   省委军民融合办机关党委一级主任科员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李明明   省直机关党员教育中心八级职员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尚方超   省委党校党史教研部讲师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唐添甜   河南日报社大河报·豫视频编辑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张笑闻   河南日报社时政新闻部记者</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孙文玉   河南日报社大河传媒投资公司投资总监</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  晔   省科技馆展览教育部副主任</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张骏如   省文联机关党委三级主任科员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王一鸣   省人民检察院机关党委办公室三级主任科员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黄发强   河南教育报刊社河南教育新闻中心副主任</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马田歌   省实验幼儿园教师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王浩然   河南地矿职业学院教师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  乔   河南经贸职业学院文化教育学院党政办公室主任</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马  猛   河南交通职业技术学院轨道交通学院教师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  凯   郑州铁路职业技术学院教师</w:t>
      </w:r>
    </w:p>
    <w:p>
      <w:pPr>
        <w:spacing w:line="600" w:lineRule="exact"/>
        <w:ind w:firstLine="640" w:firstLineChars="200"/>
        <w:rPr>
          <w:rFonts w:ascii="仿宋_GB2312" w:hAnsi="仿宋_GB2312" w:eastAsia="仿宋_GB2312" w:cs="仿宋_GB2312"/>
          <w:bCs/>
          <w:color w:val="000000" w:themeColor="text1"/>
          <w:spacing w:val="-1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王  馨   </w:t>
      </w:r>
      <w:r>
        <w:rPr>
          <w:rFonts w:hint="eastAsia" w:ascii="仿宋_GB2312" w:hAnsi="仿宋_GB2312" w:eastAsia="仿宋_GB2312" w:cs="仿宋_GB2312"/>
          <w:bCs/>
          <w:color w:val="000000" w:themeColor="text1"/>
          <w:spacing w:val="-11"/>
          <w:sz w:val="32"/>
          <w:szCs w:val="32"/>
          <w14:textFill>
            <w14:solidFill>
              <w14:schemeClr w14:val="tx1"/>
            </w14:solidFill>
          </w14:textFill>
        </w:rPr>
        <w:t>省公安厅刑事侦查总队命案重案侦查支队一级警长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张文启   省公安厅办公室三级主任科员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  展   省司法厅普法与依法治理处二级主任科员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崔溜博   河南司法警官职业学院三级主任科员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刘东庆   省第四监狱办公室二级警长</w:t>
      </w:r>
      <w:r>
        <w:rPr>
          <w:rFonts w:hint="eastAsia" w:ascii="仿宋_GB2312" w:hAnsi="仿宋_GB2312" w:eastAsia="仿宋_GB2312" w:cs="仿宋_GB2312"/>
          <w:bCs/>
          <w:color w:val="000000" w:themeColor="text1"/>
          <w:sz w:val="32"/>
          <w:szCs w:val="32"/>
          <w14:textFill>
            <w14:solidFill>
              <w14:schemeClr w14:val="tx1"/>
            </w14:solidFill>
          </w14:textFill>
        </w:rPr>
        <w:tab/>
      </w:r>
      <w:r>
        <w:rPr>
          <w:rFonts w:hint="eastAsia" w:ascii="仿宋_GB2312" w:hAnsi="仿宋_GB2312" w:eastAsia="仿宋_GB2312" w:cs="仿宋_GB2312"/>
          <w:bCs/>
          <w:color w:val="000000" w:themeColor="text1"/>
          <w:sz w:val="32"/>
          <w:szCs w:val="32"/>
          <w14:textFill>
            <w14:solidFill>
              <w14:schemeClr w14:val="tx1"/>
            </w14:solidFill>
          </w14:textFill>
        </w:rPr>
        <w:tab/>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张恒乐   省郑州监狱入监教育监区分监区长</w:t>
      </w:r>
      <w:r>
        <w:rPr>
          <w:rFonts w:hint="eastAsia" w:ascii="仿宋_GB2312" w:hAnsi="仿宋_GB2312" w:eastAsia="仿宋_GB2312" w:cs="仿宋_GB2312"/>
          <w:bCs/>
          <w:color w:val="000000" w:themeColor="text1"/>
          <w:sz w:val="32"/>
          <w:szCs w:val="32"/>
          <w14:textFill>
            <w14:solidFill>
              <w14:schemeClr w14:val="tx1"/>
            </w14:solidFill>
          </w14:textFill>
        </w:rPr>
        <w:tab/>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胡志敏   省女子强制隔离戒毒所二大队三级警长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杨  亚   省财政厅人事教育处一级主任科员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神克铭   省自然资源厅矿业权管理处三级主任科员</w:t>
      </w:r>
    </w:p>
    <w:p>
      <w:pPr>
        <w:spacing w:line="600" w:lineRule="exact"/>
        <w:ind w:firstLine="640" w:firstLineChars="200"/>
        <w:rPr>
          <w:rFonts w:ascii="仿宋_GB2312" w:hAnsi="仿宋_GB2312" w:eastAsia="仿宋_GB2312" w:cs="仿宋_GB2312"/>
          <w:bCs/>
          <w:color w:val="000000" w:themeColor="text1"/>
          <w:spacing w:val="-2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刘滨宾   </w:t>
      </w:r>
      <w:r>
        <w:rPr>
          <w:rFonts w:hint="eastAsia" w:ascii="仿宋_GB2312" w:hAnsi="仿宋_GB2312" w:eastAsia="仿宋_GB2312" w:cs="仿宋_GB2312"/>
          <w:bCs/>
          <w:color w:val="000000" w:themeColor="text1"/>
          <w:spacing w:val="-20"/>
          <w:sz w:val="32"/>
          <w:szCs w:val="32"/>
          <w14:textFill>
            <w14:solidFill>
              <w14:schemeClr w14:val="tx1"/>
            </w14:solidFill>
          </w14:textFill>
        </w:rPr>
        <w:t>省住房城乡建设厅办公室（研究室）三级主任科员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靳兆祺   省住房城乡建设厅城市建设处四级主任科员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李瑞升   省交通运输厅政策研究室副主任</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王一光   河南中鼎智建科技有限公司副总经理</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赵  贝   省水旱灾害防御中心技术科科长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胡佳林   省水利厅规划计划处三级主任科员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陈彦杞   省农业技术推广总站秋粮科副科长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宋  雯   河南博物院财务部会计科科长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丁向明   省人民医院消化内科主治医师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杨倚天   省人民医院麻醉与围术期医学科主治医师</w:t>
      </w:r>
    </w:p>
    <w:p>
      <w:pPr>
        <w:spacing w:line="600" w:lineRule="exact"/>
        <w:ind w:firstLine="640" w:firstLineChars="200"/>
        <w:rPr>
          <w:rFonts w:ascii="仿宋_GB2312" w:hAnsi="仿宋_GB2312" w:eastAsia="仿宋_GB2312" w:cs="仿宋_GB2312"/>
          <w:bCs/>
          <w:color w:val="000000" w:themeColor="text1"/>
          <w:spacing w:val="-2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胡俊龙   </w:t>
      </w:r>
      <w:r>
        <w:rPr>
          <w:rFonts w:hint="eastAsia" w:ascii="仿宋_GB2312" w:hAnsi="仿宋_GB2312" w:eastAsia="仿宋_GB2312" w:cs="仿宋_GB2312"/>
          <w:bCs/>
          <w:color w:val="000000" w:themeColor="text1"/>
          <w:spacing w:val="-20"/>
          <w:sz w:val="32"/>
          <w:szCs w:val="32"/>
          <w14:textFill>
            <w14:solidFill>
              <w14:schemeClr w14:val="tx1"/>
            </w14:solidFill>
          </w14:textFill>
        </w:rPr>
        <w:t>阜外华中心血管病医院成人心外科一病区主治医师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郭正隆   省人民医院遗传所助理研究员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  静   省人民医院感染性疾病科护士长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杨  阳   省人民医院财务部综合科科长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杜一方   省人民医院国际医疗中心护士</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梅</w:t>
      </w:r>
      <w:r>
        <w:rPr>
          <w:rFonts w:hint="eastAsia" w:ascii="微软雅黑" w:hAnsi="微软雅黑" w:cs="微软雅黑"/>
          <w:bCs/>
          <w:color w:val="000000" w:themeColor="text1"/>
          <w:sz w:val="32"/>
          <w:szCs w:val="32"/>
          <w14:textFill>
            <w14:solidFill>
              <w14:schemeClr w14:val="tx1"/>
            </w14:solidFill>
          </w14:textFill>
        </w:rPr>
        <w:t>祎祎</w:t>
      </w:r>
      <w:r>
        <w:rPr>
          <w:rFonts w:hint="eastAsia" w:ascii="仿宋_GB2312" w:hAnsi="仿宋_GB2312" w:eastAsia="仿宋_GB2312" w:cs="仿宋_GB2312"/>
          <w:bCs/>
          <w:color w:val="000000" w:themeColor="text1"/>
          <w:sz w:val="32"/>
          <w:szCs w:val="32"/>
          <w14:textFill>
            <w14:solidFill>
              <w14:schemeClr w14:val="tx1"/>
            </w14:solidFill>
          </w14:textFill>
        </w:rPr>
        <w:t xml:space="preserve">   省人民医院运营管理部科员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李亚飞   省疾病预防控制中心传染病预防控制所工作人员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冯阳晓   省肿瘤医院普外五病区护士</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白丰玺   省胸科医院结核内科二病区主治医师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张海燕   省胸科医院心血管外科一病区主管护师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  洋   省中西医结合医院高血压科主治中医师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孙  权   省红十字血液中心采血二科招募专员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欧阳浩宇 省计量测试科学研究院流量计量研究所检定员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吴书朋   郑州商标审查协作中心质管部指导岗人员</w:t>
      </w:r>
    </w:p>
    <w:p>
      <w:pPr>
        <w:spacing w:line="600" w:lineRule="exact"/>
        <w:ind w:left="1889" w:leftChars="290" w:hanging="1280" w:hangingChars="4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彭星星   省食品和盐业检验技术研究院粮油饲料检验所</w:t>
      </w:r>
    </w:p>
    <w:p>
      <w:pPr>
        <w:spacing w:line="600" w:lineRule="exact"/>
        <w:ind w:left="1886" w:leftChars="898"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原粮组组长、工程师</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李云鹏   省电子信息产品质量检验技术研究院电磁兼容部工程师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赵明晓   省知识产权维权保护中心办公室二级主任科员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  昂   省广电局人事处四级主任科员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郭兆峰   省重竞技航空运动中心飞行表演队教练</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高  </w:t>
      </w:r>
      <w:r>
        <w:rPr>
          <w:rFonts w:hint="eastAsia" w:ascii="微软雅黑" w:hAnsi="微软雅黑" w:cs="微软雅黑"/>
          <w:bCs/>
          <w:color w:val="000000" w:themeColor="text1"/>
          <w:sz w:val="32"/>
          <w:szCs w:val="32"/>
          <w14:textFill>
            <w14:solidFill>
              <w14:schemeClr w14:val="tx1"/>
            </w14:solidFill>
          </w14:textFill>
        </w:rPr>
        <w:t>堃</w:t>
      </w:r>
      <w:r>
        <w:rPr>
          <w:rFonts w:hint="eastAsia" w:ascii="仿宋_GB2312" w:hAnsi="仿宋_GB2312" w:eastAsia="仿宋_GB2312" w:cs="仿宋_GB2312"/>
          <w:bCs/>
          <w:color w:val="000000" w:themeColor="text1"/>
          <w:sz w:val="32"/>
          <w:szCs w:val="32"/>
          <w14:textFill>
            <w14:solidFill>
              <w14:schemeClr w14:val="tx1"/>
            </w14:solidFill>
          </w14:textFill>
        </w:rPr>
        <w:t xml:space="preserve">   省统计局社情民意调查中心统计师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李子昂   省直机关第一幼儿园教师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李楠楠   省国动办（省人防办）综合处四级主任科员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  宽   省地质局地质灾害防治中心地质环境调查一所</w:t>
      </w:r>
    </w:p>
    <w:p>
      <w:pPr>
        <w:spacing w:line="600" w:lineRule="exact"/>
        <w:ind w:firstLine="2240" w:firstLineChars="7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工程师</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常明伟   省地质局矿产资源勘查中心自然资源调查研究所副所长、工程师</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赵松涛   省地质局生态环境地质服务中心太原办事处主任、工程师</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靳家宝   河南河务局直属机关党委四级主任科员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陈肖雅   河南河务局经管局综合科副科长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郑  晶   郑州海关所属郑州机场海关监管科三级主办</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王少恒   省税务局货物和劳务税处三级主任科员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栗  晗   省气象台精细化预报科科长</w:t>
      </w:r>
    </w:p>
    <w:p>
      <w:pPr>
        <w:spacing w:line="600" w:lineRule="exact"/>
        <w:ind w:left="2238" w:leftChars="304"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徐皓天   中国邮政集团有限公司河南省信息技术中心软件测试岗</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杨  萌   国网河南省电力公司经济技术研究院能源互联网经济研究中心主任</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王笑倩   国网河南省电力公司直流中心特高压中州换流站中级作业员</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袁  帅   郑州电力高等专科学校信息通信学院副院长、大数据技术专业负责人</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周国英   中石化河南石油分公司安全环保设备部主管</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梁伟斌   国电河南新能源有限公司安生部主任助理</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于耀南   中国石化华北油气分公司勘探开发研究院油气综合规划所所长、党支部副书记</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侯景瀚   中国邮政储蓄银行股份有限公司郑州市分行众意西路支行小企业客户经理</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党月宇   中国邮政储蓄银行股份有限公司开封市分行祥符区支行小企业客户经理</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耿  坤   中国邮政储蓄银行股份有限公司周口沈丘县支行公司金融部小企业客户经理</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潘兰兰   中国邮政储蓄银行股份有限公司漯河临颍县支行零售金融部业务主管</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侯文忠   中储粮商丘直属库有限公司仓储管理科副科长</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陈  阳   中国联通河南省分公司数字化部员工</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  钦   中国移动通信集团河南有限公司网络部网络优化管理</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卢  霖   中国电信股份有限公司河南分公司云网调度运营中心网络管理员</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李英翔   中国华能集团有限公司河南分公司电力交易运营中心市场分析部副经理</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朱莉莎   省药监局化妆品监督管理处四级主任科员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  琼   省地质研究院机关党委正科级干部</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郭  雨   审协河南中心综合审查部审查员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樊佳欣   审协河南中心党委（纪委）办公室行政人员</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闫晓博   中化地质矿山总局河南地质局地质调查院职工</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侯富中   </w:t>
      </w:r>
      <w:r>
        <w:rPr>
          <w:rFonts w:hint="eastAsia" w:ascii="仿宋_GB2312" w:hAnsi="仿宋_GB2312" w:eastAsia="仿宋_GB2312" w:cs="仿宋_GB2312"/>
          <w:bCs/>
          <w:color w:val="000000" w:themeColor="text1"/>
          <w:spacing w:val="-20"/>
          <w:sz w:val="32"/>
          <w:szCs w:val="32"/>
          <w14:textFill>
            <w14:solidFill>
              <w14:schemeClr w14:val="tx1"/>
            </w14:solidFill>
          </w14:textFill>
        </w:rPr>
        <w:t>中国烟草总公司郑州烟草研究院党建工作处副主任科员</w:t>
      </w:r>
    </w:p>
    <w:p>
      <w:pPr>
        <w:spacing w:line="600" w:lineRule="exact"/>
        <w:ind w:left="2209" w:leftChars="290" w:hanging="1600" w:hangingChars="5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向幸运   中石化华北石油工程有限公司西部分公司钻井</w:t>
      </w:r>
    </w:p>
    <w:p>
      <w:pPr>
        <w:spacing w:line="600" w:lineRule="exact"/>
        <w:ind w:left="2205" w:leftChars="1050" w:firstLine="0" w:firstLineChars="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工艺研究所所长、副书记</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吕书康   中石化华北石油工程有限公司国际公司沙特项目管理部SP30队带班队长</w:t>
      </w:r>
    </w:p>
    <w:p>
      <w:pPr>
        <w:spacing w:line="600" w:lineRule="exact"/>
        <w:ind w:left="2209" w:leftChars="290"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田东琴   </w:t>
      </w:r>
      <w:r>
        <w:rPr>
          <w:rFonts w:hint="eastAsia" w:ascii="仿宋_GB2312" w:hAnsi="仿宋_GB2312" w:eastAsia="仿宋_GB2312" w:cs="仿宋_GB2312"/>
          <w:bCs/>
          <w:color w:val="000000" w:themeColor="text1"/>
          <w:spacing w:val="-34"/>
          <w:sz w:val="32"/>
          <w:szCs w:val="32"/>
          <w14:textFill>
            <w14:solidFill>
              <w14:schemeClr w14:val="tx1"/>
            </w14:solidFill>
          </w14:textFill>
        </w:rPr>
        <w:t>中国电建集团华中电力设计研究院有限公司办公室秘书专责</w:t>
      </w:r>
    </w:p>
    <w:p>
      <w:pPr>
        <w:spacing w:line="600" w:lineRule="exact"/>
        <w:ind w:left="2070" w:leftChars="300" w:hanging="1440" w:hangingChars="4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张晨杰   中国电建集团河南工程有限公司基础设施工程</w:t>
      </w:r>
    </w:p>
    <w:p>
      <w:pPr>
        <w:spacing w:line="600" w:lineRule="exact"/>
        <w:ind w:left="2226" w:leftChars="1060" w:firstLine="160" w:firstLineChars="5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事业部工程处专业主管</w:t>
      </w:r>
    </w:p>
    <w:p>
      <w:pPr>
        <w:spacing w:line="600" w:lineRule="exact"/>
        <w:ind w:firstLine="640" w:firstLineChars="200"/>
        <w:rPr>
          <w:rFonts w:ascii="仿宋_GB2312" w:hAnsi="仿宋_GB2312" w:eastAsia="仿宋_GB2312" w:cs="仿宋_GB2312"/>
          <w:bCs/>
          <w:color w:val="000000" w:themeColor="text1"/>
          <w:spacing w:val="-23"/>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张鸿超   </w:t>
      </w:r>
      <w:r>
        <w:rPr>
          <w:rFonts w:hint="eastAsia" w:ascii="仿宋_GB2312" w:hAnsi="仿宋_GB2312" w:eastAsia="仿宋_GB2312" w:cs="仿宋_GB2312"/>
          <w:bCs/>
          <w:color w:val="000000" w:themeColor="text1"/>
          <w:spacing w:val="-23"/>
          <w:sz w:val="32"/>
          <w:szCs w:val="32"/>
          <w14:textFill>
            <w14:solidFill>
              <w14:schemeClr w14:val="tx1"/>
            </w14:solidFill>
          </w14:textFill>
        </w:rPr>
        <w:t>中国电建集团河南公司有限公司电网（运维）公司</w:t>
      </w:r>
      <w:r>
        <w:rPr>
          <w:rFonts w:hint="eastAsia" w:ascii="仿宋_GB2312" w:hAnsi="仿宋_GB2312" w:eastAsia="仿宋_GB2312" w:cs="仿宋_GB2312"/>
          <w:bCs/>
          <w:color w:val="000000" w:themeColor="text1"/>
          <w:sz w:val="32"/>
          <w:szCs w:val="32"/>
          <w14:textFill>
            <w14:solidFill>
              <w14:schemeClr w14:val="tx1"/>
            </w14:solidFill>
          </w14:textFill>
        </w:rPr>
        <w:t>调试</w:t>
      </w:r>
    </w:p>
    <w:p>
      <w:pPr>
        <w:spacing w:line="600" w:lineRule="exact"/>
        <w:ind w:firstLine="2240" w:firstLineChars="7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专业班长</w:t>
      </w:r>
    </w:p>
    <w:p>
      <w:pPr>
        <w:spacing w:line="600" w:lineRule="exact"/>
        <w:ind w:firstLine="640" w:firstLineChars="200"/>
        <w:rPr>
          <w:rFonts w:ascii="仿宋_GB2312" w:hAnsi="仿宋_GB2312" w:eastAsia="仿宋_GB2312" w:cs="仿宋_GB2312"/>
          <w:bCs/>
          <w:color w:val="000000" w:themeColor="text1"/>
          <w:spacing w:val="-1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吕  博   </w:t>
      </w:r>
      <w:r>
        <w:rPr>
          <w:rFonts w:hint="eastAsia" w:ascii="仿宋_GB2312" w:hAnsi="仿宋_GB2312" w:eastAsia="仿宋_GB2312" w:cs="仿宋_GB2312"/>
          <w:bCs/>
          <w:color w:val="000000" w:themeColor="text1"/>
          <w:spacing w:val="-11"/>
          <w:sz w:val="32"/>
          <w:szCs w:val="32"/>
          <w14:textFill>
            <w14:solidFill>
              <w14:schemeClr w14:val="tx1"/>
            </w14:solidFill>
          </w14:textFill>
        </w:rPr>
        <w:t>中国电建集团郑州泵业有限公司招标采购中心主任</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王海飞   国家广播电视总局二九三台广播机房副主任</w:t>
      </w:r>
    </w:p>
    <w:p>
      <w:pPr>
        <w:spacing w:line="600" w:lineRule="exact"/>
        <w:rPr>
          <w:rFonts w:ascii="仿宋_GB2312" w:hAnsi="仿宋_GB2312" w:eastAsia="仿宋_GB2312" w:cs="仿宋_GB2312"/>
          <w:bCs/>
          <w:color w:val="000000" w:themeColor="text1"/>
          <w:sz w:val="32"/>
          <w:szCs w:val="32"/>
          <w14:textFill>
            <w14:solidFill>
              <w14:schemeClr w14:val="tx1"/>
            </w14:solidFill>
          </w14:textFill>
        </w:rPr>
      </w:pPr>
    </w:p>
    <w:sectPr>
      <w:footerReference r:id="rId3" w:type="default"/>
      <w:pgSz w:w="11906" w:h="16838"/>
      <w:pgMar w:top="2098" w:right="1531" w:bottom="192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2487295</wp:posOffset>
              </wp:positionH>
              <wp:positionV relativeFrom="paragraph">
                <wp:posOffset>-1270</wp:posOffset>
              </wp:positionV>
              <wp:extent cx="746760" cy="1828800"/>
              <wp:effectExtent l="0" t="0" r="15240" b="4445"/>
              <wp:wrapNone/>
              <wp:docPr id="1" name="文本框 1"/>
              <wp:cNvGraphicFramePr/>
              <a:graphic xmlns:a="http://schemas.openxmlformats.org/drawingml/2006/main">
                <a:graphicData uri="http://schemas.microsoft.com/office/word/2010/wordprocessingShape">
                  <wps:wsp>
                    <wps:cNvSpPr txBox="1"/>
                    <wps:spPr>
                      <a:xfrm>
                        <a:off x="0" y="0"/>
                        <a:ext cx="7467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Style w:val="7"/>
                              <w:rFonts w:ascii="仿宋_GB2312" w:eastAsia="仿宋_GB2312"/>
                              <w:sz w:val="28"/>
                              <w:szCs w:val="28"/>
                            </w:rPr>
                          </w:pPr>
                          <w:r>
                            <w:rPr>
                              <w:rStyle w:val="7"/>
                              <w:rFonts w:hint="eastAsia" w:ascii="Times New Roman" w:hAnsi="Times New Roman"/>
                              <w:sz w:val="28"/>
                              <w:szCs w:val="28"/>
                            </w:rPr>
                            <w:t xml:space="preserve">— </w:t>
                          </w:r>
                          <w:r>
                            <w:rPr>
                              <w:rStyle w:val="7"/>
                              <w:rFonts w:hint="eastAsia" w:ascii="Times New Roman" w:hAnsi="Times New Roman"/>
                              <w:sz w:val="28"/>
                              <w:szCs w:val="28"/>
                            </w:rPr>
                            <w:fldChar w:fldCharType="begin"/>
                          </w:r>
                          <w:r>
                            <w:rPr>
                              <w:rStyle w:val="7"/>
                              <w:rFonts w:hint="eastAsia" w:ascii="Times New Roman" w:hAnsi="Times New Roman"/>
                              <w:sz w:val="28"/>
                              <w:szCs w:val="28"/>
                            </w:rPr>
                            <w:instrText xml:space="preserve"> PAGE  \* MERGEFORMAT </w:instrText>
                          </w:r>
                          <w:r>
                            <w:rPr>
                              <w:rStyle w:val="7"/>
                              <w:rFonts w:hint="eastAsia" w:ascii="Times New Roman" w:hAnsi="Times New Roman"/>
                              <w:sz w:val="28"/>
                              <w:szCs w:val="28"/>
                            </w:rPr>
                            <w:fldChar w:fldCharType="separate"/>
                          </w:r>
                          <w:r>
                            <w:rPr>
                              <w:rStyle w:val="7"/>
                              <w:rFonts w:hint="eastAsia" w:ascii="Times New Roman" w:hAnsi="Times New Roman"/>
                              <w:sz w:val="28"/>
                              <w:szCs w:val="28"/>
                            </w:rPr>
                            <w:t>7</w:t>
                          </w:r>
                          <w:r>
                            <w:rPr>
                              <w:rStyle w:val="7"/>
                              <w:rFonts w:hint="eastAsia" w:ascii="Times New Roman" w:hAnsi="Times New Roman"/>
                              <w:sz w:val="28"/>
                              <w:szCs w:val="28"/>
                            </w:rPr>
                            <w:fldChar w:fldCharType="end"/>
                          </w:r>
                          <w:r>
                            <w:rPr>
                              <w:rStyle w:val="7"/>
                              <w:rFonts w:ascii="Times New Roman" w:hAnsi="Times New Roman"/>
                              <w:sz w:val="28"/>
                              <w:szCs w:val="28"/>
                            </w:rPr>
                            <w:t xml:space="preserve"> </w:t>
                          </w:r>
                          <w:r>
                            <w:rPr>
                              <w:rStyle w:val="7"/>
                              <w:rFonts w:hint="eastAsia" w:ascii="Times New Roman" w:hAnsi="Times New Roman"/>
                              <w:sz w:val="28"/>
                              <w:szCs w:val="28"/>
                            </w:rPr>
                            <w:t>—</w:t>
                          </w:r>
                        </w:p>
                        <w:p>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85pt;margin-top:-0.1pt;height:144pt;width:58.8pt;mso-position-horizontal-relative:margin;z-index:251659264;mso-width-relative:page;mso-height-relative:page;" filled="f" stroked="f" coordsize="21600,21600" o:gfxdata="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nlj79kAAAAJAQAADwAAAAAAAAABACAAAAAiAAAAZHJzL2Rvd25yZXYueG1s&#10;UEsBAhQAFAAAAAgAh07iQC5ue7kwAgAAVgQAAA4AAAAAAAAAAQAgAAAAKAEAAGRycy9lMm9Eb2Mu&#10;eG1sUEsFBgAAAAAGAAYAWQEAAMoFAAAAAA==&#10;">
              <v:fill on="f" focussize="0,0"/>
              <v:stroke on="f" weight="0.5pt"/>
              <v:imagedata o:title=""/>
              <o:lock v:ext="edit" aspectratio="f"/>
              <v:textbox inset="0mm,0mm,0mm,0mm" style="mso-fit-shape-to-text:t;">
                <w:txbxContent>
                  <w:p>
                    <w:pPr>
                      <w:pStyle w:val="2"/>
                      <w:jc w:val="center"/>
                      <w:rPr>
                        <w:rStyle w:val="7"/>
                        <w:rFonts w:ascii="仿宋_GB2312" w:eastAsia="仿宋_GB2312"/>
                        <w:sz w:val="28"/>
                        <w:szCs w:val="28"/>
                      </w:rPr>
                    </w:pPr>
                    <w:r>
                      <w:rPr>
                        <w:rStyle w:val="7"/>
                        <w:rFonts w:hint="eastAsia" w:ascii="Times New Roman" w:hAnsi="Times New Roman"/>
                        <w:sz w:val="28"/>
                        <w:szCs w:val="28"/>
                      </w:rPr>
                      <w:t xml:space="preserve">— </w:t>
                    </w:r>
                    <w:r>
                      <w:rPr>
                        <w:rStyle w:val="7"/>
                        <w:rFonts w:hint="eastAsia" w:ascii="Times New Roman" w:hAnsi="Times New Roman"/>
                        <w:sz w:val="28"/>
                        <w:szCs w:val="28"/>
                      </w:rPr>
                      <w:fldChar w:fldCharType="begin"/>
                    </w:r>
                    <w:r>
                      <w:rPr>
                        <w:rStyle w:val="7"/>
                        <w:rFonts w:hint="eastAsia" w:ascii="Times New Roman" w:hAnsi="Times New Roman"/>
                        <w:sz w:val="28"/>
                        <w:szCs w:val="28"/>
                      </w:rPr>
                      <w:instrText xml:space="preserve"> PAGE  \* MERGEFORMAT </w:instrText>
                    </w:r>
                    <w:r>
                      <w:rPr>
                        <w:rStyle w:val="7"/>
                        <w:rFonts w:hint="eastAsia" w:ascii="Times New Roman" w:hAnsi="Times New Roman"/>
                        <w:sz w:val="28"/>
                        <w:szCs w:val="28"/>
                      </w:rPr>
                      <w:fldChar w:fldCharType="separate"/>
                    </w:r>
                    <w:r>
                      <w:rPr>
                        <w:rStyle w:val="7"/>
                        <w:rFonts w:hint="eastAsia" w:ascii="Times New Roman" w:hAnsi="Times New Roman"/>
                        <w:sz w:val="28"/>
                        <w:szCs w:val="28"/>
                      </w:rPr>
                      <w:t>7</w:t>
                    </w:r>
                    <w:r>
                      <w:rPr>
                        <w:rStyle w:val="7"/>
                        <w:rFonts w:hint="eastAsia" w:ascii="Times New Roman" w:hAnsi="Times New Roman"/>
                        <w:sz w:val="28"/>
                        <w:szCs w:val="28"/>
                      </w:rPr>
                      <w:fldChar w:fldCharType="end"/>
                    </w:r>
                    <w:r>
                      <w:rPr>
                        <w:rStyle w:val="7"/>
                        <w:rFonts w:ascii="Times New Roman" w:hAnsi="Times New Roman"/>
                        <w:sz w:val="28"/>
                        <w:szCs w:val="28"/>
                      </w:rPr>
                      <w:t xml:space="preserve"> </w:t>
                    </w:r>
                    <w:r>
                      <w:rPr>
                        <w:rStyle w:val="7"/>
                        <w:rFonts w:hint="eastAsia" w:ascii="Times New Roman" w:hAnsi="Times New Roman"/>
                        <w:sz w:val="28"/>
                        <w:szCs w:val="28"/>
                      </w:rPr>
                      <w:t>—</w:t>
                    </w:r>
                  </w:p>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5NzQ5OWQ0Yjc5YTUzMzQ4ZjgzMWU0YmU2NjRlMDUifQ=="/>
  </w:docVars>
  <w:rsids>
    <w:rsidRoot w:val="51631CB4"/>
    <w:rsid w:val="001771DB"/>
    <w:rsid w:val="00411F44"/>
    <w:rsid w:val="005A03DC"/>
    <w:rsid w:val="00986EEC"/>
    <w:rsid w:val="00C13AAB"/>
    <w:rsid w:val="00E009AC"/>
    <w:rsid w:val="00F50D4D"/>
    <w:rsid w:val="03E90D41"/>
    <w:rsid w:val="10557345"/>
    <w:rsid w:val="10880B78"/>
    <w:rsid w:val="110E4E49"/>
    <w:rsid w:val="12432517"/>
    <w:rsid w:val="167170E3"/>
    <w:rsid w:val="16F9751E"/>
    <w:rsid w:val="19817AEB"/>
    <w:rsid w:val="19C96BC5"/>
    <w:rsid w:val="1E896BBC"/>
    <w:rsid w:val="241F12BC"/>
    <w:rsid w:val="245822C6"/>
    <w:rsid w:val="2EF33A0F"/>
    <w:rsid w:val="338B2EF5"/>
    <w:rsid w:val="355D74DE"/>
    <w:rsid w:val="359E4751"/>
    <w:rsid w:val="36BB2998"/>
    <w:rsid w:val="38B146EB"/>
    <w:rsid w:val="393551B3"/>
    <w:rsid w:val="3BF576AA"/>
    <w:rsid w:val="3E936A8E"/>
    <w:rsid w:val="3F2842B5"/>
    <w:rsid w:val="42AC6007"/>
    <w:rsid w:val="43EA63CC"/>
    <w:rsid w:val="44C839F7"/>
    <w:rsid w:val="46B56724"/>
    <w:rsid w:val="488D7848"/>
    <w:rsid w:val="4CEB2A44"/>
    <w:rsid w:val="51631CB4"/>
    <w:rsid w:val="51B22435"/>
    <w:rsid w:val="53D40D50"/>
    <w:rsid w:val="56FC2144"/>
    <w:rsid w:val="5DCB6D27"/>
    <w:rsid w:val="675B44D8"/>
    <w:rsid w:val="68822056"/>
    <w:rsid w:val="6ECF0D4F"/>
    <w:rsid w:val="6F8C0251"/>
    <w:rsid w:val="71B03DAB"/>
    <w:rsid w:val="723A3CE3"/>
    <w:rsid w:val="7684407E"/>
    <w:rsid w:val="77DD6DA7"/>
    <w:rsid w:val="78896B0B"/>
    <w:rsid w:val="78BC2BFB"/>
    <w:rsid w:val="79027982"/>
    <w:rsid w:val="7CDF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link w:val="8"/>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character" w:styleId="7">
    <w:name w:val="page number"/>
    <w:basedOn w:val="5"/>
    <w:qFormat/>
    <w:uiPriority w:val="0"/>
  </w:style>
  <w:style w:type="character" w:customStyle="1" w:styleId="8">
    <w:name w:val="页脚 字符"/>
    <w:basedOn w:val="5"/>
    <w:link w:val="2"/>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671</Words>
  <Characters>3831</Characters>
  <Lines>31</Lines>
  <Paragraphs>8</Paragraphs>
  <TotalTime>4</TotalTime>
  <ScaleCrop>false</ScaleCrop>
  <LinksUpToDate>false</LinksUpToDate>
  <CharactersWithSpaces>4494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2023-08-28T04:12:00Z</dcterms:created>
  <dc:creator>~.~乐斋~.~</dc:creator>
  <cp:lastModifiedBy>......</cp:lastModifiedBy>
  <cp:lastPrinted>2023-08-28T05:13:00Z</cp:lastPrinted>
  <dcterms:modified xsi:type="dcterms:W3CDTF">2023-08-28T07:37:16Z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39141330FBA64A4DB4B9FF4F53509BE7</vt:lpwstr>
  </property>
  <property fmtid="{D5CDD505-2E9C-101B-9397-08002B2CF9AE}" pid="4" name="KSOSaveFontToCloudKey">
    <vt:lpwstr>194510674_btnclosed</vt:lpwstr>
  </property>
</Properties>
</file>