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00" w:line="560" w:lineRule="exact"/>
        <w:ind w:left="62"/>
        <w:textAlignment w:val="auto"/>
        <w:rPr>
          <w:rFonts w:hint="eastAsia" w:ascii="黑体" w:hAnsi="黑体" w:eastAsia="黑体" w:cs="黑体"/>
          <w:spacing w:val="-4"/>
          <w:sz w:val="32"/>
          <w:szCs w:val="32"/>
          <w:lang w:val="en-US" w:eastAsia="zh-CN"/>
        </w:rPr>
      </w:pPr>
      <w:bookmarkStart w:id="0" w:name="_GoBack"/>
      <w:bookmarkEnd w:id="0"/>
      <w:r>
        <w:rPr>
          <w:rFonts w:ascii="黑体" w:hAnsi="黑体" w:eastAsia="黑体" w:cs="黑体"/>
          <w:spacing w:val="-4"/>
          <w:sz w:val="32"/>
          <w:szCs w:val="32"/>
        </w:rPr>
        <w:t>附件</w:t>
      </w:r>
      <w:r>
        <w:rPr>
          <w:rFonts w:hint="eastAsia" w:ascii="黑体" w:hAnsi="黑体" w:eastAsia="黑体" w:cs="黑体"/>
          <w:spacing w:val="-4"/>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第二届河南省科技工作者讲科普大赛</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实施方案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活动时间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highlight w:val="none"/>
          <w:lang w:val="en-US" w:eastAsia="zh-CN"/>
        </w:rPr>
        <w:t>2026年3—</w:t>
      </w:r>
      <w:r>
        <w:rPr>
          <w:rFonts w:hint="eastAsia" w:ascii="方正仿宋_GB2312" w:hAnsi="方正仿宋_GB2312" w:eastAsia="方正仿宋_GB2312" w:cs="方正仿宋_GB2312"/>
          <w:sz w:val="32"/>
          <w:szCs w:val="32"/>
          <w:lang w:val="en-US" w:eastAsia="zh-CN"/>
        </w:rPr>
        <w:t>8月</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作品形式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以个人演讲或科普展演两种形式参赛，时长不超过4分钟。</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420" w:firstLineChars="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个人演讲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个人演讲限主讲1人，鼓励采用故事化、场景化、互动化的表达方式，善用案例、实验、可视化等手段，增强科普效果。</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420" w:firstLineChars="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科普展演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科普展演主创人员不超过5人，涵盖歌舞、小品、相声、情景剧等适合舞台表演的科普节目。</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选题范围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参赛选手自主命题讲解，讲解内容须具备科学性和普及性，包含科学知识、科学方法、科学思想或科学精神。鼓励结合自身科研、教学或实践，锚定“四个面向”战略方向，聚焦“1+2+4+N”目标任务体系、加快建设“六个强省”，重点围绕前沿科技、新质生产力和民生热点等领域开展科普讲解。具体包括以下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楷体_GBK" w:hAnsi="方正楷体_GBK" w:eastAsia="方正楷体_GBK" w:cs="方正楷体_GBK"/>
          <w:sz w:val="32"/>
          <w:szCs w:val="32"/>
          <w:lang w:val="en-US" w:eastAsia="zh-CN"/>
        </w:rPr>
        <w:t>（一）国家重大战略前沿领域。</w:t>
      </w:r>
      <w:r>
        <w:rPr>
          <w:rFonts w:hint="eastAsia" w:ascii="方正仿宋_GB2312" w:hAnsi="方正仿宋_GB2312" w:eastAsia="方正仿宋_GB2312" w:cs="方正仿宋_GB2312"/>
          <w:sz w:val="32"/>
          <w:szCs w:val="32"/>
          <w:lang w:val="en-US" w:eastAsia="zh-CN"/>
        </w:rPr>
        <w:t>人工智能、量子信息、集成电路、生命科学、脑科学、生物育种、空天科技、深地深海等前沿领域和解决“卡脖子”关键核心技术问题、“双碳”相关领域。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楷体_GBK" w:hAnsi="方正楷体_GBK" w:eastAsia="方正楷体_GBK" w:cs="方正楷体_GBK"/>
          <w:sz w:val="32"/>
          <w:szCs w:val="32"/>
          <w:lang w:val="en-US" w:eastAsia="zh-CN"/>
        </w:rPr>
        <w:t>（二）科技前沿领域。</w:t>
      </w:r>
      <w:r>
        <w:rPr>
          <w:rFonts w:hint="eastAsia" w:ascii="方正仿宋_GB2312" w:hAnsi="方正仿宋_GB2312" w:eastAsia="方正仿宋_GB2312" w:cs="方正仿宋_GB2312"/>
          <w:sz w:val="32"/>
          <w:szCs w:val="32"/>
          <w:lang w:val="en-US" w:eastAsia="zh-CN"/>
        </w:rPr>
        <w:t>航空航天、超级计算、光子与微纳电子、生物育种、基因组学研究应用、合成生物技术、生物安全关键技术、深空深地深海和极地探测等。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楷体_GBK" w:hAnsi="方正楷体_GBK" w:eastAsia="方正楷体_GBK" w:cs="方正楷体_GBK"/>
          <w:sz w:val="32"/>
          <w:szCs w:val="32"/>
          <w:lang w:val="en-US" w:eastAsia="zh-CN"/>
        </w:rPr>
        <w:t>（三）基础研究领域。</w:t>
      </w:r>
      <w:r>
        <w:rPr>
          <w:rFonts w:hint="eastAsia" w:ascii="方正仿宋_GB2312" w:hAnsi="方正仿宋_GB2312" w:eastAsia="方正仿宋_GB2312" w:cs="方正仿宋_GB2312"/>
          <w:sz w:val="32"/>
          <w:szCs w:val="32"/>
          <w:lang w:val="en-US" w:eastAsia="zh-CN"/>
        </w:rPr>
        <w:t>数学、物理、化学、生物、天文、地理等。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楷体_GBK" w:hAnsi="方正楷体_GBK" w:eastAsia="方正楷体_GBK" w:cs="方正楷体_GBK"/>
          <w:sz w:val="32"/>
          <w:szCs w:val="32"/>
          <w:lang w:val="en-US" w:eastAsia="zh-CN"/>
        </w:rPr>
        <w:t>（四）经济社会发展领域。</w:t>
      </w:r>
      <w:r>
        <w:rPr>
          <w:rFonts w:hint="eastAsia" w:ascii="方正仿宋_GB2312" w:hAnsi="方正仿宋_GB2312" w:eastAsia="方正仿宋_GB2312" w:cs="方正仿宋_GB2312"/>
          <w:sz w:val="32"/>
          <w:szCs w:val="32"/>
          <w:lang w:val="en-US" w:eastAsia="zh-CN"/>
        </w:rPr>
        <w:t>钢铁、煤炭、有色等传统产业提质升级领域；现代装备、新材料、新一代信息技术、新能源与智能网联汽车等新兴产业领域；先进农机装备制造、农产品加工等现代农业领域。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楷体_GBK" w:hAnsi="方正楷体_GBK" w:eastAsia="方正楷体_GBK" w:cs="方正楷体_GBK"/>
          <w:sz w:val="32"/>
          <w:szCs w:val="32"/>
          <w:lang w:val="en-US" w:eastAsia="zh-CN"/>
        </w:rPr>
        <w:t>（五）人民生命健康领域。</w:t>
      </w:r>
      <w:r>
        <w:rPr>
          <w:rFonts w:hint="eastAsia" w:ascii="方正仿宋_GB2312" w:hAnsi="方正仿宋_GB2312" w:eastAsia="方正仿宋_GB2312" w:cs="方正仿宋_GB2312"/>
          <w:sz w:val="32"/>
          <w:szCs w:val="32"/>
          <w:lang w:val="en-US" w:eastAsia="zh-CN"/>
        </w:rPr>
        <w:t>解剖学、生理学、流行病学、医学伦理学、传染病防治、临床医学与健康等医学领域；生物医药、创新药物、先进诊疗技术等医学创新领域。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楷体_GBK" w:hAnsi="方正楷体_GBK" w:eastAsia="方正楷体_GBK" w:cs="方正楷体_GBK"/>
          <w:sz w:val="32"/>
          <w:szCs w:val="32"/>
          <w:lang w:val="en-US" w:eastAsia="zh-CN"/>
        </w:rPr>
        <w:t>（六）科技热点和社会焦点。</w:t>
      </w:r>
      <w:r>
        <w:rPr>
          <w:rFonts w:hint="eastAsia" w:ascii="方正仿宋_GB2312" w:hAnsi="方正仿宋_GB2312" w:eastAsia="方正仿宋_GB2312" w:cs="方正仿宋_GB2312"/>
          <w:sz w:val="32"/>
          <w:szCs w:val="32"/>
          <w:lang w:val="en-US" w:eastAsia="zh-CN"/>
        </w:rPr>
        <w:t>全民健康、疾病防治、食品安全、防灾减灾、生态环保、能源利用、气候变化等与河南省发展和群众生活密切相关的科技热点和社会焦点问题。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赛事流程</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420" w:firstLineChars="0"/>
        <w:textAlignment w:val="auto"/>
        <w:rPr>
          <w:rFonts w:hint="eastAsia" w:ascii="楷体" w:hAnsi="楷体" w:eastAsia="楷体" w:cs="楷体"/>
          <w:sz w:val="32"/>
          <w:szCs w:val="32"/>
          <w:highlight w:val="none"/>
          <w:lang w:val="en-US" w:eastAsia="zh-CN"/>
        </w:rPr>
      </w:pPr>
      <w:r>
        <w:rPr>
          <w:rFonts w:hint="eastAsia" w:ascii="楷体" w:hAnsi="楷体" w:eastAsia="楷体" w:cs="楷体"/>
          <w:sz w:val="32"/>
          <w:szCs w:val="32"/>
          <w:lang w:val="en-US" w:eastAsia="zh-CN"/>
        </w:rPr>
        <w:t>初赛：2026年</w:t>
      </w:r>
      <w:r>
        <w:rPr>
          <w:rFonts w:hint="eastAsia" w:ascii="楷体" w:hAnsi="楷体" w:eastAsia="楷体" w:cs="楷体"/>
          <w:sz w:val="32"/>
          <w:szCs w:val="32"/>
          <w:highlight w:val="none"/>
          <w:lang w:val="en-US" w:eastAsia="zh-CN"/>
        </w:rPr>
        <w:t>3—5月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3月31日前，各地、各单位明确联络人，发送联络人信息表（见附件3）至大赛组委会邮箱。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b w:val="0"/>
          <w:bCs w:val="0"/>
          <w:sz w:val="32"/>
          <w:szCs w:val="32"/>
          <w:highlight w:val="none"/>
          <w:lang w:val="en-US" w:eastAsia="zh-CN"/>
        </w:rPr>
        <w:t>5月15日前</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b w:val="0"/>
          <w:bCs w:val="0"/>
          <w:sz w:val="32"/>
          <w:szCs w:val="32"/>
          <w:highlight w:val="none"/>
          <w:lang w:val="en-US" w:eastAsia="zh-CN"/>
        </w:rPr>
        <w:t>各地、各单位</w:t>
      </w:r>
      <w:r>
        <w:rPr>
          <w:rFonts w:hint="eastAsia" w:ascii="方正仿宋_GB2312" w:hAnsi="方正仿宋_GB2312" w:eastAsia="方正仿宋_GB2312" w:cs="方正仿宋_GB2312"/>
          <w:sz w:val="32"/>
          <w:szCs w:val="32"/>
          <w:highlight w:val="none"/>
        </w:rPr>
        <w:t>结合实际组织开展相关选拔活动，</w:t>
      </w:r>
      <w:r>
        <w:rPr>
          <w:rFonts w:hint="eastAsia" w:ascii="方正仿宋_GB2312" w:hAnsi="方正仿宋_GB2312" w:eastAsia="方正仿宋_GB2312" w:cs="方正仿宋_GB2312"/>
          <w:b w:val="0"/>
          <w:bCs w:val="0"/>
          <w:sz w:val="32"/>
          <w:szCs w:val="32"/>
          <w:highlight w:val="none"/>
          <w:lang w:val="en-US" w:eastAsia="zh-CN"/>
        </w:rPr>
        <w:t>各省辖市、济源示范区</w:t>
      </w:r>
      <w:r>
        <w:rPr>
          <w:rFonts w:hint="eastAsia" w:ascii="方正仿宋_GB2312" w:hAnsi="方正仿宋_GB2312" w:eastAsia="方正仿宋_GB2312" w:cs="方正仿宋_GB2312"/>
          <w:sz w:val="32"/>
          <w:szCs w:val="32"/>
          <w:highlight w:val="none"/>
        </w:rPr>
        <w:t>负责本</w:t>
      </w:r>
      <w:r>
        <w:rPr>
          <w:rFonts w:hint="eastAsia" w:ascii="方正仿宋_GB2312" w:hAnsi="方正仿宋_GB2312" w:eastAsia="方正仿宋_GB2312" w:cs="方正仿宋_GB2312"/>
          <w:sz w:val="32"/>
          <w:szCs w:val="32"/>
          <w:highlight w:val="none"/>
          <w:lang w:val="en-US" w:eastAsia="zh-CN"/>
        </w:rPr>
        <w:t>辖区</w:t>
      </w:r>
      <w:r>
        <w:rPr>
          <w:rFonts w:hint="eastAsia" w:ascii="方正仿宋_GB2312" w:hAnsi="方正仿宋_GB2312" w:eastAsia="方正仿宋_GB2312" w:cs="方正仿宋_GB2312"/>
          <w:sz w:val="32"/>
          <w:szCs w:val="32"/>
          <w:highlight w:val="none"/>
        </w:rPr>
        <w:t>赛事组织</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b w:val="0"/>
          <w:bCs w:val="0"/>
          <w:sz w:val="32"/>
          <w:szCs w:val="32"/>
          <w:highlight w:val="none"/>
          <w:lang w:val="en-US" w:eastAsia="zh-CN"/>
        </w:rPr>
        <w:t>鼓励</w:t>
      </w:r>
      <w:r>
        <w:rPr>
          <w:rFonts w:hint="eastAsia" w:ascii="方正仿宋_GB2312" w:hAnsi="方正仿宋_GB2312" w:eastAsia="方正仿宋_GB2312" w:cs="方正仿宋_GB2312"/>
          <w:sz w:val="32"/>
          <w:szCs w:val="32"/>
        </w:rPr>
        <w:t>各全省学会</w:t>
      </w:r>
      <w:r>
        <w:rPr>
          <w:rFonts w:hint="eastAsia" w:ascii="方正仿宋_GB2312" w:hAnsi="方正仿宋_GB2312" w:eastAsia="方正仿宋_GB2312" w:cs="方正仿宋_GB2312"/>
          <w:sz w:val="32"/>
          <w:szCs w:val="32"/>
          <w:lang w:eastAsia="zh-CN"/>
        </w:rPr>
        <w:t>、协会、研究会</w:t>
      </w:r>
      <w:r>
        <w:rPr>
          <w:rFonts w:hint="eastAsia" w:ascii="方正仿宋_GB2312" w:hAnsi="方正仿宋_GB2312" w:eastAsia="方正仿宋_GB2312" w:cs="方正仿宋_GB2312"/>
          <w:sz w:val="32"/>
          <w:szCs w:val="32"/>
        </w:rPr>
        <w:t>，各高校科协、企业科协、医疗卫生机构科协</w:t>
      </w:r>
      <w:r>
        <w:rPr>
          <w:rFonts w:hint="eastAsia" w:ascii="方正仿宋_GB2312" w:hAnsi="方正仿宋_GB2312" w:eastAsia="方正仿宋_GB2312" w:cs="方正仿宋_GB2312"/>
          <w:sz w:val="32"/>
          <w:szCs w:val="32"/>
          <w:lang w:eastAsia="zh-CN"/>
        </w:rPr>
        <w:t>、科研院所科协</w:t>
      </w:r>
      <w:r>
        <w:rPr>
          <w:rFonts w:hint="eastAsia" w:ascii="方正仿宋_GB2312" w:hAnsi="方正仿宋_GB2312" w:eastAsia="方正仿宋_GB2312" w:cs="方正仿宋_GB2312"/>
          <w:b w:val="0"/>
          <w:bCs w:val="0"/>
          <w:sz w:val="32"/>
          <w:szCs w:val="32"/>
          <w:highlight w:val="none"/>
          <w:lang w:val="en-US" w:eastAsia="zh-CN"/>
        </w:rPr>
        <w:t>举办本单位本领域赛事，</w:t>
      </w:r>
      <w:r>
        <w:rPr>
          <w:rFonts w:hint="eastAsia" w:ascii="方正仿宋_GB2312" w:hAnsi="方正仿宋_GB2312" w:eastAsia="方正仿宋_GB2312" w:cs="方正仿宋_GB2312"/>
          <w:sz w:val="32"/>
          <w:szCs w:val="32"/>
          <w:highlight w:val="none"/>
        </w:rPr>
        <w:t>择优推荐充分展现科技工作者科普讲解水平的优秀</w:t>
      </w:r>
      <w:r>
        <w:rPr>
          <w:rFonts w:hint="eastAsia" w:ascii="方正仿宋_GB2312" w:hAnsi="方正仿宋_GB2312" w:eastAsia="方正仿宋_GB2312" w:cs="方正仿宋_GB2312"/>
          <w:sz w:val="32"/>
          <w:szCs w:val="32"/>
          <w:highlight w:val="none"/>
          <w:lang w:eastAsia="zh-CN"/>
        </w:rPr>
        <w:t>选手</w:t>
      </w:r>
      <w:r>
        <w:rPr>
          <w:rFonts w:hint="eastAsia" w:ascii="方正仿宋_GB2312" w:hAnsi="方正仿宋_GB2312" w:eastAsia="方正仿宋_GB2312" w:cs="方正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highlight w:val="none"/>
          <w:u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5月22日</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b w:val="0"/>
          <w:bCs w:val="0"/>
          <w:sz w:val="32"/>
          <w:szCs w:val="32"/>
          <w:highlight w:val="none"/>
          <w:lang w:val="en-US" w:eastAsia="zh-CN"/>
        </w:rPr>
        <w:t>各地、各单位须</w:t>
      </w:r>
      <w:r>
        <w:rPr>
          <w:rFonts w:hint="eastAsia" w:ascii="方正仿宋_GB2312" w:hAnsi="方正仿宋_GB2312" w:eastAsia="方正仿宋_GB2312" w:cs="方正仿宋_GB2312"/>
          <w:sz w:val="32"/>
          <w:szCs w:val="32"/>
          <w:highlight w:val="none"/>
          <w:lang w:val="en-US" w:eastAsia="zh-CN"/>
        </w:rPr>
        <w:t>将所需</w:t>
      </w:r>
      <w:r>
        <w:rPr>
          <w:rFonts w:hint="eastAsia" w:ascii="方正仿宋_GB2312" w:hAnsi="方正仿宋_GB2312" w:eastAsia="方正仿宋_GB2312" w:cs="方正仿宋_GB2312"/>
          <w:sz w:val="32"/>
          <w:szCs w:val="32"/>
          <w:highlight w:val="none"/>
          <w:u w:val="none"/>
          <w:lang w:val="en-US" w:eastAsia="zh-CN"/>
        </w:rPr>
        <w:t>材料上传至大赛线上报名平台，并将初赛总结（包含图片、文字、视频等）报送至</w:t>
      </w:r>
      <w:r>
        <w:rPr>
          <w:rFonts w:hint="eastAsia" w:ascii="方正仿宋_GB2312" w:hAnsi="方正仿宋_GB2312" w:eastAsia="方正仿宋_GB2312" w:cs="方正仿宋_GB2312"/>
          <w:b w:val="0"/>
          <w:bCs w:val="0"/>
          <w:sz w:val="32"/>
          <w:szCs w:val="32"/>
          <w:highlight w:val="none"/>
          <w:lang w:val="en-US" w:eastAsia="zh-CN"/>
        </w:rPr>
        <w:t>大赛组委会邮箱</w:t>
      </w:r>
      <w:r>
        <w:rPr>
          <w:rFonts w:hint="eastAsia" w:ascii="方正仿宋_GB2312" w:hAnsi="方正仿宋_GB2312" w:eastAsia="方正仿宋_GB2312" w:cs="方正仿宋_GB2312"/>
          <w:sz w:val="32"/>
          <w:szCs w:val="32"/>
          <w:highlight w:val="none"/>
          <w:u w:val="none"/>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420" w:firstLineChars="0"/>
        <w:textAlignment w:val="auto"/>
        <w:rPr>
          <w:rFonts w:hint="eastAsia" w:ascii="楷体" w:hAnsi="楷体" w:eastAsia="楷体" w:cs="楷体"/>
          <w:sz w:val="32"/>
          <w:szCs w:val="32"/>
          <w:lang w:val="en-US" w:eastAsia="zh-CN"/>
        </w:rPr>
      </w:pPr>
      <w:r>
        <w:rPr>
          <w:rFonts w:hint="eastAsia" w:ascii="楷体" w:hAnsi="楷体" w:eastAsia="楷体" w:cs="楷体"/>
          <w:sz w:val="32"/>
          <w:szCs w:val="32"/>
        </w:rPr>
        <w:t>复赛</w:t>
      </w: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2026年6月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复赛成绩由网络传播分数和专家评审分数两部分构成，满分100分。组委会将根据成绩排名，择优评选出若干选手晋级总决赛。</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2"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网络展播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6月，大赛在顶端新闻APP设置“河南省科技工作者讲科普大赛”专区，展播各地、各单位推荐选手讲科普视频，综合视频阅读量、点赞量、转发量核算网络传播分数，满分30分。计算公式如下：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视频数据基础分=阅读量+点赞量+转发量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视频网络传播分数=作品数据基础分/最高作品数据基础分×100×30%</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2"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专家评审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sz w:val="32"/>
          <w:szCs w:val="32"/>
          <w:lang w:val="en-US" w:eastAsia="zh-CN"/>
        </w:rPr>
        <w:t>7月，大赛组</w:t>
      </w:r>
      <w:r>
        <w:rPr>
          <w:rFonts w:hint="eastAsia" w:ascii="方正仿宋_GB2312" w:hAnsi="方正仿宋_GB2312" w:eastAsia="方正仿宋_GB2312" w:cs="方正仿宋_GB2312"/>
          <w:sz w:val="32"/>
          <w:szCs w:val="32"/>
          <w:lang w:val="en-US" w:eastAsia="zh-CN"/>
        </w:rPr>
        <w:t>委会组织专家从选题、内容、创作、效果等方面对上报选手讲科普视频进行逐一审核、打分，满分70分。</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420" w:firstLineChars="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总决赛</w:t>
      </w: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2026年8月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sz w:val="32"/>
          <w:szCs w:val="32"/>
          <w:lang w:val="en-US" w:eastAsia="zh-CN"/>
        </w:rPr>
        <w:t>8月，</w:t>
      </w:r>
      <w:r>
        <w:rPr>
          <w:rFonts w:hint="eastAsia" w:ascii="方正仿宋_GB2312" w:hAnsi="方正仿宋_GB2312" w:eastAsia="方正仿宋_GB2312" w:cs="方正仿宋_GB2312"/>
          <w:sz w:val="32"/>
          <w:szCs w:val="32"/>
          <w:lang w:val="en-US" w:eastAsia="zh-CN"/>
        </w:rPr>
        <w:t>举行总决赛，以现场比赛形式依次展演。</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420" w:firstLineChars="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结果公布</w:t>
      </w: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2026年8月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最终获奖结果面向社会公布。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奖项设置</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420" w:firstLineChars="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设一等奖、二等奖、三等奖、优秀奖若干。</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420" w:firstLineChars="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设置最具创意讲科普内容、最受网友喜爱选手等专项奖若干。</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有关事项</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优秀科技工作者讲科普视频将通过多种渠道进行广泛宣传，惠及更多公众；总决赛获奖选手择优入选河南省科普专家</w:t>
      </w:r>
      <w:r>
        <w:rPr>
          <w:rFonts w:hint="eastAsia" w:ascii="仿宋" w:hAnsi="仿宋" w:eastAsia="仿宋" w:cs="仿宋"/>
          <w:color w:val="000000" w:themeColor="text1"/>
          <w:sz w:val="32"/>
          <w:szCs w:val="32"/>
          <w:lang w:val="en-US" w:eastAsia="zh-CN"/>
          <w14:textFill>
            <w14:solidFill>
              <w14:schemeClr w14:val="tx1"/>
            </w14:solidFill>
          </w14:textFill>
        </w:rPr>
        <w:t>服务团</w:t>
      </w:r>
      <w:r>
        <w:rPr>
          <w:rFonts w:hint="eastAsia" w:ascii="仿宋" w:hAnsi="仿宋" w:eastAsia="仿宋" w:cs="仿宋"/>
          <w:sz w:val="32"/>
          <w:szCs w:val="32"/>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本次大赛不收取任何参赛费用，所有报送选手视频一律不予退还，均视为获得报送和制作单位或个人的同意，主办单位享有使用权，有权用于相关科普活动宣传展示，且不向作者支付相关费用。</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参赛选手视频要求原创，不得侵犯第三人的著作权、肖像权、名誉权、隐私权等在内的任何权利。如提供的内容违反我国现行法律法规或者侵犯第三方合法权益而导致任何争议、索赔、诉讼等后果，由作者或演讲者承担法律责任，活动主办方和承办方不承担任何法律责任。</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为保证大赛公平、公开、公正，严禁利用非法软件或其他各类方式网络刷票，一经发现，取消比赛资格。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主办单位拥有本次大赛活动的最终解释权。凡报送选手讲科普视频的单位及作者均被视为同意并遵守以上各项规定。</w:t>
      </w:r>
    </w:p>
    <w:p>
      <w:pPr>
        <w:keepNext w:val="0"/>
        <w:keepLines w:val="0"/>
        <w:pageBreakBefore w:val="0"/>
        <w:widowControl/>
        <w:kinsoku/>
        <w:wordWrap/>
        <w:overflowPunct/>
        <w:topLinePunct w:val="0"/>
        <w:autoSpaceDE/>
        <w:autoSpaceDN/>
        <w:bidi w:val="0"/>
        <w:adjustRightInd/>
        <w:snapToGrid/>
        <w:spacing w:before="0" w:line="560" w:lineRule="exact"/>
        <w:ind w:left="0"/>
        <w:textAlignment w:val="auto"/>
        <w:rPr>
          <w:rFonts w:ascii="黑体" w:hAnsi="黑体" w:eastAsia="黑体" w:cs="黑体"/>
          <w:spacing w:val="-4"/>
          <w:sz w:val="32"/>
          <w:szCs w:val="32"/>
        </w:rPr>
      </w:pPr>
      <w:r>
        <w:rPr>
          <w:rFonts w:ascii="黑体" w:hAnsi="黑体" w:eastAsia="黑体" w:cs="黑体"/>
          <w:spacing w:val="-4"/>
          <w:sz w:val="32"/>
          <w:szCs w:val="32"/>
        </w:rPr>
        <w:br w:type="page"/>
      </w:r>
    </w:p>
    <w:p>
      <w:pPr>
        <w:keepNext w:val="0"/>
        <w:keepLines w:val="0"/>
        <w:pageBreakBefore w:val="0"/>
        <w:widowControl w:val="0"/>
        <w:kinsoku/>
        <w:wordWrap/>
        <w:overflowPunct/>
        <w:topLinePunct w:val="0"/>
        <w:autoSpaceDE/>
        <w:autoSpaceDN/>
        <w:bidi w:val="0"/>
        <w:adjustRightInd/>
        <w:snapToGrid/>
        <w:spacing w:before="100" w:line="560" w:lineRule="exact"/>
        <w:ind w:left="62"/>
        <w:textAlignment w:val="auto"/>
        <w:rPr>
          <w:rFonts w:hint="eastAsia" w:ascii="黑体" w:hAnsi="黑体" w:eastAsia="黑体" w:cs="黑体"/>
          <w:spacing w:val="-4"/>
          <w:sz w:val="32"/>
          <w:szCs w:val="32"/>
          <w:lang w:val="en-US" w:eastAsia="zh-CN"/>
        </w:rPr>
      </w:pPr>
      <w:r>
        <w:rPr>
          <w:rFonts w:ascii="黑体" w:hAnsi="黑体" w:eastAsia="黑体" w:cs="黑体"/>
          <w:spacing w:val="-4"/>
          <w:sz w:val="32"/>
          <w:szCs w:val="32"/>
        </w:rPr>
        <w:t>附件</w:t>
      </w:r>
      <w:r>
        <w:rPr>
          <w:rFonts w:hint="eastAsia" w:ascii="黑体" w:hAnsi="黑体" w:eastAsia="黑体" w:cs="黑体"/>
          <w:spacing w:val="-4"/>
          <w:sz w:val="32"/>
          <w:szCs w:val="32"/>
          <w:lang w:val="en-US" w:eastAsia="zh-CN"/>
        </w:rPr>
        <w:t>2</w:t>
      </w:r>
    </w:p>
    <w:p>
      <w:pPr>
        <w:pStyle w:val="7"/>
        <w:keepNext w:val="0"/>
        <w:keepLines w:val="0"/>
        <w:pageBreakBefore w:val="0"/>
        <w:widowControl w:val="0"/>
        <w:kinsoku/>
        <w:wordWrap/>
        <w:overflowPunct/>
        <w:topLinePunct w:val="0"/>
        <w:autoSpaceDE/>
        <w:autoSpaceDN/>
        <w:bidi w:val="0"/>
        <w:adjustRightInd/>
        <w:snapToGrid/>
        <w:spacing w:line="560" w:lineRule="exact"/>
        <w:ind w:left="1890" w:leftChars="900" w:firstLine="0"/>
        <w:textAlignment w:val="auto"/>
        <w:rPr>
          <w:rFonts w:hint="eastAsia" w:ascii="仿宋" w:hAnsi="仿宋" w:eastAsia="仿宋" w:cs="仿宋"/>
          <w:color w:val="000000" w:themeColor="text1"/>
          <w:sz w:val="32"/>
          <w:szCs w:val="32"/>
          <w:lang w:val="en-US" w:eastAsia="zh-CN"/>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第二届河南省科技工作者讲科普大赛</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参赛选手报名表</w:t>
      </w:r>
    </w:p>
    <w:tbl>
      <w:tblPr>
        <w:tblStyle w:val="5"/>
        <w:tblW w:w="8326" w:type="dxa"/>
        <w:jc w:val="center"/>
        <w:tblLayout w:type="fixed"/>
        <w:tblCellMar>
          <w:top w:w="0" w:type="dxa"/>
          <w:left w:w="10" w:type="dxa"/>
          <w:bottom w:w="0" w:type="dxa"/>
          <w:right w:w="10" w:type="dxa"/>
        </w:tblCellMar>
      </w:tblPr>
      <w:tblGrid>
        <w:gridCol w:w="1818"/>
        <w:gridCol w:w="934"/>
        <w:gridCol w:w="1393"/>
        <w:gridCol w:w="1393"/>
        <w:gridCol w:w="1393"/>
        <w:gridCol w:w="1395"/>
      </w:tblGrid>
      <w:tr>
        <w:tblPrEx>
          <w:tblCellMar>
            <w:top w:w="0" w:type="dxa"/>
            <w:left w:w="10" w:type="dxa"/>
            <w:bottom w:w="0" w:type="dxa"/>
            <w:right w:w="10" w:type="dxa"/>
          </w:tblCellMar>
        </w:tblPrEx>
        <w:trPr>
          <w:trHeight w:val="23" w:hRule="atLeast"/>
          <w:jc w:val="center"/>
        </w:trPr>
        <w:tc>
          <w:tcPr>
            <w:tcW w:w="1818" w:type="dxa"/>
            <w:tcBorders>
              <w:top w:val="single" w:color="auto" w:sz="4" w:space="0"/>
              <w:lef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作品名称</w:t>
            </w:r>
          </w:p>
        </w:tc>
        <w:tc>
          <w:tcPr>
            <w:tcW w:w="6508" w:type="dxa"/>
            <w:gridSpan w:val="5"/>
            <w:tcBorders>
              <w:top w:val="single" w:color="auto" w:sz="4" w:space="0"/>
              <w:left w:val="single" w:color="auto" w:sz="4" w:space="0"/>
              <w:righ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pPr>
          </w:p>
        </w:tc>
      </w:tr>
      <w:tr>
        <w:tblPrEx>
          <w:tblCellMar>
            <w:top w:w="0" w:type="dxa"/>
            <w:left w:w="10" w:type="dxa"/>
            <w:bottom w:w="0" w:type="dxa"/>
            <w:right w:w="10" w:type="dxa"/>
          </w:tblCellMar>
        </w:tblPrEx>
        <w:trPr>
          <w:trHeight w:val="23" w:hRule="atLeast"/>
          <w:jc w:val="center"/>
        </w:trPr>
        <w:tc>
          <w:tcPr>
            <w:tcW w:w="1818" w:type="dxa"/>
            <w:tcBorders>
              <w:top w:val="single" w:color="auto" w:sz="4" w:space="0"/>
              <w:lef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color w:val="000000" w:themeColor="text1"/>
                <w:sz w:val="28"/>
                <w:szCs w:val="28"/>
                <w:lang w:val="zh-TW" w:eastAsia="zh-TW" w:bidi="zh-TW"/>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bidi="zh-TW"/>
                <w14:textFill>
                  <w14:solidFill>
                    <w14:schemeClr w14:val="tx1"/>
                  </w14:solidFill>
                </w14:textFill>
              </w:rPr>
              <w:t>参赛类别</w:t>
            </w:r>
          </w:p>
        </w:tc>
        <w:tc>
          <w:tcPr>
            <w:tcW w:w="6508" w:type="dxa"/>
            <w:gridSpan w:val="5"/>
            <w:tcBorders>
              <w:top w:val="single" w:color="auto" w:sz="4" w:space="0"/>
              <w:left w:val="single" w:color="auto" w:sz="4" w:space="0"/>
              <w:righ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pPr>
            <w:r>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t>□个人演讲  □舞台表演</w:t>
            </w:r>
          </w:p>
        </w:tc>
      </w:tr>
      <w:tr>
        <w:tblPrEx>
          <w:tblCellMar>
            <w:top w:w="0" w:type="dxa"/>
            <w:left w:w="10" w:type="dxa"/>
            <w:bottom w:w="0" w:type="dxa"/>
            <w:right w:w="10" w:type="dxa"/>
          </w:tblCellMar>
        </w:tblPrEx>
        <w:trPr>
          <w:trHeight w:val="23" w:hRule="atLeast"/>
          <w:jc w:val="center"/>
        </w:trPr>
        <w:tc>
          <w:tcPr>
            <w:tcW w:w="1818" w:type="dxa"/>
            <w:tcBorders>
              <w:top w:val="single" w:color="auto" w:sz="4" w:space="0"/>
              <w:lef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color w:val="000000" w:themeColor="text1"/>
                <w:sz w:val="28"/>
                <w:szCs w:val="28"/>
                <w:lang w:val="en-US" w:eastAsia="zh-CN" w:bidi="zh-TW"/>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bidi="zh-TW"/>
                <w14:textFill>
                  <w14:solidFill>
                    <w14:schemeClr w14:val="tx1"/>
                  </w14:solidFill>
                </w14:textFill>
              </w:rPr>
              <w:t>作品主题</w:t>
            </w:r>
          </w:p>
          <w:p>
            <w:pPr>
              <w:spacing w:line="560" w:lineRule="exact"/>
              <w:jc w:val="center"/>
              <w:rPr>
                <w:rFonts w:hint="default" w:ascii="方正仿宋_GB2312" w:hAnsi="方正仿宋_GB2312" w:eastAsia="方正仿宋_GB2312" w:cs="方正仿宋_GB2312"/>
                <w:color w:val="000000" w:themeColor="text1"/>
                <w:sz w:val="24"/>
                <w:szCs w:val="24"/>
                <w:lang w:bidi="zh-TW"/>
                <w14:textFill>
                  <w14:solidFill>
                    <w14:schemeClr w14:val="tx1"/>
                  </w14:solidFill>
                </w14:textFill>
              </w:rPr>
            </w:pPr>
            <w:r>
              <w:rPr>
                <w:rFonts w:hint="default" w:ascii="方正仿宋_GB2312" w:hAnsi="方正仿宋_GB2312" w:eastAsia="方正仿宋_GB2312" w:cs="方正仿宋_GB2312"/>
                <w:color w:val="000000" w:themeColor="text1"/>
                <w:sz w:val="24"/>
                <w:szCs w:val="24"/>
                <w:lang w:bidi="zh-TW"/>
                <w14:textFill>
                  <w14:solidFill>
                    <w14:schemeClr w14:val="tx1"/>
                  </w14:solidFill>
                </w14:textFill>
              </w:rPr>
              <w:t>(*每部作品仅可</w:t>
            </w:r>
          </w:p>
          <w:p>
            <w:pPr>
              <w:spacing w:line="560" w:lineRule="exact"/>
              <w:jc w:val="center"/>
              <w:rPr>
                <w:rFonts w:hint="default" w:ascii="方正仿宋_GB2312" w:hAnsi="方正仿宋_GB2312" w:eastAsia="方正仿宋_GB2312" w:cs="方正仿宋_GB2312"/>
                <w:color w:val="000000" w:themeColor="text1"/>
                <w:sz w:val="28"/>
                <w:szCs w:val="28"/>
                <w:lang w:val="en-US" w:eastAsia="zh-CN" w:bidi="zh-TW"/>
                <w14:textFill>
                  <w14:solidFill>
                    <w14:schemeClr w14:val="tx1"/>
                  </w14:solidFill>
                </w14:textFill>
              </w:rPr>
            </w:pPr>
            <w:r>
              <w:rPr>
                <w:rFonts w:hint="default" w:ascii="方正仿宋_GB2312" w:hAnsi="方正仿宋_GB2312" w:eastAsia="方正仿宋_GB2312" w:cs="方正仿宋_GB2312"/>
                <w:color w:val="000000" w:themeColor="text1"/>
                <w:sz w:val="24"/>
                <w:szCs w:val="24"/>
                <w:lang w:bidi="zh-TW"/>
                <w14:textFill>
                  <w14:solidFill>
                    <w14:schemeClr w14:val="tx1"/>
                  </w14:solidFill>
                </w14:textFill>
              </w:rPr>
              <w:t>填报一项</w:t>
            </w:r>
            <w:r>
              <w:rPr>
                <w:rFonts w:hint="eastAsia" w:ascii="方正仿宋_GB2312" w:hAnsi="方正仿宋_GB2312" w:eastAsia="方正仿宋_GB2312" w:cs="方正仿宋_GB2312"/>
                <w:color w:val="000000" w:themeColor="text1"/>
                <w:sz w:val="24"/>
                <w:szCs w:val="24"/>
                <w:lang w:eastAsia="zh-CN" w:bidi="zh-TW"/>
                <w14:textFill>
                  <w14:solidFill>
                    <w14:schemeClr w14:val="tx1"/>
                  </w14:solidFill>
                </w14:textFill>
              </w:rPr>
              <w:t>）</w:t>
            </w:r>
          </w:p>
        </w:tc>
        <w:tc>
          <w:tcPr>
            <w:tcW w:w="6508" w:type="dxa"/>
            <w:gridSpan w:val="5"/>
            <w:tcBorders>
              <w:top w:val="single" w:color="auto" w:sz="4" w:space="0"/>
              <w:left w:val="single" w:color="auto" w:sz="4" w:space="0"/>
              <w:right w:val="single" w:color="auto" w:sz="4" w:space="0"/>
            </w:tcBorders>
            <w:shd w:val="clear" w:color="auto" w:fill="FFFFFF"/>
            <w:noWrap/>
            <w:vAlign w:val="center"/>
          </w:tcPr>
          <w:p>
            <w:pPr>
              <w:numPr>
                <w:ilvl w:val="0"/>
                <w:numId w:val="0"/>
              </w:numPr>
              <w:spacing w:line="560" w:lineRule="exact"/>
              <w:ind w:firstLine="560" w:firstLineChars="200"/>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pPr>
            <w:r>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t>□</w:t>
            </w:r>
            <w:r>
              <w:rPr>
                <w:rFonts w:hint="eastAsia" w:ascii="方正仿宋_GB2312" w:hAnsi="方正仿宋_GB2312" w:eastAsia="方正仿宋_GB2312" w:cs="方正仿宋_GB2312"/>
                <w:b w:val="0"/>
                <w:bCs/>
                <w:color w:val="000000" w:themeColor="text1"/>
                <w:kern w:val="0"/>
                <w:sz w:val="28"/>
                <w:szCs w:val="28"/>
                <w14:textFill>
                  <w14:solidFill>
                    <w14:schemeClr w14:val="tx1"/>
                  </w14:solidFill>
                </w14:textFill>
              </w:rPr>
              <w:t>国家重大战略前沿领域</w:t>
            </w:r>
            <w:r>
              <w:rPr>
                <w:rFonts w:hint="eastAsia" w:ascii="方正仿宋_GB2312" w:hAnsi="方正仿宋_GB2312" w:eastAsia="方正仿宋_GB2312" w:cs="方正仿宋_GB2312"/>
                <w:b w:val="0"/>
                <w:bCs/>
                <w:color w:val="000000" w:themeColor="text1"/>
                <w:kern w:val="0"/>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t>□</w:t>
            </w:r>
            <w:r>
              <w:rPr>
                <w:rFonts w:hint="eastAsia" w:ascii="方正仿宋_GB2312" w:hAnsi="方正仿宋_GB2312" w:eastAsia="方正仿宋_GB2312" w:cs="方正仿宋_GB2312"/>
                <w:b w:val="0"/>
                <w:bCs/>
                <w:color w:val="000000" w:themeColor="text1"/>
                <w:kern w:val="0"/>
                <w:sz w:val="28"/>
                <w:szCs w:val="28"/>
                <w14:textFill>
                  <w14:solidFill>
                    <w14:schemeClr w14:val="tx1"/>
                  </w14:solidFill>
                </w14:textFill>
              </w:rPr>
              <w:t>科技</w:t>
            </w:r>
            <w:r>
              <w:rPr>
                <w:rFonts w:hint="eastAsia" w:ascii="方正仿宋_GB2312" w:hAnsi="方正仿宋_GB2312" w:eastAsia="方正仿宋_GB2312" w:cs="方正仿宋_GB2312"/>
                <w:b w:val="0"/>
                <w:bCs/>
                <w:color w:val="000000" w:themeColor="text1"/>
                <w:kern w:val="0"/>
                <w:sz w:val="28"/>
                <w:szCs w:val="28"/>
                <w:lang w:val="en-US" w:eastAsia="zh-CN"/>
                <w14:textFill>
                  <w14:solidFill>
                    <w14:schemeClr w14:val="tx1"/>
                  </w14:solidFill>
                </w14:textFill>
              </w:rPr>
              <w:t>前沿领域</w:t>
            </w:r>
          </w:p>
          <w:p>
            <w:pPr>
              <w:numPr>
                <w:ilvl w:val="0"/>
                <w:numId w:val="0"/>
              </w:numPr>
              <w:spacing w:line="560" w:lineRule="exact"/>
              <w:ind w:firstLine="560" w:firstLineChars="200"/>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pPr>
            <w:r>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t>□</w:t>
            </w:r>
            <w:r>
              <w:rPr>
                <w:rFonts w:hint="eastAsia" w:ascii="方正仿宋_GB2312" w:hAnsi="方正仿宋_GB2312" w:eastAsia="方正仿宋_GB2312" w:cs="方正仿宋_GB2312"/>
                <w:b w:val="0"/>
                <w:bCs/>
                <w:color w:val="000000" w:themeColor="text1"/>
                <w:kern w:val="0"/>
                <w:sz w:val="28"/>
                <w:szCs w:val="28"/>
                <w14:textFill>
                  <w14:solidFill>
                    <w14:schemeClr w14:val="tx1"/>
                  </w14:solidFill>
                </w14:textFill>
              </w:rPr>
              <w:t>基础研究领域</w:t>
            </w:r>
            <w:r>
              <w:rPr>
                <w:rFonts w:hint="eastAsia" w:ascii="方正仿宋_GB2312" w:hAnsi="方正仿宋_GB2312" w:eastAsia="方正仿宋_GB2312" w:cs="方正仿宋_GB2312"/>
                <w:b w:val="0"/>
                <w:bCs/>
                <w:color w:val="000000" w:themeColor="text1"/>
                <w:kern w:val="0"/>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t>□</w:t>
            </w:r>
            <w:r>
              <w:rPr>
                <w:rFonts w:hint="eastAsia" w:ascii="方正仿宋_GB2312" w:hAnsi="方正仿宋_GB2312" w:eastAsia="方正仿宋_GB2312" w:cs="方正仿宋_GB2312"/>
                <w:b w:val="0"/>
                <w:bCs/>
                <w:color w:val="000000" w:themeColor="text1"/>
                <w:kern w:val="0"/>
                <w:sz w:val="28"/>
                <w:szCs w:val="28"/>
                <w14:textFill>
                  <w14:solidFill>
                    <w14:schemeClr w14:val="tx1"/>
                  </w14:solidFill>
                </w14:textFill>
              </w:rPr>
              <w:t>经济社会发展领域</w:t>
            </w:r>
          </w:p>
          <w:p>
            <w:pPr>
              <w:numPr>
                <w:ilvl w:val="0"/>
                <w:numId w:val="0"/>
              </w:numPr>
              <w:spacing w:line="560" w:lineRule="exact"/>
              <w:ind w:firstLine="560" w:firstLineChars="200"/>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pPr>
            <w:r>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t>□</w:t>
            </w:r>
            <w:r>
              <w:rPr>
                <w:rFonts w:hint="eastAsia" w:ascii="方正仿宋_GB2312" w:hAnsi="方正仿宋_GB2312" w:eastAsia="方正仿宋_GB2312" w:cs="方正仿宋_GB2312"/>
                <w:b w:val="0"/>
                <w:bCs/>
                <w:color w:val="000000" w:themeColor="text1"/>
                <w:kern w:val="0"/>
                <w:sz w:val="28"/>
                <w:szCs w:val="28"/>
                <w14:textFill>
                  <w14:solidFill>
                    <w14:schemeClr w14:val="tx1"/>
                  </w14:solidFill>
                </w14:textFill>
              </w:rPr>
              <w:t>生命健康</w:t>
            </w:r>
            <w:r>
              <w:rPr>
                <w:rFonts w:hint="eastAsia" w:ascii="方正仿宋_GB2312" w:hAnsi="方正仿宋_GB2312" w:eastAsia="方正仿宋_GB2312" w:cs="方正仿宋_GB2312"/>
                <w:b w:val="0"/>
                <w:bCs/>
                <w:color w:val="000000" w:themeColor="text1"/>
                <w:kern w:val="0"/>
                <w:sz w:val="28"/>
                <w:szCs w:val="28"/>
                <w:lang w:val="en-US" w:eastAsia="zh-CN"/>
                <w14:textFill>
                  <w14:solidFill>
                    <w14:schemeClr w14:val="tx1"/>
                  </w14:solidFill>
                </w14:textFill>
              </w:rPr>
              <w:t xml:space="preserve">领域 </w:t>
            </w:r>
            <w:r>
              <w:rPr>
                <w:rFonts w:hint="eastAsia" w:ascii="方正仿宋_GB2312" w:hAnsi="方正仿宋_GB2312" w:eastAsia="方正仿宋_GB2312" w:cs="方正仿宋_GB2312"/>
                <w:bCs/>
                <w:color w:val="000000" w:themeColor="text1"/>
                <w:kern w:val="0"/>
                <w:sz w:val="28"/>
                <w:szCs w:val="28"/>
                <w14:textFill>
                  <w14:solidFill>
                    <w14:schemeClr w14:val="tx1"/>
                  </w14:solidFill>
                </w14:textFill>
              </w:rPr>
              <w:t>□</w:t>
            </w:r>
            <w:r>
              <w:rPr>
                <w:rFonts w:hint="eastAsia" w:ascii="方正仿宋_GB2312" w:hAnsi="方正仿宋_GB2312" w:eastAsia="方正仿宋_GB2312" w:cs="方正仿宋_GB2312"/>
                <w:b w:val="0"/>
                <w:bCs/>
                <w:color w:val="000000" w:themeColor="text1"/>
                <w:kern w:val="0"/>
                <w:sz w:val="28"/>
                <w:szCs w:val="28"/>
                <w:lang w:val="en-US" w:eastAsia="zh-CN"/>
                <w14:textFill>
                  <w14:solidFill>
                    <w14:schemeClr w14:val="tx1"/>
                  </w14:solidFill>
                </w14:textFill>
              </w:rPr>
              <w:t>河南</w:t>
            </w:r>
            <w:r>
              <w:rPr>
                <w:rFonts w:hint="eastAsia" w:ascii="方正仿宋_GB2312" w:hAnsi="方正仿宋_GB2312" w:eastAsia="方正仿宋_GB2312" w:cs="方正仿宋_GB2312"/>
                <w:b w:val="0"/>
                <w:bCs/>
                <w:color w:val="000000" w:themeColor="text1"/>
                <w:kern w:val="0"/>
                <w:sz w:val="28"/>
                <w:szCs w:val="28"/>
                <w14:textFill>
                  <w14:solidFill>
                    <w14:schemeClr w14:val="tx1"/>
                  </w14:solidFill>
                </w14:textFill>
              </w:rPr>
              <w:t>省科技热点和社会焦点</w:t>
            </w:r>
          </w:p>
        </w:tc>
      </w:tr>
      <w:tr>
        <w:tblPrEx>
          <w:tblCellMar>
            <w:top w:w="0" w:type="dxa"/>
            <w:left w:w="10" w:type="dxa"/>
            <w:bottom w:w="0" w:type="dxa"/>
            <w:right w:w="10" w:type="dxa"/>
          </w:tblCellMar>
        </w:tblPrEx>
        <w:trPr>
          <w:trHeight w:val="23" w:hRule="atLeast"/>
          <w:jc w:val="center"/>
        </w:trPr>
        <w:tc>
          <w:tcPr>
            <w:tcW w:w="1818" w:type="dxa"/>
            <w:vMerge w:val="restart"/>
            <w:tcBorders>
              <w:top w:val="single" w:color="auto" w:sz="4" w:space="0"/>
              <w:left w:val="single" w:color="auto" w:sz="4" w:space="0"/>
            </w:tcBorders>
            <w:shd w:val="clear" w:color="auto" w:fill="FFFFFF"/>
            <w:noWrap/>
            <w:vAlign w:val="center"/>
          </w:tcPr>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主创人员</w:t>
            </w:r>
          </w:p>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4"/>
                <w:szCs w:val="24"/>
                <w:lang w:val="en-US" w:eastAsia="zh-CN"/>
                <w14:textFill>
                  <w14:solidFill>
                    <w14:schemeClr w14:val="tx1"/>
                  </w14:solidFill>
                </w14:textFill>
              </w:rPr>
              <w:t>（个人演讲限主讲1人；舞台表演不超过5人）</w:t>
            </w:r>
          </w:p>
        </w:tc>
        <w:tc>
          <w:tcPr>
            <w:tcW w:w="934" w:type="dxa"/>
            <w:tcBorders>
              <w:top w:val="single" w:color="auto" w:sz="4" w:space="0"/>
              <w:left w:val="single" w:color="auto" w:sz="4" w:space="0"/>
              <w:right w:val="single" w:color="auto" w:sz="4" w:space="0"/>
            </w:tcBorders>
            <w:shd w:val="clear" w:color="auto" w:fill="FFFFFF"/>
            <w:noWrap/>
            <w:vAlign w:val="center"/>
          </w:tcPr>
          <w:p>
            <w:pPr>
              <w:spacing w:line="560" w:lineRule="exact"/>
              <w:jc w:val="center"/>
              <w:rPr>
                <w:rFonts w:hint="default" w:ascii="方正仿宋_GB2312" w:hAnsi="方正仿宋_GB2312" w:eastAsia="方正仿宋_GB2312" w:cs="方正仿宋_GB2312"/>
                <w:bCs/>
                <w:color w:val="000000" w:themeColor="text1"/>
                <w:kern w:val="0"/>
                <w:sz w:val="28"/>
                <w:szCs w:val="28"/>
                <w:lang w:val="en-US" w:eastAsia="zh-CN"/>
                <w14:textFill>
                  <w14:solidFill>
                    <w14:schemeClr w14:val="tx1"/>
                  </w14:solidFill>
                </w14:textFill>
              </w:rPr>
            </w:pPr>
            <w:r>
              <w:rPr>
                <w:rFonts w:hint="eastAsia" w:ascii="方正仿宋_GB2312" w:hAnsi="方正仿宋_GB2312" w:eastAsia="方正仿宋_GB2312" w:cs="方正仿宋_GB2312"/>
                <w:bCs/>
                <w:color w:val="000000" w:themeColor="text1"/>
                <w:kern w:val="0"/>
                <w:sz w:val="28"/>
                <w:szCs w:val="28"/>
                <w:lang w:val="en-US" w:eastAsia="zh-CN"/>
                <w14:textFill>
                  <w14:solidFill>
                    <w14:schemeClr w14:val="tx1"/>
                  </w14:solidFill>
                </w14:textFill>
              </w:rPr>
              <w:t>序号</w:t>
            </w:r>
          </w:p>
        </w:tc>
        <w:tc>
          <w:tcPr>
            <w:tcW w:w="1393" w:type="dxa"/>
            <w:tcBorders>
              <w:top w:val="single" w:color="auto" w:sz="4" w:space="0"/>
              <w:left w:val="single" w:color="auto" w:sz="4" w:space="0"/>
              <w:righ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bCs/>
                <w:color w:val="000000" w:themeColor="text1"/>
                <w:kern w:val="0"/>
                <w:sz w:val="28"/>
                <w:szCs w:val="28"/>
                <w:lang w:val="en-US" w:eastAsia="zh-CN"/>
                <w14:textFill>
                  <w14:solidFill>
                    <w14:schemeClr w14:val="tx1"/>
                  </w14:solidFill>
                </w14:textFill>
              </w:rPr>
            </w:pPr>
            <w:r>
              <w:rPr>
                <w:rFonts w:hint="eastAsia" w:ascii="方正仿宋_GB2312" w:hAnsi="方正仿宋_GB2312" w:eastAsia="方正仿宋_GB2312" w:cs="方正仿宋_GB2312"/>
                <w:bCs/>
                <w:color w:val="000000" w:themeColor="text1"/>
                <w:kern w:val="0"/>
                <w:sz w:val="28"/>
                <w:szCs w:val="28"/>
                <w:lang w:val="en-US" w:eastAsia="zh-CN"/>
                <w14:textFill>
                  <w14:solidFill>
                    <w14:schemeClr w14:val="tx1"/>
                  </w14:solidFill>
                </w14:textFill>
              </w:rPr>
              <w:t xml:space="preserve">姓名    </w:t>
            </w:r>
          </w:p>
        </w:tc>
        <w:tc>
          <w:tcPr>
            <w:tcW w:w="1393" w:type="dxa"/>
            <w:tcBorders>
              <w:top w:val="single" w:color="auto" w:sz="4" w:space="0"/>
              <w:left w:val="single" w:color="auto" w:sz="4" w:space="0"/>
              <w:righ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bCs/>
                <w:color w:val="000000" w:themeColor="text1"/>
                <w:kern w:val="0"/>
                <w:sz w:val="28"/>
                <w:szCs w:val="28"/>
                <w:lang w:val="en-US" w:eastAsia="zh-CN" w:bidi="ar-SA"/>
                <w14:textFill>
                  <w14:solidFill>
                    <w14:schemeClr w14:val="tx1"/>
                  </w14:solidFill>
                </w14:textFill>
              </w:rPr>
            </w:pPr>
            <w:r>
              <w:rPr>
                <w:rFonts w:hint="eastAsia" w:ascii="方正仿宋_GB2312" w:hAnsi="方正仿宋_GB2312" w:eastAsia="方正仿宋_GB2312" w:cs="方正仿宋_GB2312"/>
                <w:bCs/>
                <w:color w:val="000000" w:themeColor="text1"/>
                <w:kern w:val="0"/>
                <w:sz w:val="28"/>
                <w:szCs w:val="28"/>
                <w:lang w:val="en-US" w:eastAsia="zh-CN"/>
                <w14:textFill>
                  <w14:solidFill>
                    <w14:schemeClr w14:val="tx1"/>
                  </w14:solidFill>
                </w14:textFill>
              </w:rPr>
              <w:t>职务</w:t>
            </w:r>
          </w:p>
        </w:tc>
        <w:tc>
          <w:tcPr>
            <w:tcW w:w="1393" w:type="dxa"/>
            <w:tcBorders>
              <w:top w:val="single" w:color="auto" w:sz="4" w:space="0"/>
              <w:left w:val="single" w:color="auto" w:sz="4" w:space="0"/>
              <w:righ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bCs/>
                <w:color w:val="000000" w:themeColor="text1"/>
                <w:kern w:val="0"/>
                <w:sz w:val="28"/>
                <w:szCs w:val="28"/>
                <w:lang w:val="en-US" w:eastAsia="zh-CN" w:bidi="ar-SA"/>
                <w14:textFill>
                  <w14:solidFill>
                    <w14:schemeClr w14:val="tx1"/>
                  </w14:solidFill>
                </w14:textFill>
              </w:rPr>
            </w:pPr>
            <w:r>
              <w:rPr>
                <w:rFonts w:hint="eastAsia" w:ascii="方正仿宋_GB2312" w:hAnsi="方正仿宋_GB2312" w:eastAsia="方正仿宋_GB2312" w:cs="方正仿宋_GB2312"/>
                <w:bCs/>
                <w:color w:val="000000" w:themeColor="text1"/>
                <w:kern w:val="0"/>
                <w:sz w:val="28"/>
                <w:szCs w:val="28"/>
                <w:lang w:val="en-US" w:eastAsia="zh-CN"/>
                <w14:textFill>
                  <w14:solidFill>
                    <w14:schemeClr w14:val="tx1"/>
                  </w14:solidFill>
                </w14:textFill>
              </w:rPr>
              <w:t>职称</w:t>
            </w:r>
          </w:p>
        </w:tc>
        <w:tc>
          <w:tcPr>
            <w:tcW w:w="1395" w:type="dxa"/>
            <w:tcBorders>
              <w:top w:val="single" w:color="auto" w:sz="4" w:space="0"/>
              <w:left w:val="single" w:color="auto" w:sz="4" w:space="0"/>
              <w:righ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bCs/>
                <w:color w:val="000000" w:themeColor="text1"/>
                <w:kern w:val="0"/>
                <w:sz w:val="28"/>
                <w:szCs w:val="28"/>
                <w:lang w:val="en-US" w:eastAsia="zh-CN" w:bidi="ar-SA"/>
                <w14:textFill>
                  <w14:solidFill>
                    <w14:schemeClr w14:val="tx1"/>
                  </w14:solidFill>
                </w14:textFill>
              </w:rPr>
            </w:pPr>
            <w:r>
              <w:rPr>
                <w:rFonts w:hint="eastAsia" w:ascii="方正仿宋_GB2312" w:hAnsi="方正仿宋_GB2312" w:eastAsia="方正仿宋_GB2312" w:cs="方正仿宋_GB2312"/>
                <w:bCs/>
                <w:color w:val="000000" w:themeColor="text1"/>
                <w:kern w:val="0"/>
                <w:sz w:val="28"/>
                <w:szCs w:val="28"/>
                <w:lang w:val="en-US" w:eastAsia="zh-CN"/>
                <w14:textFill>
                  <w14:solidFill>
                    <w14:schemeClr w14:val="tx1"/>
                  </w14:solidFill>
                </w14:textFill>
              </w:rPr>
              <w:t>文化程度</w:t>
            </w:r>
          </w:p>
        </w:tc>
      </w:tr>
      <w:tr>
        <w:tblPrEx>
          <w:tblCellMar>
            <w:top w:w="0" w:type="dxa"/>
            <w:left w:w="10" w:type="dxa"/>
            <w:bottom w:w="0" w:type="dxa"/>
            <w:right w:w="10" w:type="dxa"/>
          </w:tblCellMar>
        </w:tblPrEx>
        <w:trPr>
          <w:trHeight w:val="222" w:hRule="atLeast"/>
          <w:jc w:val="center"/>
        </w:trPr>
        <w:tc>
          <w:tcPr>
            <w:tcW w:w="1818" w:type="dxa"/>
            <w:vMerge w:val="continue"/>
            <w:tcBorders>
              <w:left w:val="single" w:color="auto" w:sz="4" w:space="0"/>
            </w:tcBorders>
            <w:shd w:val="clear" w:color="auto" w:fill="FFFFFF"/>
            <w:noWrap/>
            <w:vAlign w:val="center"/>
          </w:tcPr>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934"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color w:val="000000" w:themeColor="text1"/>
                <w:lang w:val="en-US" w:eastAsia="zh-CN"/>
                <w14:textFill>
                  <w14:solidFill>
                    <w14:schemeClr w14:val="tx1"/>
                  </w14:solidFill>
                </w14:textFill>
              </w:rPr>
              <w:t>1</w:t>
            </w: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both"/>
              <w:rPr>
                <w:rFonts w:hint="eastAsia" w:ascii="方正仿宋_GB2312" w:hAnsi="方正仿宋_GB2312" w:eastAsia="方正仿宋_GB2312" w:cs="方正仿宋_GB2312"/>
                <w:color w:val="000000" w:themeColor="text1"/>
                <w:lang w:val="en-US" w:eastAsia="zh-CN"/>
                <w14:textFill>
                  <w14:solidFill>
                    <w14:schemeClr w14:val="tx1"/>
                  </w14:solidFill>
                </w14:textFill>
              </w:rPr>
            </w:pP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both"/>
              <w:rPr>
                <w:rFonts w:hint="eastAsia" w:ascii="方正仿宋_GB2312" w:hAnsi="方正仿宋_GB2312" w:eastAsia="方正仿宋_GB2312" w:cs="方正仿宋_GB2312"/>
                <w:color w:val="000000" w:themeColor="text1"/>
                <w:lang w:val="en-US" w:eastAsia="zh-CN"/>
                <w14:textFill>
                  <w14:solidFill>
                    <w14:schemeClr w14:val="tx1"/>
                  </w14:solidFill>
                </w14:textFill>
              </w:rPr>
            </w:pP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both"/>
              <w:rPr>
                <w:rFonts w:hint="eastAsia" w:ascii="方正仿宋_GB2312" w:hAnsi="方正仿宋_GB2312" w:eastAsia="方正仿宋_GB2312" w:cs="方正仿宋_GB2312"/>
                <w:color w:val="000000" w:themeColor="text1"/>
                <w:lang w:val="en-US"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both"/>
              <w:rPr>
                <w:rFonts w:hint="eastAsia" w:ascii="方正仿宋_GB2312" w:hAnsi="方正仿宋_GB2312" w:eastAsia="方正仿宋_GB2312" w:cs="方正仿宋_GB2312"/>
                <w:color w:val="000000" w:themeColor="text1"/>
                <w:lang w:val="en-US" w:eastAsia="zh-CN"/>
                <w14:textFill>
                  <w14:solidFill>
                    <w14:schemeClr w14:val="tx1"/>
                  </w14:solidFill>
                </w14:textFill>
              </w:rPr>
            </w:pPr>
          </w:p>
        </w:tc>
      </w:tr>
      <w:tr>
        <w:tblPrEx>
          <w:tblCellMar>
            <w:top w:w="0" w:type="dxa"/>
            <w:left w:w="10" w:type="dxa"/>
            <w:bottom w:w="0" w:type="dxa"/>
            <w:right w:w="10" w:type="dxa"/>
          </w:tblCellMar>
        </w:tblPrEx>
        <w:trPr>
          <w:trHeight w:val="222" w:hRule="atLeast"/>
          <w:jc w:val="center"/>
        </w:trPr>
        <w:tc>
          <w:tcPr>
            <w:tcW w:w="1818" w:type="dxa"/>
            <w:vMerge w:val="continue"/>
            <w:tcBorders>
              <w:lef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934"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2</w:t>
            </w: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r>
      <w:tr>
        <w:tblPrEx>
          <w:tblCellMar>
            <w:top w:w="0" w:type="dxa"/>
            <w:left w:w="10" w:type="dxa"/>
            <w:bottom w:w="0" w:type="dxa"/>
            <w:right w:w="10" w:type="dxa"/>
          </w:tblCellMar>
        </w:tblPrEx>
        <w:trPr>
          <w:trHeight w:val="222" w:hRule="atLeast"/>
          <w:jc w:val="center"/>
        </w:trPr>
        <w:tc>
          <w:tcPr>
            <w:tcW w:w="1818" w:type="dxa"/>
            <w:vMerge w:val="continue"/>
            <w:tcBorders>
              <w:lef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934"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3</w:t>
            </w: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r>
      <w:tr>
        <w:tblPrEx>
          <w:tblCellMar>
            <w:top w:w="0" w:type="dxa"/>
            <w:left w:w="10" w:type="dxa"/>
            <w:bottom w:w="0" w:type="dxa"/>
            <w:right w:w="10" w:type="dxa"/>
          </w:tblCellMar>
        </w:tblPrEx>
        <w:trPr>
          <w:trHeight w:val="222" w:hRule="atLeast"/>
          <w:jc w:val="center"/>
        </w:trPr>
        <w:tc>
          <w:tcPr>
            <w:tcW w:w="1818" w:type="dxa"/>
            <w:vMerge w:val="continue"/>
            <w:tcBorders>
              <w:lef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934"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4</w:t>
            </w: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r>
      <w:tr>
        <w:tblPrEx>
          <w:tblCellMar>
            <w:top w:w="0" w:type="dxa"/>
            <w:left w:w="10" w:type="dxa"/>
            <w:bottom w:w="0" w:type="dxa"/>
            <w:right w:w="10" w:type="dxa"/>
          </w:tblCellMar>
        </w:tblPrEx>
        <w:trPr>
          <w:trHeight w:val="222" w:hRule="atLeast"/>
          <w:jc w:val="center"/>
        </w:trPr>
        <w:tc>
          <w:tcPr>
            <w:tcW w:w="1818" w:type="dxa"/>
            <w:vMerge w:val="continue"/>
            <w:tcBorders>
              <w:left w:val="single" w:color="auto" w:sz="4" w:space="0"/>
              <w:bottom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934"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5</w:t>
            </w: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3"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r>
      <w:tr>
        <w:tblPrEx>
          <w:tblCellMar>
            <w:top w:w="0" w:type="dxa"/>
            <w:left w:w="10" w:type="dxa"/>
            <w:bottom w:w="0" w:type="dxa"/>
            <w:right w:w="10" w:type="dxa"/>
          </w:tblCellMar>
        </w:tblPrEx>
        <w:trPr>
          <w:trHeight w:val="23" w:hRule="atLeast"/>
          <w:jc w:val="center"/>
        </w:trPr>
        <w:tc>
          <w:tcPr>
            <w:tcW w:w="1818" w:type="dxa"/>
            <w:tcBorders>
              <w:top w:val="single" w:color="auto" w:sz="4" w:space="0"/>
              <w:left w:val="single" w:color="auto" w:sz="4" w:space="0"/>
              <w:bottom w:val="single" w:color="auto" w:sz="4" w:space="0"/>
            </w:tcBorders>
            <w:shd w:val="clear" w:color="auto" w:fill="FFFFFF"/>
            <w:noWrap/>
            <w:vAlign w:val="center"/>
          </w:tcPr>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所在单位</w:t>
            </w:r>
          </w:p>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4"/>
                <w:szCs w:val="24"/>
                <w:lang w:bidi="zh-TW"/>
                <w14:textFill>
                  <w14:solidFill>
                    <w14:schemeClr w14:val="tx1"/>
                  </w14:solidFill>
                </w14:textFill>
              </w:rPr>
              <w:t>（需写全称）</w:t>
            </w:r>
          </w:p>
        </w:tc>
        <w:tc>
          <w:tcPr>
            <w:tcW w:w="6508" w:type="dxa"/>
            <w:gridSpan w:val="5"/>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613"/>
              </w:tabs>
              <w:spacing w:line="560" w:lineRule="exact"/>
              <w:jc w:val="center"/>
              <w:rPr>
                <w:rFonts w:hint="eastAsia" w:ascii="方正仿宋_GB2312" w:hAnsi="方正仿宋_GB2312" w:eastAsia="方正仿宋_GB2312" w:cs="方正仿宋_GB2312"/>
                <w:color w:val="000000" w:themeColor="text1"/>
                <w:sz w:val="28"/>
                <w:szCs w:val="28"/>
                <w:lang w:bidi="zh-TW"/>
                <w14:textFill>
                  <w14:solidFill>
                    <w14:schemeClr w14:val="tx1"/>
                  </w14:solidFill>
                </w14:textFill>
              </w:rPr>
            </w:pPr>
          </w:p>
          <w:p>
            <w:pPr>
              <w:tabs>
                <w:tab w:val="left" w:pos="613"/>
              </w:tabs>
              <w:spacing w:line="560" w:lineRule="exact"/>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r>
      <w:tr>
        <w:tblPrEx>
          <w:tblCellMar>
            <w:top w:w="0" w:type="dxa"/>
            <w:left w:w="10" w:type="dxa"/>
            <w:bottom w:w="0" w:type="dxa"/>
            <w:right w:w="10" w:type="dxa"/>
          </w:tblCellMar>
        </w:tblPrEx>
        <w:trPr>
          <w:trHeight w:val="23" w:hRule="atLeast"/>
          <w:jc w:val="center"/>
        </w:trPr>
        <w:tc>
          <w:tcPr>
            <w:tcW w:w="1818" w:type="dxa"/>
            <w:tcBorders>
              <w:top w:val="single" w:color="auto" w:sz="4" w:space="0"/>
              <w:left w:val="single" w:color="auto" w:sz="4" w:space="0"/>
              <w:bottom w:val="single" w:color="auto" w:sz="4" w:space="0"/>
            </w:tcBorders>
            <w:shd w:val="clear" w:color="auto" w:fill="FFFFFF"/>
            <w:noWrap/>
            <w:vAlign w:val="center"/>
          </w:tcPr>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14:textFill>
                  <w14:solidFill>
                    <w14:schemeClr w14:val="tx1"/>
                  </w14:solidFill>
                </w14:textFill>
              </w:rPr>
              <w:t>作品简介</w:t>
            </w:r>
          </w:p>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4"/>
                <w:szCs w:val="24"/>
                <w:lang w:bidi="zh-TW"/>
                <w14:textFill>
                  <w14:solidFill>
                    <w14:schemeClr w14:val="tx1"/>
                  </w14:solidFill>
                </w14:textFill>
              </w:rPr>
              <w:t>（300字以内）</w:t>
            </w:r>
          </w:p>
        </w:tc>
        <w:tc>
          <w:tcPr>
            <w:tcW w:w="6508" w:type="dxa"/>
            <w:gridSpan w:val="5"/>
            <w:tcBorders>
              <w:top w:val="single" w:color="auto" w:sz="4" w:space="0"/>
              <w:left w:val="single" w:color="auto" w:sz="4" w:space="0"/>
              <w:bottom w:val="single" w:color="auto" w:sz="4" w:space="0"/>
              <w:right w:val="single" w:color="auto" w:sz="4" w:space="0"/>
            </w:tcBorders>
            <w:shd w:val="clear" w:color="auto" w:fill="FFFFFF"/>
            <w:noWrap/>
            <w:vAlign w:val="center"/>
          </w:tcPr>
          <w:p>
            <w:pPr>
              <w:spacing w:line="560" w:lineRule="exact"/>
              <w:jc w:val="both"/>
              <w:rPr>
                <w:rFonts w:hint="eastAsia" w:ascii="方正仿宋_GB2312" w:hAnsi="方正仿宋_GB2312" w:eastAsia="方正仿宋_GB2312" w:cs="方正仿宋_GB2312"/>
                <w:color w:val="000000" w:themeColor="text1"/>
                <w:sz w:val="28"/>
                <w:szCs w:val="28"/>
                <w:lang w:bidi="zh-TW"/>
                <w14:textFill>
                  <w14:solidFill>
                    <w14:schemeClr w14:val="tx1"/>
                  </w14:solidFill>
                </w14:textFill>
              </w:rPr>
            </w:pPr>
          </w:p>
          <w:p>
            <w:pPr>
              <w:spacing w:line="560" w:lineRule="exact"/>
              <w:jc w:val="center"/>
              <w:rPr>
                <w:rFonts w:hint="eastAsia" w:ascii="方正仿宋_GB2312" w:hAnsi="方正仿宋_GB2312" w:eastAsia="方正仿宋_GB2312" w:cs="方正仿宋_GB2312"/>
                <w:color w:val="000000" w:themeColor="text1"/>
                <w:sz w:val="28"/>
                <w:szCs w:val="28"/>
                <w:lang w:bidi="zh-TW"/>
                <w14:textFill>
                  <w14:solidFill>
                    <w14:schemeClr w14:val="tx1"/>
                  </w14:solidFill>
                </w14:textFill>
              </w:rPr>
            </w:pPr>
          </w:p>
          <w:p>
            <w:pPr>
              <w:spacing w:line="560" w:lineRule="exact"/>
              <w:jc w:val="center"/>
              <w:rPr>
                <w:rFonts w:hint="eastAsia" w:ascii="方正仿宋_GB2312" w:hAnsi="方正仿宋_GB2312" w:eastAsia="方正仿宋_GB2312" w:cs="方正仿宋_GB2312"/>
                <w:color w:val="000000" w:themeColor="text1"/>
                <w:sz w:val="28"/>
                <w:szCs w:val="28"/>
                <w:lang w:bidi="zh-TW"/>
                <w14:textFill>
                  <w14:solidFill>
                    <w14:schemeClr w14:val="tx1"/>
                  </w14:solidFill>
                </w14:textFill>
              </w:rPr>
            </w:pPr>
          </w:p>
          <w:p>
            <w:pPr>
              <w:spacing w:line="560" w:lineRule="exact"/>
              <w:jc w:val="center"/>
              <w:rPr>
                <w:rFonts w:hint="eastAsia" w:ascii="方正仿宋_GB2312" w:hAnsi="方正仿宋_GB2312" w:eastAsia="方正仿宋_GB2312" w:cs="方正仿宋_GB2312"/>
                <w:color w:val="000000" w:themeColor="text1"/>
                <w:sz w:val="28"/>
                <w:szCs w:val="28"/>
                <w:lang w:bidi="zh-TW"/>
                <w14:textFill>
                  <w14:solidFill>
                    <w14:schemeClr w14:val="tx1"/>
                  </w14:solidFill>
                </w14:textFill>
              </w:rPr>
            </w:pPr>
          </w:p>
          <w:p>
            <w:pPr>
              <w:spacing w:line="560" w:lineRule="exact"/>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p>
        </w:tc>
      </w:tr>
      <w:tr>
        <w:tblPrEx>
          <w:tblCellMar>
            <w:top w:w="0" w:type="dxa"/>
            <w:left w:w="10" w:type="dxa"/>
            <w:bottom w:w="0" w:type="dxa"/>
            <w:right w:w="10" w:type="dxa"/>
          </w:tblCellMar>
        </w:tblPrEx>
        <w:trPr>
          <w:trHeight w:val="23" w:hRule="atLeast"/>
          <w:jc w:val="center"/>
        </w:trPr>
        <w:tc>
          <w:tcPr>
            <w:tcW w:w="1818" w:type="dxa"/>
            <w:tcBorders>
              <w:top w:val="single" w:color="auto" w:sz="4" w:space="0"/>
              <w:left w:val="single" w:color="auto" w:sz="4" w:space="0"/>
              <w:bottom w:val="single" w:color="auto" w:sz="4" w:space="0"/>
            </w:tcBorders>
            <w:shd w:val="clear" w:color="auto" w:fill="FFFFFF"/>
            <w:noWrap/>
            <w:vAlign w:val="center"/>
          </w:tcPr>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作品创作时间</w:t>
            </w:r>
          </w:p>
        </w:tc>
        <w:tc>
          <w:tcPr>
            <w:tcW w:w="6508" w:type="dxa"/>
            <w:gridSpan w:val="5"/>
            <w:tcBorders>
              <w:top w:val="single" w:color="auto" w:sz="4" w:space="0"/>
              <w:left w:val="single" w:color="auto" w:sz="4" w:space="0"/>
              <w:bottom w:val="single" w:color="auto" w:sz="4" w:space="0"/>
              <w:righ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color w:val="000000" w:themeColor="text1"/>
                <w:sz w:val="28"/>
                <w:szCs w:val="28"/>
                <w:lang w:bidi="zh-TW"/>
                <w14:textFill>
                  <w14:solidFill>
                    <w14:schemeClr w14:val="tx1"/>
                  </w14:solidFill>
                </w14:textFill>
              </w:rPr>
            </w:pPr>
          </w:p>
        </w:tc>
      </w:tr>
      <w:tr>
        <w:tblPrEx>
          <w:tblCellMar>
            <w:top w:w="0" w:type="dxa"/>
            <w:left w:w="10" w:type="dxa"/>
            <w:bottom w:w="0" w:type="dxa"/>
            <w:right w:w="10" w:type="dxa"/>
          </w:tblCellMar>
        </w:tblPrEx>
        <w:trPr>
          <w:trHeight w:val="23" w:hRule="atLeast"/>
          <w:jc w:val="center"/>
        </w:trPr>
        <w:tc>
          <w:tcPr>
            <w:tcW w:w="1818" w:type="dxa"/>
            <w:tcBorders>
              <w:top w:val="single" w:color="auto" w:sz="4" w:space="0"/>
              <w:left w:val="single" w:color="auto" w:sz="4" w:space="0"/>
              <w:bottom w:val="single" w:color="auto" w:sz="4" w:space="0"/>
            </w:tcBorders>
            <w:shd w:val="clear" w:color="auto" w:fill="FFFFFF"/>
            <w:noWrap/>
            <w:vAlign w:val="center"/>
          </w:tcPr>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获奖情况</w:t>
            </w:r>
          </w:p>
        </w:tc>
        <w:tc>
          <w:tcPr>
            <w:tcW w:w="6508" w:type="dxa"/>
            <w:gridSpan w:val="5"/>
            <w:tcBorders>
              <w:top w:val="single" w:color="auto" w:sz="4" w:space="0"/>
              <w:left w:val="single" w:color="auto" w:sz="4" w:space="0"/>
              <w:bottom w:val="single" w:color="auto" w:sz="4" w:space="0"/>
              <w:right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color w:val="000000" w:themeColor="text1"/>
                <w:sz w:val="28"/>
                <w:szCs w:val="28"/>
                <w:lang w:bidi="zh-TW"/>
                <w14:textFill>
                  <w14:solidFill>
                    <w14:schemeClr w14:val="tx1"/>
                  </w14:solidFill>
                </w14:textFill>
              </w:rPr>
            </w:pPr>
          </w:p>
        </w:tc>
      </w:tr>
      <w:tr>
        <w:tblPrEx>
          <w:tblCellMar>
            <w:top w:w="0" w:type="dxa"/>
            <w:left w:w="10" w:type="dxa"/>
            <w:bottom w:w="0" w:type="dxa"/>
            <w:right w:w="10" w:type="dxa"/>
          </w:tblCellMar>
        </w:tblPrEx>
        <w:trPr>
          <w:trHeight w:val="23" w:hRule="atLeast"/>
          <w:jc w:val="center"/>
        </w:trPr>
        <w:tc>
          <w:tcPr>
            <w:tcW w:w="1818" w:type="dxa"/>
            <w:tcBorders>
              <w:top w:val="single" w:color="auto" w:sz="4" w:space="0"/>
              <w:left w:val="single" w:color="auto" w:sz="4" w:space="0"/>
              <w:bottom w:val="single" w:color="auto" w:sz="4" w:space="0"/>
            </w:tcBorders>
            <w:shd w:val="clear" w:color="auto" w:fill="FFFFFF"/>
            <w:noWrap/>
            <w:vAlign w:val="center"/>
          </w:tcPr>
          <w:p>
            <w:pPr>
              <w:pStyle w:val="9"/>
              <w:snapToGrid w:val="0"/>
              <w:spacing w:line="560" w:lineRule="exact"/>
              <w:ind w:firstLine="0"/>
              <w:jc w:val="center"/>
              <w:rPr>
                <w:rFonts w:hint="default"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授权</w:t>
            </w:r>
          </w:p>
        </w:tc>
        <w:tc>
          <w:tcPr>
            <w:tcW w:w="6508" w:type="dxa"/>
            <w:gridSpan w:val="5"/>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方正仿宋_GB2312" w:hAnsi="方正仿宋_GB2312" w:eastAsia="方正仿宋_GB2312" w:cs="方正仿宋_GB2312"/>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本人同意并授权</w:t>
            </w:r>
            <w:r>
              <w:rPr>
                <w:rFonts w:hint="eastAsia" w:ascii="方正仿宋_GB2312" w:hAnsi="方正仿宋_GB2312" w:eastAsia="方正仿宋_GB2312" w:cs="方正仿宋_GB2312"/>
                <w:sz w:val="28"/>
                <w:szCs w:val="28"/>
                <w:lang w:eastAsia="zh-CN"/>
              </w:rPr>
              <w:t>主办单位</w:t>
            </w:r>
            <w:r>
              <w:rPr>
                <w:rFonts w:hint="eastAsia" w:ascii="方正仿宋_GB2312" w:hAnsi="方正仿宋_GB2312" w:eastAsia="方正仿宋_GB2312" w:cs="方正仿宋_GB2312"/>
                <w:sz w:val="28"/>
                <w:szCs w:val="28"/>
              </w:rPr>
              <w:t>对参赛内容中所包含</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rPr>
              <w:t>但不限于</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rPr>
              <w:t>所有文本、图片、图形、音频和视频资料等内容和形式无偿进行摘要、汇编、出版、发行及无偿利用上述内容用于公益宣传。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本人同意上述摘要、汇编及公益宣传资料的著作权属于</w:t>
            </w:r>
            <w:r>
              <w:rPr>
                <w:rFonts w:hint="eastAsia" w:ascii="方正仿宋_GB2312" w:hAnsi="方正仿宋_GB2312" w:eastAsia="方正仿宋_GB2312" w:cs="方正仿宋_GB2312"/>
                <w:sz w:val="28"/>
                <w:szCs w:val="28"/>
                <w:lang w:eastAsia="zh-CN"/>
              </w:rPr>
              <w:t>主办单位</w:t>
            </w:r>
            <w:r>
              <w:rPr>
                <w:rFonts w:hint="eastAsia" w:ascii="方正仿宋_GB2312" w:hAnsi="方正仿宋_GB2312" w:eastAsia="方正仿宋_GB2312" w:cs="方正仿宋_GB2312"/>
                <w:sz w:val="28"/>
                <w:szCs w:val="28"/>
              </w:rPr>
              <w:t>，并授权在今后开展科普活动中无偿使用。</w:t>
            </w:r>
          </w:p>
          <w:p>
            <w:pPr>
              <w:spacing w:line="560" w:lineRule="exact"/>
              <w:jc w:val="center"/>
              <w:rPr>
                <w:rFonts w:hint="eastAsia" w:ascii="方正仿宋_GB2312" w:hAnsi="方正仿宋_GB2312" w:eastAsia="方正仿宋_GB2312" w:cs="方正仿宋_GB2312"/>
                <w:color w:val="000000" w:themeColor="text1"/>
                <w:sz w:val="28"/>
                <w:szCs w:val="28"/>
                <w:lang w:bidi="zh-TW"/>
                <w14:textFill>
                  <w14:solidFill>
                    <w14:schemeClr w14:val="tx1"/>
                  </w14:solidFill>
                </w14:textFill>
              </w:rPr>
            </w:pPr>
          </w:p>
          <w:p>
            <w:pPr>
              <w:pStyle w:val="9"/>
              <w:wordWrap/>
              <w:spacing w:line="560" w:lineRule="exact"/>
              <w:ind w:left="0" w:leftChars="0" w:firstLine="0"/>
              <w:jc w:val="cente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签名： </w:t>
            </w:r>
          </w:p>
          <w:p>
            <w:pPr>
              <w:wordWrap/>
              <w:spacing w:line="560" w:lineRule="exact"/>
              <w:ind w:left="0" w:leftChars="0"/>
              <w:jc w:val="right"/>
              <w:rPr>
                <w:rFonts w:hint="eastAsia" w:ascii="方正仿宋_GB2312" w:hAnsi="方正仿宋_GB2312" w:eastAsia="方正仿宋_GB2312" w:cs="方正仿宋_GB2312"/>
                <w:color w:val="000000" w:themeColor="text1"/>
                <w:sz w:val="28"/>
                <w:szCs w:val="28"/>
                <w:lang w:val="zh-TW" w:bidi="zh-TW"/>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zh-TW" w:bidi="zh-TW"/>
                <w14:textFill>
                  <w14:solidFill>
                    <w14:schemeClr w14:val="tx1"/>
                  </w14:solidFill>
                </w14:textFill>
              </w:rPr>
              <w:t>年   月   日</w:t>
            </w:r>
          </w:p>
          <w:p>
            <w:pPr>
              <w:spacing w:line="560" w:lineRule="exact"/>
              <w:jc w:val="center"/>
              <w:rPr>
                <w:rFonts w:hint="eastAsia" w:ascii="方正仿宋_GB2312" w:hAnsi="方正仿宋_GB2312" w:eastAsia="方正仿宋_GB2312" w:cs="方正仿宋_GB2312"/>
                <w:color w:val="000000" w:themeColor="text1"/>
                <w:sz w:val="28"/>
                <w:szCs w:val="28"/>
                <w:lang w:bidi="zh-TW"/>
                <w14:textFill>
                  <w14:solidFill>
                    <w14:schemeClr w14:val="tx1"/>
                  </w14:solidFill>
                </w14:textFill>
              </w:rPr>
            </w:pPr>
          </w:p>
        </w:tc>
      </w:tr>
      <w:tr>
        <w:tblPrEx>
          <w:tblCellMar>
            <w:top w:w="0" w:type="dxa"/>
            <w:left w:w="10" w:type="dxa"/>
            <w:bottom w:w="0" w:type="dxa"/>
            <w:right w:w="10" w:type="dxa"/>
          </w:tblCellMar>
        </w:tblPrEx>
        <w:trPr>
          <w:trHeight w:val="6150" w:hRule="atLeast"/>
          <w:jc w:val="center"/>
        </w:trPr>
        <w:tc>
          <w:tcPr>
            <w:tcW w:w="1818" w:type="dxa"/>
            <w:tcBorders>
              <w:top w:val="single" w:color="auto" w:sz="4" w:space="0"/>
              <w:left w:val="single" w:color="auto" w:sz="4" w:space="0"/>
              <w:bottom w:val="single" w:color="auto" w:sz="4" w:space="0"/>
            </w:tcBorders>
            <w:shd w:val="clear" w:color="auto" w:fill="FFFFFF"/>
            <w:noWrap/>
            <w:vAlign w:val="center"/>
          </w:tcPr>
          <w:p>
            <w:pPr>
              <w:spacing w:line="560" w:lineRule="exact"/>
              <w:jc w:val="center"/>
              <w:rPr>
                <w:rFonts w:hint="eastAsia" w:ascii="方正仿宋_GB2312" w:hAnsi="方正仿宋_GB2312" w:eastAsia="方正仿宋_GB2312" w:cs="方正仿宋_GB2312"/>
                <w:color w:val="000000" w:themeColor="text1"/>
                <w:kern w:val="2"/>
                <w:sz w:val="28"/>
                <w:szCs w:val="28"/>
                <w:lang w:val="zh-TW" w:eastAsia="zh-TW" w:bidi="zh-TW"/>
                <w14:textFill>
                  <w14:solidFill>
                    <w14:schemeClr w14:val="tx1"/>
                  </w14:solidFill>
                </w14:textFill>
              </w:rPr>
            </w:pPr>
            <w:r>
              <w:rPr>
                <w:rFonts w:hint="eastAsia" w:ascii="方正仿宋_GB2312" w:hAnsi="方正仿宋_GB2312" w:eastAsia="方正仿宋_GB2312" w:cs="方正仿宋_GB2312"/>
                <w:color w:val="000000" w:themeColor="text1"/>
                <w:kern w:val="2"/>
                <w:sz w:val="28"/>
                <w:szCs w:val="28"/>
                <w:lang w:val="zh-TW" w:eastAsia="zh-TW" w:bidi="zh-TW"/>
                <w14:textFill>
                  <w14:solidFill>
                    <w14:schemeClr w14:val="tx1"/>
                  </w14:solidFill>
                </w14:textFill>
              </w:rPr>
              <w:t>单位</w:t>
            </w:r>
          </w:p>
          <w:p>
            <w:pPr>
              <w:spacing w:line="560" w:lineRule="exact"/>
              <w:jc w:val="center"/>
              <w:rPr>
                <w:rFonts w:hint="eastAsia" w:ascii="方正仿宋_GB2312" w:hAnsi="方正仿宋_GB2312" w:eastAsia="方正仿宋_GB2312" w:cs="方正仿宋_GB2312"/>
                <w:color w:val="000000" w:themeColor="text1"/>
                <w:kern w:val="2"/>
                <w:sz w:val="28"/>
                <w:szCs w:val="28"/>
                <w:lang w:val="zh-TW" w:eastAsia="zh-TW" w:bidi="zh-TW"/>
                <w14:textFill>
                  <w14:solidFill>
                    <w14:schemeClr w14:val="tx1"/>
                  </w14:solidFill>
                </w14:textFill>
              </w:rPr>
            </w:pPr>
            <w:r>
              <w:rPr>
                <w:rFonts w:hint="eastAsia" w:ascii="方正仿宋_GB2312" w:hAnsi="方正仿宋_GB2312" w:eastAsia="方正仿宋_GB2312" w:cs="方正仿宋_GB2312"/>
                <w:color w:val="000000" w:themeColor="text1"/>
                <w:kern w:val="2"/>
                <w:sz w:val="28"/>
                <w:szCs w:val="28"/>
                <w:lang w:val="en-US" w:eastAsia="zh-CN" w:bidi="zh-TW"/>
                <w14:textFill>
                  <w14:solidFill>
                    <w14:schemeClr w14:val="tx1"/>
                  </w14:solidFill>
                </w14:textFill>
              </w:rPr>
              <w:t>推荐意见</w:t>
            </w:r>
          </w:p>
        </w:tc>
        <w:tc>
          <w:tcPr>
            <w:tcW w:w="6508" w:type="dxa"/>
            <w:gridSpan w:val="5"/>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方正仿宋_GB2312" w:hAnsi="方正仿宋_GB2312" w:eastAsia="方正仿宋_GB2312" w:cs="方正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兹证明，主创</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4"/>
                <w:szCs w:val="24"/>
                <w:u w:val="single"/>
                <w:lang w:val="en-US" w:eastAsia="zh-CN"/>
              </w:rPr>
              <w:t>（填写姓名）</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在</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4"/>
                <w:szCs w:val="24"/>
                <w:u w:val="single"/>
                <w:lang w:val="en-US" w:eastAsia="zh-CN"/>
              </w:rPr>
              <w:t>（填写工作单位）</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从事</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4"/>
                <w:szCs w:val="24"/>
                <w:u w:val="single"/>
                <w:lang w:val="en-US" w:eastAsia="zh-CN"/>
              </w:rPr>
              <w:t>（填写岗位）</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工作，是河南省科技工作者，</w:t>
            </w:r>
            <w:r>
              <w:rPr>
                <w:rFonts w:hint="eastAsia" w:ascii="方正仿宋_GB2312" w:hAnsi="方正仿宋_GB2312" w:eastAsia="方正仿宋_GB2312" w:cs="方正仿宋_GB2312"/>
                <w:sz w:val="28"/>
                <w:szCs w:val="28"/>
                <w:lang w:val="en-US" w:eastAsia="zh-CN"/>
              </w:rPr>
              <w:t>身份真实，且无违背科研诚信及科技伦理等不良行为。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经审查，选手讲科普视频</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4"/>
                <w:szCs w:val="24"/>
                <w:u w:val="single"/>
                <w:lang w:val="en-US" w:eastAsia="zh-CN"/>
              </w:rPr>
              <w:t>（填写作品名称）</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lang w:val="en-US" w:eastAsia="zh-CN"/>
              </w:rPr>
              <w:t>无政治性及科学性错误，内容原创，不存在侵犯他人知识产权问题。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同意推荐参赛。</w:t>
            </w:r>
          </w:p>
          <w:p>
            <w:pPr>
              <w:pStyle w:val="9"/>
              <w:wordWrap/>
              <w:spacing w:line="560" w:lineRule="exact"/>
              <w:ind w:left="0" w:leftChars="0" w:firstLine="0"/>
              <w:jc w:val="right"/>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14:textFill>
                  <w14:solidFill>
                    <w14:schemeClr w14:val="tx1"/>
                  </w14:solidFill>
                </w14:textFill>
              </w:rPr>
              <w:t>（</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单位</w:t>
            </w:r>
            <w:r>
              <w:rPr>
                <w:rFonts w:hint="eastAsia" w:ascii="方正仿宋_GB2312" w:hAnsi="方正仿宋_GB2312" w:eastAsia="方正仿宋_GB2312" w:cs="方正仿宋_GB2312"/>
                <w:color w:val="000000" w:themeColor="text1"/>
                <w:sz w:val="28"/>
                <w:szCs w:val="28"/>
                <w14:textFill>
                  <w14:solidFill>
                    <w14:schemeClr w14:val="tx1"/>
                  </w14:solidFill>
                </w14:textFill>
              </w:rPr>
              <w:t>盖章）</w:t>
            </w: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 xml:space="preserve">    </w:t>
            </w:r>
          </w:p>
          <w:p>
            <w:pPr>
              <w:wordWrap/>
              <w:spacing w:line="560" w:lineRule="exact"/>
              <w:ind w:left="0" w:leftChars="0"/>
              <w:jc w:val="right"/>
              <w:rPr>
                <w:rFonts w:hint="eastAsia" w:ascii="方正仿宋_GB2312" w:hAnsi="方正仿宋_GB2312" w:eastAsia="方正仿宋_GB2312" w:cs="方正仿宋_GB2312"/>
                <w:color w:val="000000" w:themeColor="text1"/>
                <w:sz w:val="28"/>
                <w:szCs w:val="28"/>
                <w:lang w:val="zh-TW" w:bidi="zh-TW"/>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zh-TW" w:bidi="zh-TW"/>
                <w14:textFill>
                  <w14:solidFill>
                    <w14:schemeClr w14:val="tx1"/>
                  </w14:solidFill>
                </w14:textFill>
              </w:rPr>
              <w:t>年   月   日</w:t>
            </w:r>
          </w:p>
          <w:p>
            <w:pPr>
              <w:wordWrap/>
              <w:spacing w:line="560" w:lineRule="exact"/>
              <w:ind w:left="0" w:leftChars="0"/>
              <w:jc w:val="right"/>
              <w:rPr>
                <w:rFonts w:hint="eastAsia" w:ascii="方正仿宋_GB2312" w:hAnsi="方正仿宋_GB2312" w:eastAsia="方正仿宋_GB2312" w:cs="方正仿宋_GB2312"/>
                <w:color w:val="000000" w:themeColor="text1"/>
                <w:sz w:val="28"/>
                <w:szCs w:val="28"/>
                <w:lang w:val="en-US" w:eastAsia="zh-CN" w:bidi="zh-TW"/>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bidi="zh-TW"/>
                <w14:textFill>
                  <w14:solidFill>
                    <w14:schemeClr w14:val="tx1"/>
                  </w14:solidFill>
                </w14:textFill>
              </w:rPr>
              <w:t xml:space="preserve">  </w:t>
            </w:r>
          </w:p>
        </w:tc>
      </w:tr>
      <w:tr>
        <w:tblPrEx>
          <w:tblCellMar>
            <w:top w:w="0" w:type="dxa"/>
            <w:left w:w="10" w:type="dxa"/>
            <w:bottom w:w="0" w:type="dxa"/>
            <w:right w:w="10" w:type="dxa"/>
          </w:tblCellMar>
        </w:tblPrEx>
        <w:trPr>
          <w:trHeight w:val="23" w:hRule="atLeast"/>
          <w:jc w:val="center"/>
        </w:trPr>
        <w:tc>
          <w:tcPr>
            <w:tcW w:w="1818" w:type="dxa"/>
            <w:tcBorders>
              <w:top w:val="single" w:color="auto" w:sz="4" w:space="0"/>
              <w:left w:val="single" w:color="auto" w:sz="4" w:space="0"/>
              <w:bottom w:val="single" w:color="auto" w:sz="4" w:space="0"/>
            </w:tcBorders>
            <w:shd w:val="clear" w:color="auto" w:fill="FFFFFF"/>
            <w:noWrap/>
            <w:vAlign w:val="center"/>
          </w:tcPr>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val="en-US" w:eastAsia="zh-CN"/>
                <w14:textFill>
                  <w14:solidFill>
                    <w14:schemeClr w14:val="tx1"/>
                  </w14:solidFill>
                </w14:textFill>
              </w:rPr>
              <w:t>备注</w:t>
            </w:r>
          </w:p>
        </w:tc>
        <w:tc>
          <w:tcPr>
            <w:tcW w:w="6508" w:type="dxa"/>
            <w:gridSpan w:val="5"/>
            <w:tcBorders>
              <w:top w:val="single" w:color="auto" w:sz="4" w:space="0"/>
              <w:left w:val="single" w:color="auto" w:sz="4" w:space="0"/>
              <w:bottom w:val="single" w:color="auto" w:sz="4" w:space="0"/>
              <w:right w:val="single" w:color="auto" w:sz="4" w:space="0"/>
            </w:tcBorders>
            <w:shd w:val="clear" w:color="auto" w:fill="FFFFFF"/>
            <w:noWrap/>
            <w:vAlign w:val="center"/>
          </w:tcPr>
          <w:p>
            <w:pPr>
              <w:pStyle w:val="9"/>
              <w:snapToGrid w:val="0"/>
              <w:spacing w:line="560" w:lineRule="exact"/>
              <w:ind w:firstLine="0"/>
              <w:jc w:val="center"/>
              <w:rPr>
                <w:rFonts w:hint="eastAsia" w:ascii="方正仿宋_GB2312" w:hAnsi="方正仿宋_GB2312" w:eastAsia="方正仿宋_GB2312" w:cs="方正仿宋_GB2312"/>
                <w:color w:val="000000" w:themeColor="text1"/>
                <w:sz w:val="28"/>
                <w:szCs w:val="28"/>
                <w:lang w:eastAsia="zh-CN"/>
                <w14:textFill>
                  <w14:solidFill>
                    <w14:schemeClr w14:val="tx1"/>
                  </w14:solidFill>
                </w14:textFill>
              </w:rPr>
            </w:pPr>
            <w:r>
              <w:rPr>
                <w:rFonts w:hint="eastAsia" w:ascii="方正仿宋_GB2312" w:hAnsi="方正仿宋_GB2312" w:eastAsia="方正仿宋_GB2312" w:cs="方正仿宋_GB2312"/>
                <w:color w:val="000000" w:themeColor="text1"/>
                <w:sz w:val="28"/>
                <w:szCs w:val="28"/>
                <w:lang w:eastAsia="zh-CN"/>
                <w14:textFill>
                  <w14:solidFill>
                    <w14:schemeClr w14:val="tx1"/>
                  </w14:solidFill>
                </w14:textFill>
              </w:rPr>
              <w:t>所需服装、道具、多媒体等由选手自备。</w:t>
            </w:r>
          </w:p>
        </w:tc>
      </w:tr>
    </w:tbl>
    <w:p>
      <w:pPr>
        <w:spacing w:line="240" w:lineRule="auto"/>
      </w:pPr>
      <w:r>
        <w:br w:type="page"/>
      </w:r>
    </w:p>
    <w:p>
      <w:pPr>
        <w:keepNext w:val="0"/>
        <w:keepLines w:val="0"/>
        <w:pageBreakBefore w:val="0"/>
        <w:widowControl w:val="0"/>
        <w:kinsoku/>
        <w:wordWrap/>
        <w:overflowPunct/>
        <w:topLinePunct w:val="0"/>
        <w:autoSpaceDE/>
        <w:autoSpaceDN/>
        <w:bidi w:val="0"/>
        <w:adjustRightInd/>
        <w:snapToGrid/>
        <w:spacing w:before="100" w:line="560" w:lineRule="exact"/>
        <w:ind w:left="62"/>
        <w:textAlignment w:val="auto"/>
        <w:rPr>
          <w:rFonts w:hint="eastAsia" w:ascii="黑体" w:hAnsi="黑体" w:eastAsia="黑体" w:cs="黑体"/>
          <w:spacing w:val="-4"/>
          <w:sz w:val="32"/>
          <w:szCs w:val="32"/>
          <w:lang w:val="en-US" w:eastAsia="zh-CN"/>
        </w:rPr>
      </w:pPr>
      <w:r>
        <w:rPr>
          <w:rFonts w:ascii="黑体" w:hAnsi="黑体" w:eastAsia="黑体" w:cs="黑体"/>
          <w:spacing w:val="-4"/>
          <w:sz w:val="32"/>
          <w:szCs w:val="32"/>
        </w:rPr>
        <w:t>附件</w:t>
      </w:r>
      <w:r>
        <w:rPr>
          <w:rFonts w:hint="eastAsia" w:ascii="黑体" w:hAnsi="黑体" w:eastAsia="黑体" w:cs="黑体"/>
          <w:spacing w:val="-4"/>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before="100" w:line="560" w:lineRule="exact"/>
        <w:ind w:left="62"/>
        <w:textAlignment w:val="auto"/>
        <w:rPr>
          <w:rFonts w:hint="eastAsia" w:ascii="黑体" w:hAnsi="黑体" w:eastAsia="黑体" w:cs="黑体"/>
          <w:spacing w:val="-4"/>
          <w:sz w:val="31"/>
          <w:szCs w:val="31"/>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第二届河南省科技工作者讲科普大赛</w:t>
      </w: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9"/>
          <w:sz w:val="44"/>
          <w:szCs w:val="44"/>
        </w:rPr>
        <w:t>联络人信息表</w:t>
      </w:r>
    </w:p>
    <w:p>
      <w:pPr>
        <w:keepNext w:val="0"/>
        <w:keepLines w:val="0"/>
        <w:pageBreakBefore w:val="0"/>
        <w:widowControl w:val="0"/>
        <w:kinsoku/>
        <w:wordWrap/>
        <w:overflowPunct/>
        <w:topLinePunct w:val="0"/>
        <w:autoSpaceDE/>
        <w:autoSpaceDN/>
        <w:bidi w:val="0"/>
        <w:adjustRightInd/>
        <w:snapToGrid/>
        <w:spacing w:before="12" w:line="560" w:lineRule="exact"/>
        <w:textAlignment w:val="auto"/>
      </w:pPr>
    </w:p>
    <w:tbl>
      <w:tblPr>
        <w:tblStyle w:val="5"/>
        <w:tblW w:w="89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3"/>
        <w:gridCol w:w="1974"/>
        <w:gridCol w:w="1853"/>
        <w:gridCol w:w="1882"/>
        <w:gridCol w:w="1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3" w:type="dxa"/>
            <w:tcBorders>
              <w:top w:val="single" w:color="auto" w:sz="4" w:space="0"/>
              <w:left w:val="single" w:color="auto" w:sz="4" w:space="0"/>
              <w:bottom w:val="single" w:color="auto" w:sz="4" w:space="0"/>
              <w:right w:val="single" w:color="auto" w:sz="4" w:space="0"/>
            </w:tcBorders>
            <w:noWrap/>
          </w:tcPr>
          <w:p>
            <w:pPr>
              <w:spacing w:line="560" w:lineRule="exact"/>
              <w:jc w:val="center"/>
              <w:rPr>
                <w:rFonts w:hint="eastAsia" w:ascii="黑体" w:hAnsi="黑体" w:eastAsia="黑体" w:cs="黑体"/>
                <w:b w:val="0"/>
                <w:bCs w:val="0"/>
                <w:color w:val="000000" w:themeColor="text1"/>
                <w:sz w:val="32"/>
                <w:szCs w:val="32"/>
                <w:lang w:val="zh-TW" w:eastAsia="zh-TW" w:bidi="zh-TW"/>
                <w14:textFill>
                  <w14:solidFill>
                    <w14:schemeClr w14:val="tx1"/>
                  </w14:solidFill>
                </w14:textFill>
              </w:rPr>
            </w:pPr>
            <w:r>
              <w:rPr>
                <w:rFonts w:hint="eastAsia" w:ascii="黑体" w:hAnsi="黑体" w:eastAsia="黑体" w:cs="黑体"/>
                <w:b w:val="0"/>
                <w:bCs w:val="0"/>
                <w:color w:val="000000" w:themeColor="text1"/>
                <w:sz w:val="32"/>
                <w:szCs w:val="32"/>
                <w:lang w:val="zh-TW" w:eastAsia="zh-TW" w:bidi="zh-TW"/>
                <w14:textFill>
                  <w14:solidFill>
                    <w14:schemeClr w14:val="tx1"/>
                  </w14:solidFill>
                </w14:textFill>
              </w:rPr>
              <w:t>姓名</w:t>
            </w:r>
          </w:p>
        </w:tc>
        <w:tc>
          <w:tcPr>
            <w:tcW w:w="1974" w:type="dxa"/>
            <w:tcBorders>
              <w:top w:val="single" w:color="auto" w:sz="4" w:space="0"/>
              <w:left w:val="single" w:color="auto" w:sz="4" w:space="0"/>
              <w:bottom w:val="single" w:color="auto" w:sz="4" w:space="0"/>
              <w:right w:val="single" w:color="auto" w:sz="4" w:space="0"/>
            </w:tcBorders>
            <w:noWrap/>
          </w:tcPr>
          <w:p>
            <w:pPr>
              <w:spacing w:line="560" w:lineRule="exact"/>
              <w:jc w:val="center"/>
              <w:rPr>
                <w:rFonts w:hint="eastAsia" w:ascii="黑体" w:hAnsi="黑体" w:eastAsia="黑体" w:cs="黑体"/>
                <w:b w:val="0"/>
                <w:bCs w:val="0"/>
                <w:color w:val="000000" w:themeColor="text1"/>
                <w:sz w:val="32"/>
                <w:szCs w:val="32"/>
                <w:lang w:bidi="zh-TW"/>
                <w14:textFill>
                  <w14:solidFill>
                    <w14:schemeClr w14:val="tx1"/>
                  </w14:solidFill>
                </w14:textFill>
              </w:rPr>
            </w:pPr>
            <w:r>
              <w:rPr>
                <w:rFonts w:hint="eastAsia" w:ascii="黑体" w:hAnsi="黑体" w:eastAsia="黑体" w:cs="黑体"/>
                <w:b w:val="0"/>
                <w:bCs w:val="0"/>
                <w:color w:val="000000" w:themeColor="text1"/>
                <w:sz w:val="32"/>
                <w:szCs w:val="32"/>
                <w:lang w:bidi="zh-TW"/>
                <w14:textFill>
                  <w14:solidFill>
                    <w14:schemeClr w14:val="tx1"/>
                  </w14:solidFill>
                </w14:textFill>
              </w:rPr>
              <w:t>单位及职务</w:t>
            </w:r>
          </w:p>
        </w:tc>
        <w:tc>
          <w:tcPr>
            <w:tcW w:w="1853" w:type="dxa"/>
            <w:tcBorders>
              <w:top w:val="single" w:color="auto" w:sz="4" w:space="0"/>
              <w:left w:val="single" w:color="auto" w:sz="4" w:space="0"/>
              <w:bottom w:val="single" w:color="auto" w:sz="4" w:space="0"/>
              <w:right w:val="single" w:color="auto" w:sz="4" w:space="0"/>
            </w:tcBorders>
            <w:noWrap/>
          </w:tcPr>
          <w:p>
            <w:pPr>
              <w:spacing w:line="560" w:lineRule="exact"/>
              <w:jc w:val="center"/>
              <w:rPr>
                <w:rFonts w:hint="eastAsia" w:ascii="黑体" w:hAnsi="黑体" w:eastAsia="黑体" w:cs="黑体"/>
                <w:b w:val="0"/>
                <w:bCs w:val="0"/>
                <w:color w:val="000000" w:themeColor="text1"/>
                <w:sz w:val="32"/>
                <w:szCs w:val="32"/>
                <w:lang w:val="zh-TW" w:eastAsia="zh-TW" w:bidi="zh-TW"/>
                <w14:textFill>
                  <w14:solidFill>
                    <w14:schemeClr w14:val="tx1"/>
                  </w14:solidFill>
                </w14:textFill>
              </w:rPr>
            </w:pPr>
            <w:r>
              <w:rPr>
                <w:rFonts w:hint="eastAsia" w:ascii="黑体" w:hAnsi="黑体" w:eastAsia="黑体" w:cs="黑体"/>
                <w:b w:val="0"/>
                <w:bCs w:val="0"/>
                <w:color w:val="000000" w:themeColor="text1"/>
                <w:sz w:val="32"/>
                <w:szCs w:val="32"/>
                <w:lang w:val="zh-TW" w:eastAsia="zh-TW" w:bidi="zh-TW"/>
                <w14:textFill>
                  <w14:solidFill>
                    <w14:schemeClr w14:val="tx1"/>
                  </w14:solidFill>
                </w14:textFill>
              </w:rPr>
              <w:t>联系电话</w:t>
            </w:r>
          </w:p>
        </w:tc>
        <w:tc>
          <w:tcPr>
            <w:tcW w:w="1882" w:type="dxa"/>
            <w:tcBorders>
              <w:top w:val="single" w:color="auto" w:sz="4" w:space="0"/>
              <w:left w:val="single" w:color="auto" w:sz="4" w:space="0"/>
              <w:bottom w:val="single" w:color="auto" w:sz="4" w:space="0"/>
              <w:right w:val="single" w:color="auto" w:sz="4" w:space="0"/>
            </w:tcBorders>
            <w:noWrap/>
          </w:tcPr>
          <w:p>
            <w:pPr>
              <w:spacing w:line="560" w:lineRule="exact"/>
              <w:jc w:val="center"/>
              <w:rPr>
                <w:rFonts w:hint="eastAsia" w:ascii="黑体" w:hAnsi="黑体" w:eastAsia="黑体" w:cs="黑体"/>
                <w:b w:val="0"/>
                <w:bCs w:val="0"/>
                <w:color w:val="000000" w:themeColor="text1"/>
                <w:sz w:val="32"/>
                <w:szCs w:val="32"/>
                <w:lang w:val="zh-TW" w:eastAsia="zh-TW" w:bidi="zh-TW"/>
                <w14:textFill>
                  <w14:solidFill>
                    <w14:schemeClr w14:val="tx1"/>
                  </w14:solidFill>
                </w14:textFill>
              </w:rPr>
            </w:pPr>
            <w:r>
              <w:rPr>
                <w:rFonts w:hint="eastAsia" w:ascii="黑体" w:hAnsi="黑体" w:eastAsia="黑体" w:cs="黑体"/>
                <w:b w:val="0"/>
                <w:bCs w:val="0"/>
                <w:color w:val="000000" w:themeColor="text1"/>
                <w:sz w:val="32"/>
                <w:szCs w:val="32"/>
                <w:lang w:val="zh-TW" w:eastAsia="zh-TW" w:bidi="zh-TW"/>
                <w14:textFill>
                  <w14:solidFill>
                    <w14:schemeClr w14:val="tx1"/>
                  </w14:solidFill>
                </w14:textFill>
              </w:rPr>
              <w:t>微信号</w:t>
            </w:r>
          </w:p>
        </w:tc>
        <w:tc>
          <w:tcPr>
            <w:tcW w:w="1914" w:type="dxa"/>
            <w:tcBorders>
              <w:top w:val="single" w:color="auto" w:sz="4" w:space="0"/>
              <w:left w:val="single" w:color="auto" w:sz="4" w:space="0"/>
              <w:bottom w:val="single" w:color="auto" w:sz="4" w:space="0"/>
              <w:right w:val="single" w:color="auto" w:sz="4" w:space="0"/>
            </w:tcBorders>
            <w:noWrap/>
          </w:tcPr>
          <w:p>
            <w:pPr>
              <w:spacing w:line="560" w:lineRule="exact"/>
              <w:jc w:val="center"/>
              <w:rPr>
                <w:rFonts w:hint="eastAsia" w:ascii="黑体" w:hAnsi="黑体" w:eastAsia="黑体" w:cs="黑体"/>
                <w:b w:val="0"/>
                <w:bCs w:val="0"/>
                <w:color w:val="000000" w:themeColor="text1"/>
                <w:sz w:val="32"/>
                <w:szCs w:val="32"/>
                <w:lang w:bidi="zh-TW"/>
                <w14:textFill>
                  <w14:solidFill>
                    <w14:schemeClr w14:val="tx1"/>
                  </w14:solidFill>
                </w14:textFill>
              </w:rPr>
            </w:pPr>
            <w:r>
              <w:rPr>
                <w:rFonts w:hint="eastAsia" w:ascii="黑体" w:hAnsi="黑体" w:eastAsia="黑体" w:cs="黑体"/>
                <w:b w:val="0"/>
                <w:bCs w:val="0"/>
                <w:color w:val="000000" w:themeColor="text1"/>
                <w:sz w:val="32"/>
                <w:szCs w:val="32"/>
                <w:lang w:bidi="zh-TW"/>
                <w14:textFill>
                  <w14:solidFill>
                    <w14:schemeClr w14:val="tx1"/>
                  </w14:solidFill>
                </w14:textFill>
              </w:rPr>
              <w:t>收件地址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3" w:type="dxa"/>
            <w:tcBorders>
              <w:top w:val="single" w:color="auto" w:sz="4" w:space="0"/>
              <w:left w:val="single" w:color="auto" w:sz="4" w:space="0"/>
              <w:bottom w:val="single" w:color="auto" w:sz="4" w:space="0"/>
              <w:right w:val="single" w:color="auto" w:sz="4" w:space="0"/>
            </w:tcBorders>
            <w:noWrap/>
          </w:tcPr>
          <w:p>
            <w:pPr>
              <w:spacing w:line="560" w:lineRule="exact"/>
              <w:jc w:val="center"/>
              <w:rPr>
                <w:rFonts w:ascii="仿宋_GB2312" w:hAnsi="仿宋_GB2312" w:eastAsia="仿宋_GB2312" w:cs="仿宋_GB2312"/>
                <w:color w:val="000000" w:themeColor="text1"/>
                <w:sz w:val="32"/>
                <w:szCs w:val="32"/>
                <w:lang w:val="zh-TW" w:eastAsia="zh-TW" w:bidi="zh-TW"/>
                <w14:textFill>
                  <w14:solidFill>
                    <w14:schemeClr w14:val="tx1"/>
                  </w14:solidFill>
                </w14:textFill>
              </w:rPr>
            </w:pPr>
          </w:p>
        </w:tc>
        <w:tc>
          <w:tcPr>
            <w:tcW w:w="1974" w:type="dxa"/>
            <w:tcBorders>
              <w:top w:val="single" w:color="auto" w:sz="4" w:space="0"/>
              <w:left w:val="single" w:color="auto" w:sz="4" w:space="0"/>
              <w:bottom w:val="single" w:color="auto" w:sz="4" w:space="0"/>
              <w:right w:val="single" w:color="auto" w:sz="4" w:space="0"/>
            </w:tcBorders>
            <w:noWrap/>
          </w:tcPr>
          <w:p>
            <w:pPr>
              <w:spacing w:line="560" w:lineRule="exact"/>
              <w:jc w:val="center"/>
              <w:rPr>
                <w:rFonts w:ascii="仿宋_GB2312" w:hAnsi="仿宋_GB2312" w:eastAsia="仿宋_GB2312" w:cs="仿宋_GB2312"/>
                <w:color w:val="000000" w:themeColor="text1"/>
                <w:sz w:val="32"/>
                <w:szCs w:val="32"/>
                <w:lang w:val="zh-TW" w:eastAsia="zh-TW" w:bidi="zh-TW"/>
                <w14:textFill>
                  <w14:solidFill>
                    <w14:schemeClr w14:val="tx1"/>
                  </w14:solidFill>
                </w14:textFill>
              </w:rPr>
            </w:pPr>
          </w:p>
        </w:tc>
        <w:tc>
          <w:tcPr>
            <w:tcW w:w="1853" w:type="dxa"/>
            <w:tcBorders>
              <w:top w:val="single" w:color="auto" w:sz="4" w:space="0"/>
              <w:left w:val="single" w:color="auto" w:sz="4" w:space="0"/>
              <w:bottom w:val="single" w:color="auto" w:sz="4" w:space="0"/>
              <w:right w:val="single" w:color="auto" w:sz="4" w:space="0"/>
            </w:tcBorders>
            <w:noWrap/>
          </w:tcPr>
          <w:p>
            <w:pPr>
              <w:spacing w:line="560" w:lineRule="exact"/>
              <w:jc w:val="center"/>
              <w:rPr>
                <w:rFonts w:ascii="仿宋_GB2312" w:hAnsi="仿宋_GB2312" w:eastAsia="仿宋_GB2312" w:cs="仿宋_GB2312"/>
                <w:color w:val="000000" w:themeColor="text1"/>
                <w:sz w:val="32"/>
                <w:szCs w:val="32"/>
                <w:lang w:val="zh-TW" w:eastAsia="zh-TW" w:bidi="zh-TW"/>
                <w14:textFill>
                  <w14:solidFill>
                    <w14:schemeClr w14:val="tx1"/>
                  </w14:solidFill>
                </w14:textFill>
              </w:rPr>
            </w:pPr>
          </w:p>
        </w:tc>
        <w:tc>
          <w:tcPr>
            <w:tcW w:w="1882" w:type="dxa"/>
            <w:tcBorders>
              <w:top w:val="single" w:color="auto" w:sz="4" w:space="0"/>
              <w:left w:val="single" w:color="auto" w:sz="4" w:space="0"/>
              <w:bottom w:val="single" w:color="auto" w:sz="4" w:space="0"/>
              <w:right w:val="single" w:color="auto" w:sz="4" w:space="0"/>
            </w:tcBorders>
            <w:noWrap/>
          </w:tcPr>
          <w:p>
            <w:pPr>
              <w:spacing w:line="560" w:lineRule="exact"/>
              <w:jc w:val="center"/>
              <w:rPr>
                <w:rFonts w:ascii="仿宋_GB2312" w:hAnsi="仿宋_GB2312" w:eastAsia="仿宋_GB2312" w:cs="仿宋_GB2312"/>
                <w:color w:val="000000" w:themeColor="text1"/>
                <w:sz w:val="32"/>
                <w:szCs w:val="32"/>
                <w:lang w:val="zh-TW" w:eastAsia="zh-TW" w:bidi="zh-TW"/>
                <w14:textFill>
                  <w14:solidFill>
                    <w14:schemeClr w14:val="tx1"/>
                  </w14:solidFill>
                </w14:textFill>
              </w:rPr>
            </w:pPr>
          </w:p>
        </w:tc>
        <w:tc>
          <w:tcPr>
            <w:tcW w:w="1914" w:type="dxa"/>
            <w:tcBorders>
              <w:top w:val="single" w:color="auto" w:sz="4" w:space="0"/>
              <w:left w:val="single" w:color="auto" w:sz="4" w:space="0"/>
              <w:bottom w:val="single" w:color="auto" w:sz="4" w:space="0"/>
              <w:right w:val="single" w:color="auto" w:sz="4" w:space="0"/>
            </w:tcBorders>
            <w:noWrap/>
          </w:tcPr>
          <w:p>
            <w:pPr>
              <w:spacing w:line="560" w:lineRule="exact"/>
              <w:jc w:val="center"/>
              <w:rPr>
                <w:rFonts w:ascii="仿宋_GB2312" w:hAnsi="仿宋_GB2312" w:eastAsia="仿宋_GB2312" w:cs="仿宋_GB2312"/>
                <w:color w:val="000000" w:themeColor="text1"/>
                <w:sz w:val="32"/>
                <w:szCs w:val="32"/>
                <w:lang w:val="zh-TW" w:eastAsia="zh-TW" w:bidi="zh-TW"/>
                <w14:textFill>
                  <w14:solidFill>
                    <w14:schemeClr w14:val="tx1"/>
                  </w14:solidFill>
                </w14:textFill>
              </w:rPr>
            </w:pPr>
          </w:p>
        </w:tc>
      </w:tr>
    </w:tbl>
    <w:p>
      <w:pPr>
        <w:spacing w:line="560" w:lineRule="exact"/>
        <w:rPr>
          <w:rFonts w:hint="eastAsia" w:eastAsiaTheme="minorEastAsia"/>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FangSong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36" w:lineRule="auto"/>
      <w:ind w:left="4021"/>
      <w:rPr>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75E111"/>
    <w:multiLevelType w:val="singleLevel"/>
    <w:tmpl w:val="8075E111"/>
    <w:lvl w:ilvl="0" w:tentative="0">
      <w:start w:val="1"/>
      <w:numFmt w:val="chineseCounting"/>
      <w:suff w:val="nothing"/>
      <w:lvlText w:val="（%1）"/>
      <w:lvlJc w:val="left"/>
      <w:pPr>
        <w:ind w:left="0" w:firstLine="420"/>
      </w:pPr>
      <w:rPr>
        <w:rFonts w:hint="eastAsia"/>
      </w:rPr>
    </w:lvl>
  </w:abstractNum>
  <w:abstractNum w:abstractNumId="1">
    <w:nsid w:val="88A2777D"/>
    <w:multiLevelType w:val="singleLevel"/>
    <w:tmpl w:val="88A2777D"/>
    <w:lvl w:ilvl="0" w:tentative="0">
      <w:start w:val="1"/>
      <w:numFmt w:val="chineseCounting"/>
      <w:suff w:val="nothing"/>
      <w:lvlText w:val="%1、"/>
      <w:lvlJc w:val="left"/>
      <w:pPr>
        <w:ind w:left="0" w:firstLine="420"/>
      </w:pPr>
      <w:rPr>
        <w:rFonts w:hint="eastAsia"/>
      </w:rPr>
    </w:lvl>
  </w:abstractNum>
  <w:abstractNum w:abstractNumId="2">
    <w:nsid w:val="89525D88"/>
    <w:multiLevelType w:val="singleLevel"/>
    <w:tmpl w:val="89525D88"/>
    <w:lvl w:ilvl="0" w:tentative="0">
      <w:start w:val="1"/>
      <w:numFmt w:val="decimal"/>
      <w:suff w:val="nothing"/>
      <w:lvlText w:val="%1．"/>
      <w:lvlJc w:val="left"/>
      <w:pPr>
        <w:ind w:left="0" w:firstLine="400"/>
      </w:pPr>
      <w:rPr>
        <w:rFonts w:hint="default"/>
      </w:rPr>
    </w:lvl>
  </w:abstractNum>
  <w:abstractNum w:abstractNumId="3">
    <w:nsid w:val="BA7E5A11"/>
    <w:multiLevelType w:val="singleLevel"/>
    <w:tmpl w:val="BA7E5A11"/>
    <w:lvl w:ilvl="0" w:tentative="0">
      <w:start w:val="1"/>
      <w:numFmt w:val="chineseCounting"/>
      <w:suff w:val="nothing"/>
      <w:lvlText w:val="（%1）"/>
      <w:lvlJc w:val="left"/>
      <w:rPr>
        <w:rFonts w:hint="eastAsia"/>
      </w:rPr>
    </w:lvl>
  </w:abstractNum>
  <w:abstractNum w:abstractNumId="4">
    <w:nsid w:val="DFE6E99D"/>
    <w:multiLevelType w:val="singleLevel"/>
    <w:tmpl w:val="DFE6E99D"/>
    <w:lvl w:ilvl="0" w:tentative="0">
      <w:start w:val="1"/>
      <w:numFmt w:val="chineseCounting"/>
      <w:suff w:val="nothing"/>
      <w:lvlText w:val="（%1）"/>
      <w:lvlJc w:val="left"/>
      <w:pPr>
        <w:ind w:left="0" w:firstLine="420"/>
      </w:pPr>
      <w:rPr>
        <w:rFonts w:hint="eastAsia"/>
      </w:rPr>
    </w:lvl>
  </w:abstractNum>
  <w:abstractNum w:abstractNumId="5">
    <w:nsid w:val="3D947A77"/>
    <w:multiLevelType w:val="singleLevel"/>
    <w:tmpl w:val="3D947A77"/>
    <w:lvl w:ilvl="0" w:tentative="0">
      <w:start w:val="1"/>
      <w:numFmt w:val="chineseCounting"/>
      <w:suff w:val="nothing"/>
      <w:lvlText w:val="（%1）"/>
      <w:lvlJc w:val="left"/>
      <w:pPr>
        <w:ind w:left="0" w:firstLine="420"/>
      </w:pPr>
      <w:rPr>
        <w:rFonts w:hint="eastAsia"/>
      </w:rPr>
    </w:lvl>
  </w:abstractNum>
  <w:num w:numId="1">
    <w:abstractNumId w:val="1"/>
  </w:num>
  <w:num w:numId="2">
    <w:abstractNumId w:val="5"/>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976B0C"/>
    <w:rsid w:val="0147778C"/>
    <w:rsid w:val="020B6A0C"/>
    <w:rsid w:val="05045994"/>
    <w:rsid w:val="0539563E"/>
    <w:rsid w:val="053A13B6"/>
    <w:rsid w:val="05ED01D7"/>
    <w:rsid w:val="069F5975"/>
    <w:rsid w:val="06D204F4"/>
    <w:rsid w:val="09652EA6"/>
    <w:rsid w:val="09C91B1B"/>
    <w:rsid w:val="0A9749E2"/>
    <w:rsid w:val="0B304DED"/>
    <w:rsid w:val="0B444D3D"/>
    <w:rsid w:val="0DE7502D"/>
    <w:rsid w:val="0F2867B2"/>
    <w:rsid w:val="0F8C280E"/>
    <w:rsid w:val="0F9067A2"/>
    <w:rsid w:val="10280789"/>
    <w:rsid w:val="11C57B75"/>
    <w:rsid w:val="1255782F"/>
    <w:rsid w:val="13E26EA1"/>
    <w:rsid w:val="141D612B"/>
    <w:rsid w:val="14292D22"/>
    <w:rsid w:val="1629187D"/>
    <w:rsid w:val="174B2FAF"/>
    <w:rsid w:val="19030013"/>
    <w:rsid w:val="1A2975D8"/>
    <w:rsid w:val="1AA0254F"/>
    <w:rsid w:val="1AB958E3"/>
    <w:rsid w:val="1B0B13D3"/>
    <w:rsid w:val="1BAF0CD9"/>
    <w:rsid w:val="1C0C5403"/>
    <w:rsid w:val="1F374545"/>
    <w:rsid w:val="1F784B5D"/>
    <w:rsid w:val="1F8B2AE2"/>
    <w:rsid w:val="20592BE1"/>
    <w:rsid w:val="208539D6"/>
    <w:rsid w:val="209239FD"/>
    <w:rsid w:val="23124760"/>
    <w:rsid w:val="234C4337"/>
    <w:rsid w:val="238D507B"/>
    <w:rsid w:val="26217CFD"/>
    <w:rsid w:val="26C54B2C"/>
    <w:rsid w:val="27976B0C"/>
    <w:rsid w:val="291E6775"/>
    <w:rsid w:val="29916F47"/>
    <w:rsid w:val="2AF2541E"/>
    <w:rsid w:val="2B084FE7"/>
    <w:rsid w:val="2D5E35E4"/>
    <w:rsid w:val="2E70537D"/>
    <w:rsid w:val="2FE36023"/>
    <w:rsid w:val="3200110E"/>
    <w:rsid w:val="320E29DF"/>
    <w:rsid w:val="33030EB6"/>
    <w:rsid w:val="359F0236"/>
    <w:rsid w:val="36260A17"/>
    <w:rsid w:val="38887767"/>
    <w:rsid w:val="3B194FEF"/>
    <w:rsid w:val="3BF492A3"/>
    <w:rsid w:val="3CBB45AF"/>
    <w:rsid w:val="3FF1653A"/>
    <w:rsid w:val="40D20119"/>
    <w:rsid w:val="416C40CA"/>
    <w:rsid w:val="41847666"/>
    <w:rsid w:val="41C21F3C"/>
    <w:rsid w:val="432B3B11"/>
    <w:rsid w:val="43AA6218"/>
    <w:rsid w:val="4682613E"/>
    <w:rsid w:val="46E26BDC"/>
    <w:rsid w:val="473F1CAF"/>
    <w:rsid w:val="48D367DD"/>
    <w:rsid w:val="493F20C4"/>
    <w:rsid w:val="4CE23492"/>
    <w:rsid w:val="4DD86643"/>
    <w:rsid w:val="4E282ED2"/>
    <w:rsid w:val="4E6F0D56"/>
    <w:rsid w:val="50130B14"/>
    <w:rsid w:val="50151DD1"/>
    <w:rsid w:val="50395ABF"/>
    <w:rsid w:val="50CD4459"/>
    <w:rsid w:val="51F25A25"/>
    <w:rsid w:val="52992845"/>
    <w:rsid w:val="543A0058"/>
    <w:rsid w:val="54E57644"/>
    <w:rsid w:val="5501496A"/>
    <w:rsid w:val="55254864"/>
    <w:rsid w:val="56AF6068"/>
    <w:rsid w:val="56EF6ED8"/>
    <w:rsid w:val="56F94695"/>
    <w:rsid w:val="5980650D"/>
    <w:rsid w:val="5A0709DC"/>
    <w:rsid w:val="5A6574B1"/>
    <w:rsid w:val="5A845B89"/>
    <w:rsid w:val="5B5F7F9D"/>
    <w:rsid w:val="5CDC7EFE"/>
    <w:rsid w:val="5D3C0A1B"/>
    <w:rsid w:val="5D645462"/>
    <w:rsid w:val="5EEC63F2"/>
    <w:rsid w:val="607C0230"/>
    <w:rsid w:val="6145501E"/>
    <w:rsid w:val="63E87188"/>
    <w:rsid w:val="64EC0EFA"/>
    <w:rsid w:val="651E6BDA"/>
    <w:rsid w:val="655B398A"/>
    <w:rsid w:val="65DC04C1"/>
    <w:rsid w:val="65E23D4C"/>
    <w:rsid w:val="65F04A1A"/>
    <w:rsid w:val="66213DF6"/>
    <w:rsid w:val="667A42E4"/>
    <w:rsid w:val="690D2406"/>
    <w:rsid w:val="6AC10733"/>
    <w:rsid w:val="6DFA4688"/>
    <w:rsid w:val="6F651FD5"/>
    <w:rsid w:val="6F7B35A7"/>
    <w:rsid w:val="70744BA6"/>
    <w:rsid w:val="72DC25AE"/>
    <w:rsid w:val="730E21E9"/>
    <w:rsid w:val="73FE47A6"/>
    <w:rsid w:val="750162FC"/>
    <w:rsid w:val="752244C4"/>
    <w:rsid w:val="76AF71DD"/>
    <w:rsid w:val="784534AF"/>
    <w:rsid w:val="796706F8"/>
    <w:rsid w:val="7A4D17B6"/>
    <w:rsid w:val="7A7B08FF"/>
    <w:rsid w:val="7B226FCC"/>
    <w:rsid w:val="7D3A98CC"/>
    <w:rsid w:val="7E146EA1"/>
    <w:rsid w:val="7F0F4408"/>
    <w:rsid w:val="7FF7167F"/>
    <w:rsid w:val="DFEF6B86"/>
    <w:rsid w:val="EFCD38AF"/>
    <w:rsid w:val="FFC3D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FangSong_GB2312" w:hAnsi="FangSong_GB2312" w:eastAsia="FangSong_GB2312" w:cs="FangSong_GB2312"/>
      <w:sz w:val="31"/>
      <w:szCs w:val="31"/>
      <w:lang w:val="en-US" w:eastAsia="en-US" w:bidi="ar-SA"/>
    </w:rPr>
  </w:style>
  <w:style w:type="paragraph" w:customStyle="1" w:styleId="3">
    <w:name w:val="Body Text First Indent1"/>
    <w:basedOn w:val="2"/>
    <w:qFormat/>
    <w:uiPriority w:val="0"/>
    <w:pPr>
      <w:spacing w:line="360" w:lineRule="auto"/>
      <w:ind w:firstLine="100" w:firstLineChars="100"/>
    </w:pPr>
    <w:rPr>
      <w:rFonts w:ascii="Times New Roman" w:hAnsi="Times New Roman"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Body text|1"/>
    <w:basedOn w:val="1"/>
    <w:qFormat/>
    <w:uiPriority w:val="0"/>
    <w:pPr>
      <w:spacing w:line="425" w:lineRule="auto"/>
      <w:ind w:firstLine="400"/>
    </w:pPr>
    <w:rPr>
      <w:rFonts w:ascii="宋体" w:hAnsi="宋体"/>
      <w:sz w:val="28"/>
      <w:szCs w:val="28"/>
      <w:lang w:val="zh-TW" w:eastAsia="zh-TW" w:bidi="zh-TW"/>
    </w:rPr>
  </w:style>
  <w:style w:type="paragraph" w:customStyle="1" w:styleId="8">
    <w:name w:val="Body text|2"/>
    <w:basedOn w:val="1"/>
    <w:qFormat/>
    <w:uiPriority w:val="0"/>
    <w:pPr>
      <w:spacing w:line="564" w:lineRule="exact"/>
      <w:ind w:firstLine="620"/>
    </w:pPr>
    <w:rPr>
      <w:rFonts w:ascii="宋体" w:hAnsi="宋体"/>
      <w:sz w:val="32"/>
      <w:szCs w:val="32"/>
      <w:lang w:val="zh-TW" w:eastAsia="zh-TW" w:bidi="zh-TW"/>
    </w:rPr>
  </w:style>
  <w:style w:type="paragraph" w:customStyle="1" w:styleId="9">
    <w:name w:val="Other|1"/>
    <w:basedOn w:val="1"/>
    <w:qFormat/>
    <w:uiPriority w:val="0"/>
    <w:pPr>
      <w:spacing w:line="425" w:lineRule="auto"/>
      <w:ind w:firstLine="400"/>
    </w:pPr>
    <w:rPr>
      <w:rFonts w:ascii="宋体" w:hAnsi="宋体"/>
      <w:sz w:val="28"/>
      <w:szCs w:val="28"/>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3640</Words>
  <Characters>3763</Characters>
  <Lines>0</Lines>
  <Paragraphs>0</Paragraphs>
  <TotalTime>17</TotalTime>
  <ScaleCrop>false</ScaleCrop>
  <LinksUpToDate>false</LinksUpToDate>
  <CharactersWithSpaces>3819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2026-02-28T01:28:00Z</dcterms:created>
  <dc:creator>关</dc:creator>
  <cp:lastModifiedBy>huanghe</cp:lastModifiedBy>
  <cp:lastPrinted>2026-03-16T13:08:00Z</cp:lastPrinted>
  <dcterms:modified xsi:type="dcterms:W3CDTF">2026-04-03T16:15:35Z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540692FAD1484338855BB38583DD223E_13</vt:lpwstr>
  </property>
  <property fmtid="{D5CDD505-2E9C-101B-9397-08002B2CF9AE}" pid="4" name="KSOTemplateDocerSaveRecord">
    <vt:lpwstr>eyJoZGlkIjoiMjUzOWY0NWFlMDBjNGUzZjY0ZDc2Yzc5YTdhMTA1NTUiLCJ1c2VySWQiOiI0MTQ4NDYyOTMifQ==</vt:lpwstr>
  </property>
</Properties>
</file>