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00" w:rsidRDefault="007668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南阳市科普教育基地工作总结</w:t>
      </w:r>
    </w:p>
    <w:p w:rsidR="00766800" w:rsidRDefault="00766800">
      <w:pPr>
        <w:ind w:firstLineChars="200" w:firstLine="640"/>
        <w:rPr>
          <w:rFonts w:ascii="仿宋_GB2312" w:eastAsia="仿宋_GB2312" w:hAnsi="仿宋_GB2312" w:cs="仿宋_GB2312"/>
          <w:sz w:val="32"/>
          <w:szCs w:val="32"/>
        </w:rPr>
      </w:pP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以来，南阳市科协高度重视科普教育基地在促进南阳科普工作发展中的重要作用，依托各类科技馆、博物馆等，着力推动科普教育基地建设，不断完善科普阵地资源，积极开展各项科普教育活动，使科普教育基地成为我市科普工作的“助推器”。目前，我市有国家级科普教育基地</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家，省级科普教育基地</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家，市级科普教育基地</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年参加南阳市科普教育基地申报单位</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家，均已提供详细资料以及组织科普活动的照片。</w:t>
      </w:r>
    </w:p>
    <w:p w:rsidR="00766800" w:rsidRPr="00D743FA" w:rsidRDefault="00766800">
      <w:pPr>
        <w:numPr>
          <w:ilvl w:val="0"/>
          <w:numId w:val="1"/>
        </w:numPr>
        <w:ind w:firstLineChars="200" w:firstLine="640"/>
        <w:rPr>
          <w:rFonts w:ascii="黑体" w:eastAsia="黑体" w:hAnsi="黑体" w:cs="仿宋_GB2312"/>
          <w:sz w:val="32"/>
          <w:szCs w:val="32"/>
        </w:rPr>
      </w:pPr>
      <w:r w:rsidRPr="00D743FA">
        <w:rPr>
          <w:rFonts w:ascii="黑体" w:eastAsia="黑体" w:hAnsi="黑体" w:cs="仿宋_GB2312" w:hint="eastAsia"/>
          <w:sz w:val="32"/>
          <w:szCs w:val="32"/>
        </w:rPr>
        <w:t>主要做法</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展示南阳市科普教育基地建设成果，推动南阳市科普基地资源共建共享，宣传和引导广大公众积极参与到科普活动中来，南阳市科协编印了《南阳市科普教育基地集锦》，并拍摄了南阳市科普教育基地宣传片，将我市科普教育基地的基本情况、科普内容、服务项目以及活动时间、行车路线等予以详细的介绍，方便社会各界、市民群众和广大中小学生参与科普活动及参观游览。</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间，市科协副主席韩玉黎、科普部长李振松以及南阳电视台工作人员，深入全市各个科普教育基地，实地考察、座谈、取景、拍摄，对各个基地的基本情况、科普活动、年接待游客量等进行了充分的了解，并实地取景拍摄，广泛收集各类活动照片及影像资料，并进行筛选，为拍摄科普教育基地宣传片和编印《南阳市科普教育基地集锦》做了充分的准备工作。</w:t>
      </w:r>
    </w:p>
    <w:p w:rsidR="00766800" w:rsidRPr="00D743FA" w:rsidRDefault="00766800">
      <w:pPr>
        <w:numPr>
          <w:ilvl w:val="0"/>
          <w:numId w:val="1"/>
        </w:numPr>
        <w:ind w:firstLineChars="200" w:firstLine="640"/>
        <w:rPr>
          <w:rFonts w:ascii="黑体" w:eastAsia="黑体" w:hAnsi="黑体" w:cs="仿宋_GB2312"/>
          <w:sz w:val="32"/>
          <w:szCs w:val="32"/>
        </w:rPr>
      </w:pPr>
      <w:r w:rsidRPr="00D743FA">
        <w:rPr>
          <w:rFonts w:ascii="黑体" w:eastAsia="黑体" w:hAnsi="黑体" w:cs="仿宋_GB2312" w:hint="eastAsia"/>
          <w:sz w:val="32"/>
          <w:szCs w:val="32"/>
        </w:rPr>
        <w:t>工作成效</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合科教资源，加强科普阵地建设，以阵地建设和科普活动为载体，增强科普教育基地活力，突出科普教育特色。各科普教育基地结合各自实际，普遍建立了科普展览室、活动室或科普图书室，添置了相应的科普器材、图书，定期开展科普讲座、科普咨询等活动。</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新野玫瑰湾为省级科普教育基地，总投资</w:t>
      </w:r>
      <w:r>
        <w:rPr>
          <w:rFonts w:ascii="仿宋_GB2312" w:eastAsia="仿宋_GB2312" w:hAnsi="仿宋_GB2312" w:cs="仿宋_GB2312"/>
          <w:sz w:val="32"/>
          <w:szCs w:val="32"/>
        </w:rPr>
        <w:t>3600</w:t>
      </w:r>
      <w:r>
        <w:rPr>
          <w:rFonts w:ascii="仿宋_GB2312" w:eastAsia="仿宋_GB2312" w:hAnsi="仿宋_GB2312" w:cs="仿宋_GB2312" w:hint="eastAsia"/>
          <w:sz w:val="32"/>
          <w:szCs w:val="32"/>
        </w:rPr>
        <w:t>万元，目前一期</w:t>
      </w:r>
      <w:r>
        <w:rPr>
          <w:rFonts w:ascii="仿宋_GB2312" w:eastAsia="仿宋_GB2312" w:hAnsi="仿宋_GB2312" w:cs="仿宋_GB2312"/>
          <w:sz w:val="32"/>
          <w:szCs w:val="32"/>
        </w:rPr>
        <w:t>180</w:t>
      </w:r>
      <w:r>
        <w:rPr>
          <w:rFonts w:ascii="仿宋_GB2312" w:eastAsia="仿宋_GB2312" w:hAnsi="仿宋_GB2312" w:cs="仿宋_GB2312" w:hint="eastAsia"/>
          <w:sz w:val="32"/>
          <w:szCs w:val="32"/>
        </w:rPr>
        <w:t>亩已基本完成，庄园以食用玫瑰、有机葡萄、猕猴桃、香梨等特色花果生态农业为主线，以花卉园艺、林果苗木、果蔬采摘、现代农业展示及农产品加工等为重点，初步形成了“自然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休闲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科普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文教”于一体的新兴农业综合体，是农业科普宣传的理想场所。目前已组织多次果树种植、花卉种植等科普体验活动，得到市民群众的广泛认可和好评。</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城县科技馆是全国较早建设的科技馆之一，为省级科普教育基地，现已成为集科技展览、科技咨询、科技培训、图书展览、科普展示、反邪教宣传、气象科普宣传、社会主义核心价值观教育于一体的综合性科普场馆，年接待观众</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万人次以上。在省、市科协的大力支持下，方城科技馆借助大篷车，与县教体局、县关工委、团县委联合，广泛开展科普大篷车“进校园、进社区、进农村”活动，深入到县</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个乡镇、街道办及县直各学校进行科普宣传活动，展示科普展板</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多块，发放科普资料近万份，参展师生</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万余人。</w:t>
      </w:r>
    </w:p>
    <w:p w:rsidR="00766800" w:rsidRPr="00D743FA" w:rsidRDefault="00766800">
      <w:pPr>
        <w:numPr>
          <w:ilvl w:val="0"/>
          <w:numId w:val="1"/>
        </w:numPr>
        <w:ind w:firstLineChars="200" w:firstLine="640"/>
        <w:rPr>
          <w:rFonts w:ascii="黑体" w:eastAsia="黑体" w:hAnsi="黑体" w:cs="仿宋_GB2312"/>
          <w:sz w:val="32"/>
          <w:szCs w:val="32"/>
        </w:rPr>
      </w:pPr>
      <w:r w:rsidRPr="00D743FA">
        <w:rPr>
          <w:rFonts w:ascii="黑体" w:eastAsia="黑体" w:hAnsi="黑体" w:cs="仿宋_GB2312" w:hint="eastAsia"/>
          <w:sz w:val="32"/>
          <w:szCs w:val="32"/>
        </w:rPr>
        <w:t>存在的问题及建议</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表现在：一是科普宣教工作发展不平衡。对科普工作的地位与作用认知程度较低，认为科普工作是科协一家的事，自己可以“可做可不做”，导致面上工作发展不平衡，整体推进力度还不够大。二是我市科普教育资源总量不够大，整体效能不明显。通过近几年来的工作，我们发现科普教育基地设施建设（或投入）主要是靠科协在协调推动，难以满足我市庞大的科普需求，有少数科普教育基地无法充分发挥科普的展教功能。三是激励措施不多，科普功能难以发挥。主要表现为农村科普设施、队伍、经费等投入与实际需求存在较大差距，致使大部分科普教育基地工作勉强维持运转，使科普宣传教育工作不能很好的开展。</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四、对科普工作的建议</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先，是开展科普教育基地工作需要从更高层面、更大力度上协调推动，建议将科普教育基地建设、运转工作统一由省级科协领导部门协调。其次，是建立和落实科普教育基地激励机制，进一步引导和调动基层县区创建、开展科普教育基地工作的积极性和创造性。切实加大对开展科普教育基地工作先进单位的资金奖励扶持，使此项工作形成良性循环。再次，是科普资源的挖掘、展示工作还需要专门指导，建议省科协相关部门派出专家进行专门的指导培训，使科普教育活动更有特色，更具成效。</w:t>
      </w:r>
    </w:p>
    <w:p w:rsidR="00766800" w:rsidRDefault="00766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开展科普教育基地工作是贯彻落实《科普法》和《全民科学素质纲要》的一项重要工作，也是我市各级科协及科普工作者需要认真探索的一个重要课题。在今后的工作中，我们将继续扎扎实实地落实</w:t>
      </w:r>
      <w:bookmarkStart w:id="0" w:name="_GoBack"/>
      <w:bookmarkEnd w:id="0"/>
      <w:r>
        <w:rPr>
          <w:rFonts w:ascii="仿宋_GB2312" w:eastAsia="仿宋_GB2312" w:hAnsi="仿宋_GB2312" w:cs="仿宋_GB2312" w:hint="eastAsia"/>
          <w:sz w:val="32"/>
          <w:szCs w:val="32"/>
        </w:rPr>
        <w:t>相关要求，持续开展科普基地教育工作，促进我市经济社会平衡较快发展。</w:t>
      </w:r>
    </w:p>
    <w:p w:rsidR="00766800" w:rsidRDefault="00766800">
      <w:pPr>
        <w:ind w:firstLineChars="200" w:firstLine="640"/>
        <w:rPr>
          <w:rFonts w:ascii="仿宋_GB2312" w:eastAsia="仿宋_GB2312" w:hAnsi="仿宋_GB2312" w:cs="仿宋_GB2312"/>
          <w:sz w:val="32"/>
          <w:szCs w:val="32"/>
        </w:rPr>
      </w:pPr>
    </w:p>
    <w:p w:rsidR="00766800" w:rsidRDefault="00766800">
      <w:pPr>
        <w:ind w:firstLineChars="200" w:firstLine="640"/>
        <w:rPr>
          <w:rFonts w:ascii="仿宋_GB2312" w:eastAsia="仿宋_GB2312" w:hAnsi="仿宋_GB2312" w:cs="仿宋_GB2312"/>
          <w:sz w:val="32"/>
          <w:szCs w:val="32"/>
        </w:rPr>
      </w:pPr>
    </w:p>
    <w:p w:rsidR="00766800" w:rsidRDefault="0076680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南阳市科学技术协会</w:t>
      </w:r>
    </w:p>
    <w:p w:rsidR="00766800" w:rsidRDefault="0076680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w:t>
      </w:r>
    </w:p>
    <w:p w:rsidR="00766800" w:rsidRDefault="00766800">
      <w:pPr>
        <w:ind w:firstLineChars="200" w:firstLine="640"/>
        <w:jc w:val="right"/>
        <w:rPr>
          <w:rFonts w:ascii="仿宋_GB2312" w:eastAsia="仿宋_GB2312" w:hAnsi="仿宋_GB2312" w:cs="仿宋_GB2312"/>
          <w:sz w:val="32"/>
          <w:szCs w:val="32"/>
        </w:rPr>
      </w:pPr>
    </w:p>
    <w:p w:rsidR="00766800" w:rsidRDefault="00766800">
      <w:pPr>
        <w:ind w:firstLineChars="200" w:firstLine="640"/>
        <w:jc w:val="right"/>
        <w:rPr>
          <w:rFonts w:ascii="仿宋_GB2312" w:eastAsia="仿宋_GB2312" w:hAnsi="仿宋_GB2312" w:cs="仿宋_GB2312"/>
          <w:sz w:val="32"/>
          <w:szCs w:val="32"/>
        </w:rPr>
      </w:pPr>
    </w:p>
    <w:p w:rsidR="00766800" w:rsidRDefault="00766800">
      <w:pPr>
        <w:ind w:firstLineChars="200" w:firstLine="640"/>
        <w:rPr>
          <w:rFonts w:ascii="仿宋_GB2312" w:eastAsia="仿宋_GB2312" w:hAnsi="仿宋_GB2312" w:cs="仿宋_GB2312"/>
          <w:sz w:val="32"/>
          <w:szCs w:val="32"/>
        </w:rPr>
      </w:pPr>
    </w:p>
    <w:p w:rsidR="00766800" w:rsidRDefault="00766800"/>
    <w:sectPr w:rsidR="00766800" w:rsidSect="003D5F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00" w:rsidRDefault="00766800">
      <w:r>
        <w:separator/>
      </w:r>
    </w:p>
  </w:endnote>
  <w:endnote w:type="continuationSeparator" w:id="0">
    <w:p w:rsidR="00766800" w:rsidRDefault="00766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00" w:rsidRDefault="00766800">
      <w:r>
        <w:separator/>
      </w:r>
    </w:p>
  </w:footnote>
  <w:footnote w:type="continuationSeparator" w:id="0">
    <w:p w:rsidR="00766800" w:rsidRDefault="00766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rsidP="00D743F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00" w:rsidRDefault="00766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BED8C0"/>
    <w:multiLevelType w:val="singleLevel"/>
    <w:tmpl w:val="C3BED8C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331B59"/>
    <w:rsid w:val="000F4B55"/>
    <w:rsid w:val="003D5F35"/>
    <w:rsid w:val="00766800"/>
    <w:rsid w:val="00BC7BEA"/>
    <w:rsid w:val="00D743FA"/>
    <w:rsid w:val="0A37744E"/>
    <w:rsid w:val="4B331B59"/>
    <w:rsid w:val="50525025"/>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3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3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F54A1"/>
    <w:rPr>
      <w:sz w:val="18"/>
      <w:szCs w:val="18"/>
    </w:rPr>
  </w:style>
  <w:style w:type="paragraph" w:styleId="Footer">
    <w:name w:val="footer"/>
    <w:basedOn w:val="Normal"/>
    <w:link w:val="FooterChar"/>
    <w:uiPriority w:val="99"/>
    <w:rsid w:val="00D743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F54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YX\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4</Pages>
  <Words>264</Words>
  <Characters>1510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TangYX</dc:creator>
  <cp:keywords/>
  <dc:description/>
  <cp:lastModifiedBy>李二静</cp:lastModifiedBy>
  <cp:revision>2</cp:revision>
  <dcterms:created xsi:type="dcterms:W3CDTF">2018-11-05T02:16:00Z</dcterms:created>
  <dcterms:modified xsi:type="dcterms:W3CDTF">2018-11-09T07:03:00Z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