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7C" w:rsidRDefault="002F677C" w:rsidP="002F677C">
      <w:pPr>
        <w:jc w:val="center"/>
        <w:rPr>
          <w:rFonts w:ascii="Helvetica" w:hAnsi="Helvetica" w:cs="Helvetica"/>
          <w:b/>
          <w:bCs/>
          <w:caps/>
          <w:color w:val="3F444A"/>
          <w:sz w:val="45"/>
          <w:szCs w:val="45"/>
          <w:shd w:val="clear" w:color="auto" w:fill="FFFFFF"/>
        </w:rPr>
      </w:pPr>
    </w:p>
    <w:p w:rsidR="002F677C" w:rsidRDefault="002F677C" w:rsidP="002F677C">
      <w:pPr>
        <w:jc w:val="center"/>
        <w:rPr>
          <w:rFonts w:ascii="Helvetica" w:hAnsi="Helvetica" w:cs="Helvetica"/>
          <w:b/>
          <w:bCs/>
          <w:caps/>
          <w:color w:val="3F444A"/>
          <w:sz w:val="45"/>
          <w:szCs w:val="45"/>
          <w:shd w:val="clear" w:color="auto" w:fill="FFFFFF"/>
        </w:rPr>
      </w:pPr>
      <w:r>
        <w:rPr>
          <w:rFonts w:ascii="Helvetica" w:hAnsi="Helvetica" w:cs="Helvetica" w:hint="eastAsia"/>
          <w:b/>
          <w:bCs/>
          <w:caps/>
          <w:color w:val="3F444A"/>
          <w:sz w:val="45"/>
          <w:szCs w:val="45"/>
          <w:shd w:val="clear" w:color="auto" w:fill="FFFFFF"/>
        </w:rPr>
        <w:t>我省</w:t>
      </w:r>
      <w:r>
        <w:rPr>
          <w:rFonts w:ascii="Helvetica" w:hAnsi="Helvetica" w:cs="Helvetica" w:hint="eastAsia"/>
          <w:b/>
          <w:bCs/>
          <w:caps/>
          <w:color w:val="3F444A"/>
          <w:sz w:val="45"/>
          <w:szCs w:val="45"/>
          <w:shd w:val="clear" w:color="auto" w:fill="FFFFFF"/>
        </w:rPr>
        <w:t>3</w:t>
      </w:r>
      <w:r>
        <w:rPr>
          <w:rFonts w:ascii="Helvetica" w:hAnsi="Helvetica" w:cs="Helvetica" w:hint="eastAsia"/>
          <w:b/>
          <w:bCs/>
          <w:caps/>
          <w:color w:val="3F444A"/>
          <w:sz w:val="45"/>
          <w:szCs w:val="45"/>
          <w:shd w:val="clear" w:color="auto" w:fill="FFFFFF"/>
        </w:rPr>
        <w:t>所学校获</w:t>
      </w:r>
      <w:r w:rsidR="00B70DFB">
        <w:rPr>
          <w:rFonts w:ascii="Helvetica" w:hAnsi="Helvetica" w:cs="Helvetica" w:hint="eastAsia"/>
          <w:b/>
          <w:bCs/>
          <w:caps/>
          <w:color w:val="3F444A"/>
          <w:sz w:val="45"/>
          <w:szCs w:val="45"/>
          <w:shd w:val="clear" w:color="auto" w:fill="FFFFFF"/>
        </w:rPr>
        <w:t>“</w:t>
      </w:r>
      <w:r>
        <w:rPr>
          <w:rFonts w:ascii="Helvetica" w:hAnsi="Helvetica" w:cs="Helvetica"/>
          <w:b/>
          <w:bCs/>
          <w:caps/>
          <w:color w:val="3F444A"/>
          <w:sz w:val="45"/>
          <w:szCs w:val="45"/>
          <w:shd w:val="clear" w:color="auto" w:fill="FFFFFF"/>
        </w:rPr>
        <w:t>2017</w:t>
      </w:r>
      <w:r>
        <w:rPr>
          <w:rFonts w:ascii="Helvetica" w:hAnsi="Helvetica" w:cs="Helvetica"/>
          <w:b/>
          <w:bCs/>
          <w:caps/>
          <w:color w:val="3F444A"/>
          <w:sz w:val="45"/>
          <w:szCs w:val="45"/>
          <w:shd w:val="clear" w:color="auto" w:fill="FFFFFF"/>
        </w:rPr>
        <w:t>年度农村中学</w:t>
      </w:r>
    </w:p>
    <w:p w:rsidR="002F677C" w:rsidRDefault="002F677C" w:rsidP="002F677C">
      <w:pPr>
        <w:jc w:val="center"/>
        <w:rPr>
          <w:rFonts w:ascii="Helvetica" w:hAnsi="Helvetica" w:cs="Helvetica"/>
          <w:b/>
          <w:bCs/>
          <w:caps/>
          <w:color w:val="3F444A"/>
          <w:sz w:val="45"/>
          <w:szCs w:val="45"/>
          <w:shd w:val="clear" w:color="auto" w:fill="FFFFFF"/>
        </w:rPr>
      </w:pPr>
      <w:r>
        <w:rPr>
          <w:rFonts w:ascii="Helvetica" w:hAnsi="Helvetica" w:cs="Helvetica"/>
          <w:b/>
          <w:bCs/>
          <w:caps/>
          <w:color w:val="3F444A"/>
          <w:sz w:val="45"/>
          <w:szCs w:val="45"/>
          <w:shd w:val="clear" w:color="auto" w:fill="FFFFFF"/>
        </w:rPr>
        <w:t>科技馆</w:t>
      </w:r>
      <w:r>
        <w:rPr>
          <w:rFonts w:ascii="Helvetica" w:hAnsi="Helvetica" w:cs="Helvetica" w:hint="eastAsia"/>
          <w:b/>
          <w:bCs/>
          <w:caps/>
          <w:color w:val="3F444A"/>
          <w:sz w:val="45"/>
          <w:szCs w:val="45"/>
          <w:shd w:val="clear" w:color="auto" w:fill="FFFFFF"/>
        </w:rPr>
        <w:t>公益项目优秀学校</w:t>
      </w:r>
      <w:r w:rsidR="00B70DFB">
        <w:rPr>
          <w:rFonts w:ascii="Helvetica" w:hAnsi="Helvetica" w:cs="Helvetica" w:hint="eastAsia"/>
          <w:b/>
          <w:bCs/>
          <w:caps/>
          <w:color w:val="3F444A"/>
          <w:sz w:val="45"/>
          <w:szCs w:val="45"/>
          <w:shd w:val="clear" w:color="auto" w:fill="FFFFFF"/>
        </w:rPr>
        <w:t>”称号</w:t>
      </w:r>
    </w:p>
    <w:p w:rsidR="002F677C" w:rsidRDefault="002F677C" w:rsidP="002F677C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2F677C" w:rsidRPr="002F677C" w:rsidRDefault="002F677C" w:rsidP="002F677C">
      <w:pPr>
        <w:ind w:firstLineChars="200" w:firstLine="640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2F677C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11月22-24日，在全国上下深入学习贯彻党的十九大精神热烈氛围中，中国科技馆发展基金会第四届科技馆发展奖颁奖典礼暨2017年度农村中学科技馆交流培训会在中国科学技术馆举办。</w:t>
      </w:r>
      <w:r w:rsidR="00866BAE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我省固始县实验中学、周口市淮阳中学、柘城县老王集乡中心中学获得“</w:t>
      </w:r>
      <w:r w:rsidR="00866BAE" w:rsidRPr="002F677C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2017年度农村中学科技馆</w:t>
      </w:r>
      <w:r w:rsidR="00866BAE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公益项目优秀学校”称号，并获得价值7万元的创客室奖励。郑州科技馆馆长崔光伟获得展览奖提名奖、</w:t>
      </w:r>
      <w:r w:rsidR="008A7C6D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馆员</w:t>
      </w:r>
      <w:r w:rsidR="00866BAE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鲁文文获得辅导奖提名奖。我省淮阳县淮阳中学在会上作典型发言。</w:t>
      </w:r>
    </w:p>
    <w:p w:rsidR="00866BAE" w:rsidRDefault="00866BAE" w:rsidP="002F677C">
      <w:pPr>
        <w:pStyle w:val="a3"/>
        <w:shd w:val="clear" w:color="auto" w:fill="FFFFFF"/>
        <w:spacing w:before="0" w:beforeAutospacing="0" w:after="150" w:afterAutospacing="0"/>
        <w:ind w:firstLine="645"/>
        <w:rPr>
          <w:rFonts w:ascii="仿宋_GB2312" w:eastAsia="仿宋_GB2312" w:hAnsi="微软雅黑" w:cs="Helvetica" w:hint="eastAsia"/>
          <w:color w:val="333333"/>
          <w:sz w:val="32"/>
          <w:szCs w:val="32"/>
        </w:rPr>
      </w:pPr>
      <w:r w:rsidRPr="002F677C">
        <w:rPr>
          <w:rFonts w:ascii="仿宋_GB2312" w:eastAsia="仿宋_GB2312" w:hAnsi="微软雅黑" w:cs="Helvetica" w:hint="eastAsia"/>
          <w:color w:val="333333"/>
          <w:sz w:val="32"/>
          <w:szCs w:val="32"/>
        </w:rPr>
        <w:t>十一届全国人大常委会副委员长、原国务委员、中国老科技工作者协会会长陈至立，全国政协教科文卫体委员会副主任、中国科技馆发展基金会名誉理事长邓楠，中国科协党组副书记、副主席、书记处书记徐延豪，全国政协人口资源环境委员会副主任、中国科技馆发展基金会顾问齐让</w:t>
      </w:r>
      <w:r>
        <w:rPr>
          <w:rFonts w:ascii="仿宋_GB2312" w:eastAsia="仿宋_GB2312" w:hAnsi="微软雅黑" w:cs="Helvetica" w:hint="eastAsia"/>
          <w:color w:val="333333"/>
          <w:sz w:val="32"/>
          <w:szCs w:val="32"/>
        </w:rPr>
        <w:t>等领导出席开班仪式</w:t>
      </w:r>
      <w:r w:rsidRPr="002F677C">
        <w:rPr>
          <w:rFonts w:ascii="仿宋_GB2312" w:eastAsia="仿宋_GB2312" w:hAnsi="微软雅黑" w:cs="Helvetica" w:hint="eastAsia"/>
          <w:color w:val="333333"/>
          <w:sz w:val="32"/>
          <w:szCs w:val="32"/>
        </w:rPr>
        <w:t>，各省科协科普部、科技馆有关同志，以及农村中学科技馆的校长、科技教师代表近300人出</w:t>
      </w:r>
      <w:r>
        <w:rPr>
          <w:rFonts w:ascii="仿宋_GB2312" w:eastAsia="仿宋_GB2312" w:hAnsi="微软雅黑" w:cs="Helvetica" w:hint="eastAsia"/>
          <w:color w:val="333333"/>
          <w:sz w:val="32"/>
          <w:szCs w:val="32"/>
        </w:rPr>
        <w:t>参加会议</w:t>
      </w:r>
      <w:r w:rsidRPr="002F677C">
        <w:rPr>
          <w:rFonts w:ascii="仿宋_GB2312" w:eastAsia="仿宋_GB2312" w:hAnsi="微软雅黑" w:cs="Helvetica" w:hint="eastAsia"/>
          <w:color w:val="333333"/>
          <w:sz w:val="32"/>
          <w:szCs w:val="32"/>
        </w:rPr>
        <w:t>。</w:t>
      </w:r>
      <w:r>
        <w:rPr>
          <w:rFonts w:ascii="仿宋_GB2312" w:eastAsia="仿宋_GB2312" w:hAnsi="微软雅黑" w:cs="Helvetica" w:hint="eastAsia"/>
          <w:color w:val="333333"/>
          <w:sz w:val="32"/>
          <w:szCs w:val="32"/>
        </w:rPr>
        <w:t>我省2017年度第一批新建5所农村中学科技馆代表</w:t>
      </w:r>
      <w:r>
        <w:rPr>
          <w:rFonts w:ascii="微软雅黑" w:eastAsia="仿宋_GB2312" w:hAnsi="微软雅黑" w:cs="Helvetica" w:hint="eastAsia"/>
          <w:color w:val="333333"/>
          <w:sz w:val="32"/>
          <w:szCs w:val="32"/>
        </w:rPr>
        <w:t>及</w:t>
      </w:r>
      <w:r w:rsidRPr="002F677C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2017年度农村中学科技馆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公益项目优秀学校代表9人参加会议。</w:t>
      </w:r>
    </w:p>
    <w:p w:rsidR="002F677C" w:rsidRDefault="002F677C" w:rsidP="002F677C">
      <w:pPr>
        <w:pStyle w:val="a3"/>
        <w:shd w:val="clear" w:color="auto" w:fill="FFFFFF"/>
        <w:spacing w:before="0" w:beforeAutospacing="0" w:after="150" w:afterAutospacing="0"/>
        <w:ind w:firstLine="645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Helvetica" w:hint="eastAsia"/>
          <w:color w:val="333333"/>
          <w:sz w:val="32"/>
          <w:szCs w:val="32"/>
        </w:rPr>
        <w:lastRenderedPageBreak/>
        <w:t>会议</w:t>
      </w:r>
      <w:r w:rsidRPr="002F677C">
        <w:rPr>
          <w:rFonts w:ascii="仿宋_GB2312" w:eastAsia="仿宋_GB2312" w:hAnsi="微软雅黑" w:cs="Helvetica" w:hint="eastAsia"/>
          <w:color w:val="333333"/>
          <w:sz w:val="32"/>
          <w:szCs w:val="32"/>
        </w:rPr>
        <w:t>宣读了《关于表彰第四届科技馆发展奖获奖人员的决定》和《关于表彰2017年度农村中学科技馆公益项目优秀学校的决定》</w:t>
      </w:r>
      <w:r w:rsidR="00866BAE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。</w:t>
      </w:r>
      <w:r w:rsidR="00704466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培训期间，邀请</w:t>
      </w:r>
      <w:r w:rsidR="008A7C6D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了</w:t>
      </w:r>
      <w:r w:rsidR="00704466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中国科协科普部、北京师范大学等有关专家进行了培训，2个优秀典型代表作典型发言，进行了分组讨论和实地考察。</w:t>
      </w:r>
    </w:p>
    <w:p w:rsidR="00866BAE" w:rsidRDefault="00866BAE" w:rsidP="00866BAE">
      <w:pPr>
        <w:pStyle w:val="a3"/>
        <w:shd w:val="clear" w:color="auto" w:fill="FFFFFF"/>
        <w:spacing w:before="0" w:beforeAutospacing="0" w:after="150" w:afterAutospacing="0"/>
        <w:ind w:firstLine="645"/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截至目前，我省共争取中国科协、中国科技馆发展基金会援建14所农村中学科技馆，其中，2017年两批10所，在中部地区名列前茅。</w:t>
      </w:r>
    </w:p>
    <w:p w:rsidR="00866BAE" w:rsidRPr="002F677C" w:rsidRDefault="00866BAE" w:rsidP="002F677C">
      <w:pPr>
        <w:pStyle w:val="a3"/>
        <w:shd w:val="clear" w:color="auto" w:fill="FFFFFF"/>
        <w:spacing w:before="0" w:beforeAutospacing="0" w:after="150" w:afterAutospacing="0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</w:p>
    <w:p w:rsidR="002F677C" w:rsidRPr="002F677C" w:rsidRDefault="002F677C" w:rsidP="002F677C">
      <w:pPr>
        <w:pStyle w:val="a3"/>
        <w:shd w:val="clear" w:color="auto" w:fill="FFFFFF"/>
        <w:spacing w:before="0" w:beforeAutospacing="0" w:after="150" w:afterAutospacing="0" w:line="570" w:lineRule="atLeas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</w:p>
    <w:p w:rsidR="002F677C" w:rsidRPr="00D45663" w:rsidRDefault="002F677C" w:rsidP="002F677C"/>
    <w:p w:rsidR="004724D4" w:rsidRPr="002F677C" w:rsidRDefault="004724D4"/>
    <w:sectPr w:rsidR="004724D4" w:rsidRPr="002F677C" w:rsidSect="0047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A6" w:rsidRDefault="00236AA6" w:rsidP="00704466">
      <w:pPr>
        <w:spacing w:line="240" w:lineRule="auto"/>
      </w:pPr>
      <w:r>
        <w:separator/>
      </w:r>
    </w:p>
  </w:endnote>
  <w:endnote w:type="continuationSeparator" w:id="1">
    <w:p w:rsidR="00236AA6" w:rsidRDefault="00236AA6" w:rsidP="00704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A6" w:rsidRDefault="00236AA6" w:rsidP="00704466">
      <w:pPr>
        <w:spacing w:line="240" w:lineRule="auto"/>
      </w:pPr>
      <w:r>
        <w:separator/>
      </w:r>
    </w:p>
  </w:footnote>
  <w:footnote w:type="continuationSeparator" w:id="1">
    <w:p w:rsidR="00236AA6" w:rsidRDefault="00236AA6" w:rsidP="007044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77C"/>
    <w:rsid w:val="00236AA6"/>
    <w:rsid w:val="002F677C"/>
    <w:rsid w:val="0044239A"/>
    <w:rsid w:val="004724D4"/>
    <w:rsid w:val="005150EE"/>
    <w:rsid w:val="00704466"/>
    <w:rsid w:val="00752EF3"/>
    <w:rsid w:val="00810485"/>
    <w:rsid w:val="00866BAE"/>
    <w:rsid w:val="008A7C6D"/>
    <w:rsid w:val="00B14902"/>
    <w:rsid w:val="00B70DFB"/>
    <w:rsid w:val="00BF746C"/>
    <w:rsid w:val="00ED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77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0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44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446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4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2017-11-27T01:04:00Z</dcterms:created>
  <dcterms:modified xsi:type="dcterms:W3CDTF">2017-11-27T03:16:00Z</dcterms:modified>
</cp:coreProperties>
</file>