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2019年度“中原千人计划”—“中原青年拔尖人才”自然科学和工程技术类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（按姓氏笔画排序）</w:t>
      </w:r>
    </w:p>
    <w:tbl>
      <w:tblPr>
        <w:tblStyle w:val="3"/>
        <w:tblW w:w="88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35"/>
        <w:gridCol w:w="1005"/>
        <w:gridCol w:w="5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卜旭辉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河南理工大学电气工程与自动化学院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  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郑州大学物理工程学院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王海波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信阳师范学院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方宏远</w:t>
            </w:r>
            <w:bookmarkEnd w:id="0"/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郑州大学水利科学与工程学院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白  莹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河南大学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冯大阔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刘圣明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河南科技大学林学院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刘瑞新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河南中医药大学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杜文风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河南大学土木建筑学院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李景果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杨路明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河南农业大学园艺学院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肖艳秋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郑州轻工业大学机电工程学院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宋金生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河南大学纳米材料工程研究中心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  毅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河南科技大学材料科学与工程学院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陈卫华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郑州大学化学与分子工程学院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陈慧勇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郑州宇通客车股份有限公司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武大鹏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河南师范大学化学化工学院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苟明月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河南农业大学农学院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  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郑州大学电气工程学院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庞  瑞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河南工业大学土木建筑学院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  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河南省农业科学院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原  翔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河南科技大学第一附属医院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徐  坤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南阳师范学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院化学与制药工程学院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郭  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女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郭正玉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中国空空导弹研究院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郭向前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河南大学基础医学院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曹俊涛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信阳师范学院化学化工学院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常  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河南师范大学粒子物理与原子核物理研究所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曾庆磊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薛  波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napToGrid w:val="0"/>
              <w:spacing w:line="4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郑州大学数学与统计学院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27668"/>
    <w:rsid w:val="0AE56D96"/>
    <w:rsid w:val="326D483A"/>
    <w:rsid w:val="4EA27668"/>
    <w:rsid w:val="62413F92"/>
    <w:rsid w:val="6E356601"/>
    <w:rsid w:val="707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2019-08-29T07:44:00Z</dcterms:created>
  <dc:creator>胡志鹏</dc:creator>
  <cp:lastModifiedBy>胡志鹏</cp:lastModifiedBy>
  <dcterms:modified xsi:type="dcterms:W3CDTF">2019-08-29T08:26:59Z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