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科学表演赛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环球自然日2021年年度主题为</w:t>
      </w:r>
      <w:r>
        <w:rPr>
          <w:rFonts w:hint="eastAsia" w:ascii="仿宋" w:hAnsi="仿宋" w:eastAsia="仿宋" w:cs="仿宋"/>
          <w:b/>
          <w:sz w:val="32"/>
          <w:szCs w:val="32"/>
        </w:rPr>
        <w:t>沧海桑田</w:t>
      </w:r>
      <w:r>
        <w:rPr>
          <w:rFonts w:hint="eastAsia" w:ascii="仿宋" w:hAnsi="仿宋" w:eastAsia="仿宋" w:cs="仿宋"/>
          <w:bCs/>
          <w:sz w:val="32"/>
          <w:szCs w:val="32"/>
        </w:rPr>
        <w:t>——曾经和当下的伟大变迁。表演是选题的自然科学意义的戏剧性展现和叙述，必须是原创的。剧本创作需要源于你对选题的研究并进行戏剧化的加</w:t>
      </w:r>
      <w:r>
        <w:rPr>
          <w:rFonts w:hint="eastAsia" w:ascii="仿宋" w:hAnsi="仿宋" w:eastAsia="仿宋" w:cs="仿宋"/>
          <w:bCs/>
          <w:w w:val="99"/>
          <w:sz w:val="32"/>
          <w:szCs w:val="32"/>
        </w:rPr>
        <w:t>工，但是不要片面追求戏剧效果而忽略了自然科学方面的信息传递。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组别划分</w:t>
      </w:r>
    </w:p>
    <w:p>
      <w:pPr>
        <w:spacing w:line="600" w:lineRule="exac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小学A组（1-3年级）、小学B组（4-6年级）、中学组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三个组别均设有相应的英文组。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（二）作品要求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1.地区预赛（线上）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（1）地区预赛上传作品视频至河南省科技馆邮箱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henankejiguan@sina.com</w:t>
      </w:r>
      <w:r>
        <w:rPr>
          <w:rFonts w:hint="eastAsia" w:ascii="仿宋" w:hAnsi="仿宋" w:eastAsia="仿宋" w:cs="仿宋"/>
          <w:bCs/>
          <w:sz w:val="32"/>
          <w:szCs w:val="32"/>
        </w:rPr>
        <w:t>，视频格式需是mp4、AVI、mov、3GP等常用的视频格式；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（2）视频时长不超过一分钟；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参赛选手无需在视频中进行开场白的自我介绍，直入表演主题即可；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（4）上传的作品名称为参赛类型+参赛组别+参赛代码+选手姓名+手机号码；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（例：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科学</w:t>
      </w:r>
      <w:r>
        <w:rPr>
          <w:rFonts w:hint="eastAsia" w:ascii="仿宋" w:hAnsi="仿宋" w:eastAsia="仿宋" w:cs="仿宋"/>
          <w:bCs/>
          <w:sz w:val="32"/>
          <w:szCs w:val="32"/>
        </w:rPr>
        <w:t>表演+小学A组+G45X-111111+张三+135********）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（5）参赛作品必须与年度主题有清晰的联系，并能解释选题在自然科学中的意义。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2.地区决赛（线下）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（1）表演的学生需要在开场白中阐明赛队的参赛代码、成员姓名、作品名称；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（2）表演的时间长度不超过8分钟。表演计时从开场白开始，任何形式的开场白都会被认为是表演的一部分，然后作为整体的一部分来计时；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（3）表演前、后各有3分钟的时间来布置和撤场，非参团队成员可在此期间协助，完成后需要离场；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（4）在表演中允许使用多媒体设备，但需自带相关设备并仅限团队成员进行操作。组织方只提供电源及提供投影幕（或是1面白墙），不提供其它任何设备和器材；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（5）必须与年度主题有清晰的联系，并能解释选题在自然科学中的意义。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203CE"/>
    <w:multiLevelType w:val="singleLevel"/>
    <w:tmpl w:val="510203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F3E50"/>
    <w:rsid w:val="314F0EB0"/>
    <w:rsid w:val="5F1A732C"/>
    <w:rsid w:val="67E5198C"/>
    <w:rsid w:val="72F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2021-04-20T02:23:00Z</dcterms:created>
  <dc:creator>Administrator</dc:creator>
  <cp:lastModifiedBy>啦啦啦</cp:lastModifiedBy>
  <dcterms:modified xsi:type="dcterms:W3CDTF">2021-04-20T02:43:23Z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98AA578344DB43DBA6B22E06A55FD8D2</vt:lpwstr>
  </property>
</Properties>
</file>