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关于申报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2021年度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中原科普讲坛项目的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通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知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各全省学会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协会、研究会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，各省辖市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济源示范区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科协，各有关单位：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新时代中国特色社会主义思想，落实《全民科学素质行动计划纲要》，发挥科协组织网络和人才优势，弘扬科学精神，传播科学思想，大力提升公众科学素质，省科协将持续组织举办中原科普讲坛项目。现将2021年项目申报工作有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事项通知如下： 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    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一、指导思想</w:t>
      </w:r>
    </w:p>
    <w:p>
      <w:pPr>
        <w:pStyle w:val="3"/>
        <w:shd w:val="clear" w:color="auto" w:fill="FFFFFF"/>
        <w:spacing w:before="0" w:beforeAutospacing="0" w:after="0" w:afterAutospacing="0"/>
        <w:ind w:firstLine="509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和党的十九大精神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中共河南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省委办公厅、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省政府办公厅关于加强新时代科普工作提升全民科学素质的意见》，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坚持围绕中心、服务大局，弘扬科学、提升素质的宗旨，</w:t>
      </w:r>
      <w:r>
        <w:rPr>
          <w:rFonts w:hint="eastAsia" w:ascii="仿宋_GB2312" w:eastAsia="仿宋_GB2312"/>
          <w:sz w:val="32"/>
          <w:szCs w:val="32"/>
        </w:rPr>
        <w:t>打造</w:t>
      </w:r>
      <w:r>
        <w:rPr>
          <w:rFonts w:hint="eastAsia" w:ascii="仿宋_GB2312" w:eastAsia="仿宋_GB2312"/>
          <w:sz w:val="32"/>
          <w:szCs w:val="32"/>
          <w:lang w:eastAsia="zh-CN"/>
        </w:rPr>
        <w:t>公益性常态化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大型</w:t>
      </w:r>
      <w:r>
        <w:rPr>
          <w:rFonts w:hint="eastAsia" w:ascii="仿宋_GB2312" w:eastAsia="仿宋_GB2312"/>
          <w:sz w:val="32"/>
          <w:szCs w:val="32"/>
          <w:lang w:eastAsia="zh-CN"/>
        </w:rPr>
        <w:t>科学传播平台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向社会</w:t>
      </w:r>
      <w:r>
        <w:rPr>
          <w:rFonts w:hint="eastAsia" w:ascii="仿宋_GB2312" w:eastAsia="仿宋_GB2312"/>
          <w:sz w:val="32"/>
          <w:szCs w:val="32"/>
        </w:rPr>
        <w:t>提供更多优质科普公共服务，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促进公众科学素质提高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为推动创新驱动发展和高质量发展发挥好科普工作应有作用。</w:t>
      </w:r>
    </w:p>
    <w:p>
      <w:pPr>
        <w:pStyle w:val="3"/>
        <w:shd w:val="clear" w:color="auto" w:fill="FFFFFF"/>
        <w:spacing w:before="0" w:beforeAutospacing="0" w:after="0" w:afterAutospacing="0"/>
        <w:ind w:firstLine="50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 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讲坛内容</w:t>
      </w:r>
    </w:p>
    <w:p>
      <w:pPr>
        <w:pStyle w:val="3"/>
        <w:shd w:val="clear" w:color="auto" w:fill="FFFFFF"/>
        <w:spacing w:before="0" w:beforeAutospacing="0" w:after="0" w:afterAutospacing="0"/>
        <w:ind w:firstLine="50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讲坛主题要坚持正确方向，把握科普功能，结合重大科技成果、科学现象解析以及社会普遍关注的、与科技相关的热点难点问题确定。内容要贴近百姓、贴近生活、贴近实际，突出科学性、知识性、社会性和趣味性，体现时代特征和群众需求。2021年要重点围绕省委、省政府中心工作，特别是乡村振兴、生态环保、健康生活、人工智能、防灾减灾等确定讲坛主题和内容，优先支持科普进党校、与地方党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理论中心组学习相结合的项目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ind w:firstLine="497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申报资格</w:t>
      </w:r>
    </w:p>
    <w:p>
      <w:pPr>
        <w:pStyle w:val="3"/>
        <w:shd w:val="clear" w:color="auto" w:fill="FFFFFF"/>
        <w:spacing w:before="0" w:beforeAutospacing="0" w:after="0" w:afterAutospacing="0"/>
        <w:ind w:firstLine="497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具有独立法人资格的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科协组织、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高校、科研机构、企事业单位等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ind w:firstLine="497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能够邀请院士和行业领域知名专家学者作为主讲嘉宾。</w:t>
      </w:r>
    </w:p>
    <w:p>
      <w:pPr>
        <w:pStyle w:val="3"/>
        <w:shd w:val="clear" w:color="auto" w:fill="FFFFFF"/>
        <w:spacing w:before="0" w:beforeAutospacing="0" w:after="0" w:afterAutospacing="0"/>
        <w:ind w:firstLine="497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保障项目组织实施的工作团队和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项目基础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条件。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黑体" w:hAnsi="黑体" w:eastAsia="黑体" w:cs="黑体"/>
          <w:color w:val="33333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     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四、申报要求</w:t>
      </w:r>
    </w:p>
    <w:p>
      <w:pPr>
        <w:pStyle w:val="3"/>
        <w:shd w:val="clear" w:color="auto" w:fill="FFFFFF"/>
        <w:spacing w:before="0" w:beforeAutospacing="0" w:after="0" w:afterAutospacing="0"/>
        <w:ind w:firstLine="509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实施周期：一年。</w:t>
      </w:r>
    </w:p>
    <w:p>
      <w:pPr>
        <w:pStyle w:val="3"/>
        <w:shd w:val="clear" w:color="auto" w:fill="FFFFFF"/>
        <w:spacing w:before="0" w:beforeAutospacing="0" w:after="0" w:afterAutospacing="0"/>
        <w:ind w:firstLine="509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（2）组织形式：讲坛由申报单位具体承办。讲坛活动主要包括院士专家科普报告会和现场访谈，参加讲坛群众应不少于200人。讲坛举办场地要具备网络直播条件，能够实现网络直播。讲坛活动预告、海报、宣传品、展板等醒目位置应使用“中原科普讲坛”统一标识。</w:t>
      </w:r>
    </w:p>
    <w:p>
      <w:pPr>
        <w:pStyle w:val="3"/>
        <w:shd w:val="clear" w:color="auto" w:fill="FFFFFF"/>
        <w:spacing w:before="0" w:beforeAutospacing="0" w:after="0" w:afterAutospacing="0"/>
        <w:ind w:firstLine="509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（3）宣传推广：申报单位要做好讲坛信息发布和宣传报道工作，在讲坛举办前应向省科协报送讲坛活动预告信息，并通报宣传计划与进展，结束后一周内提交宣传信息、图片、视频等，并及时上传到省科协网站。</w:t>
      </w:r>
    </w:p>
    <w:p>
      <w:pPr>
        <w:pStyle w:val="3"/>
        <w:shd w:val="clear" w:color="auto" w:fill="FFFFFF"/>
        <w:spacing w:before="0" w:beforeAutospacing="0" w:after="0" w:afterAutospacing="0"/>
        <w:ind w:firstLine="50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（四）申报材料：申报单位须认真填写《河南省科普项目申报书》，加盖单位公章。申报书纸质版一式两份（含原件至少1份），寄至河南省科协科普部，同时报送电子版。有关申报书等的电子版，请登录河南省科协网站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instrText xml:space="preserve"> HYPERLINK "http://www.hast.net.cn"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www.hast.net.cn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）“ 科学普及”栏目下载。申报截止日期为2020年10月25日。</w:t>
      </w:r>
    </w:p>
    <w:p>
      <w:pPr>
        <w:pStyle w:val="3"/>
        <w:shd w:val="clear" w:color="auto" w:fill="FFFFFF"/>
        <w:spacing w:before="0" w:beforeAutospacing="0" w:after="0" w:afterAutospacing="0"/>
        <w:ind w:firstLine="509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（五）总结报送：讲坛结束后，申报单位要认真做好工作总结，于活动结束后1个月内将活动总结提交省科协备案归档。 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五、评审确定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2021年中原科普讲坛将举办16期。省科协将在各单位申报的基础上，组织专家对申报材料进行评审，并经省科协党组审定、公示后，正式确定为2021年度中原科普讲坛项目。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 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、经费支持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   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对评审确定的中原科普讲坛项目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省科协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一次性给予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每项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5万元专项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资助。项目经费使用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要遵守相关的财务制度，确保专款专用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邓西森 孔德杰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话：0371-6570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7551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箱：kepuhenan@126.com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址：郑州市花园路53号1号楼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附件：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中原科普讲坛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项目申报书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                                                                                             河南省科学技术协会 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                                                                                                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adjustRightInd w:val="0"/>
        <w:snapToGrid w:val="0"/>
        <w:spacing w:line="4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1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1"/>
          <w:szCs w:val="24"/>
        </w:rPr>
      </w:pPr>
    </w:p>
    <w:p>
      <w:pPr>
        <w:spacing w:line="780" w:lineRule="exact"/>
        <w:ind w:firstLine="0" w:firstLineChars="0"/>
        <w:rPr>
          <w:rFonts w:eastAsia="宋体"/>
          <w:color w:val="000000"/>
          <w:sz w:val="21"/>
          <w:szCs w:val="24"/>
        </w:rPr>
      </w:pPr>
    </w:p>
    <w:p>
      <w:pPr>
        <w:spacing w:line="720" w:lineRule="exact"/>
        <w:ind w:firstLine="0" w:firstLineChars="0"/>
        <w:jc w:val="center"/>
        <w:rPr>
          <w:rFonts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  <w:lang w:val="en-US" w:eastAsia="zh-CN"/>
        </w:rPr>
        <w:t>中原科普讲坛</w:t>
      </w: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项目申报书</w:t>
      </w:r>
    </w:p>
    <w:p>
      <w:pPr>
        <w:spacing w:line="500" w:lineRule="exact"/>
        <w:ind w:firstLine="0" w:firstLineChars="0"/>
        <w:jc w:val="center"/>
        <w:rPr>
          <w:rFonts w:hint="eastAsia" w:eastAsia="华文新魏"/>
          <w:color w:val="000000"/>
          <w:sz w:val="44"/>
          <w:szCs w:val="24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      年度）</w:t>
      </w: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tabs>
          <w:tab w:val="left" w:pos="2552"/>
        </w:tabs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tabs>
          <w:tab w:val="left" w:pos="2552"/>
        </w:tabs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4"/>
        <w:tblW w:w="540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65"/>
        <w:gridCol w:w="554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 xml:space="preserve"> 项 目 名 称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right="-466" w:rightChars="-222" w:firstLineChars="0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项目申报单位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（公章）</w:t>
            </w: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right="-466" w:rightChars="-222" w:firstLineChars="0"/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left="149" w:leftChars="71"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填 报 日 期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before="579" w:beforeLines="100" w:after="868" w:afterLines="150" w:line="520" w:lineRule="exact"/>
        <w:ind w:firstLine="0" w:firstLineChars="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  <w:szCs w:val="24"/>
        </w:rPr>
        <w:br w:type="page"/>
      </w:r>
      <w:r>
        <w:rPr>
          <w:rFonts w:hint="eastAsia" w:ascii="方正小标宋简体" w:hAnsi="华文中宋" w:eastAsia="方正小标宋简体"/>
          <w:color w:val="000000"/>
          <w:w w:val="9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1．本申报书是申报河南省科协科普项目的依据，填写内容须实事求是，表述应明确、严谨。相应栏目请填写完整。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2．本申报书文本应为A4纸双面打印，左侧装订。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ascii="仿宋_GB2312" w:hAnsi="宋体"/>
          <w:color w:val="000000"/>
        </w:rPr>
        <w:t>3</w:t>
      </w:r>
      <w:r>
        <w:rPr>
          <w:rFonts w:hint="eastAsia" w:ascii="仿宋_GB2312" w:hAnsi="宋体"/>
          <w:color w:val="000000"/>
        </w:rPr>
        <w:t>.“项目名称”须按申报通知要求填写，应确切反映项目内容和范围，不超过</w:t>
      </w:r>
      <w:r>
        <w:rPr>
          <w:rFonts w:ascii="仿宋_GB2312" w:hAnsi="宋体"/>
          <w:color w:val="000000"/>
        </w:rPr>
        <w:t>20</w:t>
      </w:r>
      <w:r>
        <w:rPr>
          <w:rFonts w:hint="eastAsia" w:ascii="仿宋_GB2312" w:hAnsi="宋体"/>
          <w:color w:val="000000"/>
        </w:rPr>
        <w:t>个汉字。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ascii="仿宋_GB2312" w:hAnsi="宋体"/>
          <w:color w:val="000000"/>
        </w:rPr>
        <w:t>4.</w:t>
      </w:r>
      <w:r>
        <w:rPr>
          <w:rFonts w:hint="eastAsia" w:ascii="仿宋_GB2312" w:hAnsi="宋体"/>
          <w:color w:val="000000"/>
        </w:rPr>
        <w:t>“项目申报单位基本情况”，项目须由申报单位本级执行，严禁转包。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ascii="仿宋_GB2312" w:hAnsi="宋体"/>
          <w:color w:val="000000"/>
        </w:rPr>
        <w:t>5.</w:t>
      </w:r>
      <w:r>
        <w:rPr>
          <w:rFonts w:hint="eastAsia" w:ascii="仿宋_GB2312" w:hAnsi="宋体"/>
          <w:color w:val="000000"/>
        </w:rPr>
        <w:t>“项目组织实施条件”，指项目单位在实施项目过程中应当具备的人员条件、资金条件、设施条件、制度条件及其他相关条件。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ascii="仿宋_GB2312" w:hAnsi="宋体"/>
          <w:color w:val="000000"/>
        </w:rPr>
        <w:t>6</w:t>
      </w:r>
      <w:r>
        <w:rPr>
          <w:rFonts w:hint="eastAsia" w:ascii="仿宋_GB2312" w:hAnsi="宋体"/>
          <w:color w:val="000000"/>
        </w:rPr>
        <w:t>.“项目经费预算”须按项目实施</w:t>
      </w:r>
      <w:r>
        <w:rPr>
          <w:rFonts w:ascii="仿宋_GB2312" w:hAnsi="宋体"/>
          <w:color w:val="000000"/>
        </w:rPr>
        <w:t>过程中具体</w:t>
      </w:r>
      <w:r>
        <w:rPr>
          <w:rFonts w:hint="eastAsia" w:ascii="仿宋_GB2312" w:hAnsi="宋体"/>
          <w:color w:val="000000"/>
        </w:rPr>
        <w:t>工作需求</w:t>
      </w:r>
      <w:r>
        <w:rPr>
          <w:rFonts w:ascii="仿宋_GB2312" w:hAnsi="宋体"/>
          <w:color w:val="000000"/>
        </w:rPr>
        <w:t>详细填写</w:t>
      </w:r>
      <w:r>
        <w:rPr>
          <w:rFonts w:hint="eastAsia" w:ascii="仿宋_GB2312" w:hAnsi="宋体"/>
          <w:color w:val="000000"/>
        </w:rPr>
        <w:t>，并详列测算依据。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7.本申报书填好后须签字并加盖单位公章，1式2份报至河南省科协科普部。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0" w:firstLineChars="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   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0" w:firstLineChars="0"/>
        <w:rPr>
          <w:rFonts w:hint="eastAsia" w:ascii="仿宋_GB2312" w:hAnsi="宋体"/>
          <w:color w:val="000000"/>
        </w:rPr>
      </w:pPr>
    </w:p>
    <w:p>
      <w:pPr>
        <w:snapToGrid w:val="0"/>
        <w:spacing w:line="400" w:lineRule="atLeast"/>
        <w:ind w:firstLineChars="103"/>
        <w:rPr>
          <w:rFonts w:ascii="仿宋_GB2312" w:hAnsi="宋体"/>
          <w:color w:val="000000"/>
          <w:sz w:val="18"/>
          <w:szCs w:val="18"/>
        </w:rPr>
      </w:pPr>
    </w:p>
    <w:tbl>
      <w:tblPr>
        <w:tblStyle w:val="4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"/>
        <w:gridCol w:w="658"/>
        <w:gridCol w:w="850"/>
        <w:gridCol w:w="284"/>
        <w:gridCol w:w="708"/>
        <w:gridCol w:w="270"/>
        <w:gridCol w:w="1431"/>
        <w:gridCol w:w="1276"/>
        <w:gridCol w:w="923"/>
        <w:gridCol w:w="51"/>
        <w:gridCol w:w="302"/>
        <w:gridCol w:w="387"/>
        <w:gridCol w:w="889"/>
        <w:gridCol w:w="127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exact"/>
          <w:jc w:val="center"/>
        </w:trPr>
        <w:tc>
          <w:tcPr>
            <w:tcW w:w="9307" w:type="dxa"/>
            <w:gridSpan w:val="13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exact"/>
          <w:jc w:val="center"/>
        </w:trPr>
        <w:tc>
          <w:tcPr>
            <w:tcW w:w="1792" w:type="dxa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单位名称</w:t>
            </w:r>
          </w:p>
        </w:tc>
        <w:tc>
          <w:tcPr>
            <w:tcW w:w="7515" w:type="dxa"/>
            <w:gridSpan w:val="10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exact"/>
          <w:jc w:val="center"/>
        </w:trPr>
        <w:tc>
          <w:tcPr>
            <w:tcW w:w="1792" w:type="dxa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napToGrid w:val="0"/>
              <w:ind w:firstLine="485"/>
              <w:jc w:val="center"/>
              <w:rPr>
                <w:rFonts w:hint="eastAsia" w:ascii="楷体_GB2312" w:hAnsi="宋体" w:eastAsia="楷体_GB2312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exact"/>
          <w:jc w:val="center"/>
        </w:trPr>
        <w:tc>
          <w:tcPr>
            <w:tcW w:w="1792" w:type="dxa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职务/职称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exact"/>
          <w:jc w:val="center"/>
        </w:trPr>
        <w:tc>
          <w:tcPr>
            <w:tcW w:w="1792" w:type="dxa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手机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exact"/>
          <w:jc w:val="center"/>
        </w:trPr>
        <w:tc>
          <w:tcPr>
            <w:tcW w:w="1792" w:type="dxa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传真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napToGrid w:val="0"/>
              <w:ind w:firstLine="600"/>
              <w:jc w:val="center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600" w:hRule="exact"/>
          <w:jc w:val="center"/>
        </w:trPr>
        <w:tc>
          <w:tcPr>
            <w:tcW w:w="9307" w:type="dxa"/>
            <w:gridSpan w:val="13"/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hint="eastAsia" w:ascii="仿宋_GB2312" w:hAnsi="宋体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Cs w:val="28"/>
              </w:rPr>
              <w:t>单位简介</w:t>
            </w:r>
          </w:p>
          <w:p>
            <w:pPr>
              <w:spacing w:line="480" w:lineRule="exact"/>
              <w:ind w:firstLine="628"/>
              <w:rPr>
                <w:rFonts w:hint="eastAsia" w:eastAsia="黑体"/>
                <w:bCs/>
              </w:rPr>
            </w:pPr>
          </w:p>
          <w:p>
            <w:pPr>
              <w:spacing w:line="480" w:lineRule="exact"/>
              <w:ind w:firstLine="628"/>
              <w:rPr>
                <w:rFonts w:hint="eastAsia" w:eastAsia="黑体"/>
                <w:bCs/>
              </w:rPr>
            </w:pPr>
          </w:p>
          <w:p>
            <w:pPr>
              <w:spacing w:line="480" w:lineRule="exact"/>
              <w:ind w:firstLine="628"/>
              <w:rPr>
                <w:rFonts w:hint="eastAsia" w:eastAsia="黑体"/>
                <w:bCs/>
              </w:rPr>
            </w:pPr>
          </w:p>
          <w:p>
            <w:pPr>
              <w:spacing w:line="480" w:lineRule="exact"/>
              <w:ind w:firstLine="600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90" w:hRule="atLeast"/>
          <w:jc w:val="center"/>
        </w:trPr>
        <w:tc>
          <w:tcPr>
            <w:tcW w:w="9307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hint="eastAsia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76" w:hRule="exact"/>
          <w:jc w:val="center"/>
        </w:trPr>
        <w:tc>
          <w:tcPr>
            <w:tcW w:w="9307" w:type="dxa"/>
            <w:gridSpan w:val="13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4215" w:hRule="exact"/>
          <w:jc w:val="center"/>
        </w:trPr>
        <w:tc>
          <w:tcPr>
            <w:tcW w:w="9307" w:type="dxa"/>
            <w:gridSpan w:val="13"/>
            <w:noWrap w:val="0"/>
            <w:vAlign w:val="top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85" w:hRule="exact"/>
          <w:jc w:val="center"/>
        </w:trPr>
        <w:tc>
          <w:tcPr>
            <w:tcW w:w="9307" w:type="dxa"/>
            <w:gridSpan w:val="13"/>
            <w:noWrap w:val="0"/>
            <w:vAlign w:val="top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bCs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8129" w:hRule="exact"/>
          <w:jc w:val="center"/>
        </w:trPr>
        <w:tc>
          <w:tcPr>
            <w:tcW w:w="9307" w:type="dxa"/>
            <w:gridSpan w:val="13"/>
            <w:noWrap w:val="0"/>
            <w:vAlign w:val="top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应具体、完整地说明各项内容。若有多项任务，须分条分类说明。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96" w:hRule="exact"/>
          <w:jc w:val="center"/>
        </w:trPr>
        <w:tc>
          <w:tcPr>
            <w:tcW w:w="9307" w:type="dxa"/>
            <w:gridSpan w:val="13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四、项目目标及预期成效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4208" w:hRule="atLeast"/>
          <w:jc w:val="center"/>
        </w:trPr>
        <w:tc>
          <w:tcPr>
            <w:tcW w:w="9307" w:type="dxa"/>
            <w:gridSpan w:val="13"/>
            <w:noWrap w:val="0"/>
            <w:vAlign w:val="top"/>
          </w:tcPr>
          <w:p>
            <w:pPr>
              <w:snapToGrid w:val="0"/>
              <w:spacing w:line="320" w:lineRule="atLeas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应对应前述项目主要内容，明确项目实施目标和预期成果，并对成果的数量、质量、时效以及拟达到的社会效益、可持续影响、满意度设置具体、量化的指标和指标值，例如展品数量、活动数量、硬件规格参数、活动</w:t>
            </w:r>
            <w:r>
              <w:rPr>
                <w:rFonts w:ascii="仿宋_GB2312" w:hAnsi="仿宋_GB2312" w:cs="仿宋_GB2312"/>
                <w:bCs/>
                <w:sz w:val="24"/>
              </w:rPr>
              <w:t>开展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及时率、地区覆盖率、活动受益人数等，填写在下面指标表格中。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一级指标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二级指标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三级指标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产出指标</w:t>
            </w:r>
          </w:p>
        </w:tc>
        <w:tc>
          <w:tcPr>
            <w:tcW w:w="1262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数量指标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例：开展</w:t>
            </w:r>
            <w:r>
              <w:rPr>
                <w:bCs/>
                <w:sz w:val="24"/>
              </w:rPr>
              <w:t>XX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活动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bCs/>
                <w:sz w:val="24"/>
              </w:rPr>
              <w:t>XX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质量指标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例:产品验收合格率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≥</w:t>
            </w:r>
            <w:r>
              <w:rPr>
                <w:bCs/>
                <w:sz w:val="24"/>
              </w:rPr>
              <w:t>XX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时效指标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例:项目完成及时率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≥</w:t>
            </w:r>
            <w:r>
              <w:rPr>
                <w:bCs/>
                <w:sz w:val="24"/>
              </w:rPr>
              <w:t>XX</w:t>
            </w:r>
            <w:r>
              <w:rPr>
                <w:rFonts w:ascii="仿宋_GB2312" w:hAnsi="仿宋_GB2312" w:cs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效果指标</w:t>
            </w:r>
          </w:p>
        </w:tc>
        <w:tc>
          <w:tcPr>
            <w:tcW w:w="1262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经济效益或社会效益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例：</w:t>
            </w:r>
            <w:r>
              <w:rPr>
                <w:bCs/>
                <w:sz w:val="24"/>
              </w:rPr>
              <w:t>XX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活动受益人数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bCs/>
                <w:sz w:val="24"/>
              </w:rPr>
              <w:t>XX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67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可持续影响或社会公众及服务对象满意度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例：培训学员满意度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≥</w:t>
            </w:r>
            <w:r>
              <w:rPr>
                <w:bCs/>
                <w:sz w:val="24"/>
              </w:rPr>
              <w:t>XX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2971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napToGrid w:val="0"/>
              <w:spacing w:line="480" w:lineRule="exac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72" w:hRule="exact"/>
          <w:jc w:val="center"/>
        </w:trPr>
        <w:tc>
          <w:tcPr>
            <w:tcW w:w="9307" w:type="dxa"/>
            <w:gridSpan w:val="13"/>
            <w:noWrap w:val="0"/>
            <w:vAlign w:val="top"/>
          </w:tcPr>
          <w:p>
            <w:pPr>
              <w:spacing w:line="480" w:lineRule="exact"/>
              <w:ind w:firstLine="0" w:firstLineChars="0"/>
              <w:rPr>
                <w:rFonts w:hint="eastAsia"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五、项目组织实施基础条件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6949" w:hRule="exact"/>
          <w:jc w:val="center"/>
        </w:trPr>
        <w:tc>
          <w:tcPr>
            <w:tcW w:w="9307" w:type="dxa"/>
            <w:gridSpan w:val="13"/>
            <w:noWrap w:val="0"/>
            <w:vAlign w:val="top"/>
          </w:tcPr>
          <w:p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应包括保障项目实施所需要的科普资源、团队优势、相关制度和经验等基础与条件。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660" w:hRule="exact"/>
          <w:jc w:val="center"/>
        </w:trPr>
        <w:tc>
          <w:tcPr>
            <w:tcW w:w="93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rPr>
                <w:rFonts w:hint="eastAsia" w:ascii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660" w:hRule="exact"/>
          <w:jc w:val="center"/>
        </w:trPr>
        <w:tc>
          <w:tcPr>
            <w:tcW w:w="93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项目起止时间： </w:t>
            </w:r>
            <w:r>
              <w:rPr>
                <w:bCs/>
                <w:sz w:val="24"/>
              </w:rPr>
              <w:t>20</w:t>
            </w:r>
            <w:r>
              <w:rPr>
                <w:rFonts w:ascii="仿宋_GB2312"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 xml:space="preserve">年 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月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日起至</w:t>
            </w:r>
            <w:r>
              <w:rPr>
                <w:bCs/>
                <w:sz w:val="24"/>
              </w:rPr>
              <w:t>20</w:t>
            </w:r>
            <w:r>
              <w:rPr>
                <w:rFonts w:ascii="仿宋_GB2312"/>
                <w:bCs/>
                <w:sz w:val="24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 xml:space="preserve">年 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月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57" w:hRule="exact"/>
          <w:jc w:val="center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实施阶段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实施内容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57" w:hRule="exact"/>
          <w:jc w:val="center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第一阶段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57" w:hRule="exact"/>
          <w:jc w:val="center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第二阶段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57" w:hRule="exact"/>
          <w:jc w:val="center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第三阶段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1817" w:hRule="exact"/>
          <w:jc w:val="center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……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576" w:hRule="exact"/>
          <w:jc w:val="center"/>
        </w:trPr>
        <w:tc>
          <w:tcPr>
            <w:tcW w:w="93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92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年龄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职务/职称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Cs/>
                <w:sz w:val="24"/>
              </w:rPr>
              <w:t>在本项目中承担的主要工作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34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87" w:firstLineChars="7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48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5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87" w:firstLineChars="7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23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87" w:firstLineChars="7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631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87" w:firstLineChars="7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11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87" w:firstLineChars="7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87" w:firstLineChars="7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93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bCs/>
              </w:rPr>
              <w:t>八、项目经费预算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（按照任务口径填写预算）</w:t>
            </w:r>
            <w:r>
              <w:rPr>
                <w:rFonts w:eastAsia="黑体"/>
                <w:bCs/>
                <w:sz w:val="28"/>
                <w:szCs w:val="24"/>
              </w:rPr>
              <w:t xml:space="preserve">         </w:t>
            </w:r>
            <w:r>
              <w:rPr>
                <w:rFonts w:hint="eastAsia" w:eastAsia="黑体"/>
                <w:bCs/>
                <w:sz w:val="28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支出内容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金额</w:t>
            </w: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14" w:type="dxa"/>
          <w:trHeight w:val="707" w:hRule="exact"/>
          <w:jc w:val="center"/>
        </w:trPr>
        <w:tc>
          <w:tcPr>
            <w:tcW w:w="4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ascii="仿宋_GB2312" w:hAnsi="宋体"/>
                <w:bCs/>
                <w:sz w:val="24"/>
              </w:rPr>
              <w:t>合计金额</w:t>
            </w:r>
          </w:p>
        </w:tc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36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eastAsia="黑体"/>
                <w:bCs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exact"/>
          <w:jc w:val="center"/>
        </w:trPr>
        <w:tc>
          <w:tcPr>
            <w:tcW w:w="93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atLeas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  <w:p>
            <w:pPr>
              <w:snapToGrid w:val="0"/>
              <w:spacing w:line="440" w:lineRule="atLeas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  <w:p>
            <w:pPr>
              <w:tabs>
                <w:tab w:val="left" w:pos="5912"/>
              </w:tabs>
              <w:snapToGrid w:val="0"/>
              <w:spacing w:line="440" w:lineRule="atLeas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项目负责人（签名）：    </w:t>
            </w:r>
          </w:p>
          <w:p>
            <w:pPr>
              <w:snapToGrid w:val="0"/>
              <w:spacing w:line="440" w:lineRule="atLeas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</w:p>
          <w:p>
            <w:pPr>
              <w:tabs>
                <w:tab w:val="left" w:pos="5912"/>
              </w:tabs>
              <w:snapToGrid w:val="0"/>
              <w:spacing w:line="440" w:lineRule="atLeas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单位负责人（签名）：                        单位公章</w:t>
            </w:r>
          </w:p>
          <w:p>
            <w:pPr>
              <w:snapToGrid w:val="0"/>
              <w:spacing w:line="440" w:lineRule="atLeast"/>
              <w:ind w:firstLine="5400" w:firstLineChars="2250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年   月   日</w:t>
            </w:r>
          </w:p>
          <w:p>
            <w:pPr>
              <w:snapToGrid w:val="0"/>
              <w:spacing w:line="440" w:lineRule="atLeast"/>
              <w:ind w:firstLine="508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                          </w:t>
            </w:r>
            <w:r>
              <w:rPr>
                <w:rFonts w:ascii="仿宋_GB2312" w:hAnsi="仿宋_GB2312" w:cs="仿宋_GB2312"/>
                <w:bCs/>
                <w:sz w:val="24"/>
              </w:rPr>
              <w:t xml:space="preserve">    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                                      </w:t>
            </w:r>
          </w:p>
        </w:tc>
      </w:tr>
    </w:tbl>
    <w:p>
      <w:pPr>
        <w:snapToGrid w:val="0"/>
        <w:spacing w:line="500" w:lineRule="exact"/>
        <w:ind w:firstLine="0" w:firstLineChars="0"/>
        <w:rPr>
          <w:rFonts w:hint="eastAsia" w:ascii="仿宋_GB2312" w:hAnsi="宋体"/>
          <w:color w:val="00000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E4B34"/>
    <w:rsid w:val="084E4B34"/>
    <w:rsid w:val="11970CF6"/>
    <w:rsid w:val="1E2C4B28"/>
    <w:rsid w:val="324128CA"/>
    <w:rsid w:val="3D887C14"/>
    <w:rsid w:val="6A21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2020-10-10T08:01:00Z</dcterms:created>
  <dc:creator>孔杰</dc:creator>
  <cp:lastModifiedBy>孔杰</cp:lastModifiedBy>
  <cp:lastPrinted>2020-10-13T04:40:00Z</cp:lastPrinted>
  <dcterms:modified xsi:type="dcterms:W3CDTF">2020-10-14T07:03:04Z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