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6" w:rsidRDefault="00F62B1E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bookmarkStart w:id="0" w:name="YS060100"/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龙安区委统战部2015年部门决算情况说明</w:t>
      </w:r>
    </w:p>
    <w:bookmarkEnd w:id="0"/>
    <w:p w:rsidR="000330E6" w:rsidRDefault="000330E6">
      <w:pPr>
        <w:ind w:firstLineChars="200" w:firstLine="720"/>
        <w:jc w:val="center"/>
        <w:rPr>
          <w:rFonts w:ascii="仿宋" w:eastAsia="仿宋" w:hAnsi="仿宋"/>
          <w:color w:val="000000"/>
          <w:sz w:val="36"/>
          <w:szCs w:val="36"/>
        </w:rPr>
      </w:pPr>
    </w:p>
    <w:p w:rsidR="000330E6" w:rsidRDefault="00F62B1E">
      <w:pPr>
        <w:spacing w:line="560" w:lineRule="exact"/>
        <w:rPr>
          <w:rFonts w:ascii="仿宋_GB2312" w:eastAsia="仿宋_GB2312" w:hAnsi="仿宋"/>
          <w:b/>
          <w:color w:val="000000"/>
          <w:sz w:val="32"/>
          <w:szCs w:val="32"/>
        </w:rPr>
      </w:pPr>
      <w:bookmarkStart w:id="1" w:name="YS060101"/>
      <w:r>
        <w:rPr>
          <w:rFonts w:ascii="黑体" w:eastAsia="黑体" w:hAnsi="仿宋" w:hint="eastAsia"/>
          <w:b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一、</w:t>
      </w:r>
      <w:bookmarkEnd w:id="1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单位主要职能</w:t>
      </w:r>
    </w:p>
    <w:p w:rsidR="000330E6" w:rsidRDefault="00F62B1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区委统战部主要职责是：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贯彻执行中央、省、市统一战线的方针、政策，开展调查研究，向区委反映情况，提出开展统战工作的意见、建议；研究贯彻党领导的多党合作和政治协商制度以及对民主党派的方针、政策；开展以祖国完全统一为重点的海外工作，贯彻执行对台方针、政策，开展对台情况调研；负责党外人士的政治安排，联系区内外的工商界社团和代表人士，指导区工商联工作；贯彻执行党的民族宗教政策，依法管理宗教事业，加强民主团结，维护社会稳定，引导宗教与社会主义相适应。</w:t>
      </w:r>
    </w:p>
    <w:p w:rsidR="000330E6" w:rsidRDefault="00F62B1E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二、机构人员情况</w:t>
      </w:r>
    </w:p>
    <w:p w:rsidR="000330E6" w:rsidRDefault="00F6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区委统战部共有编制12人，其中：行政编制3人，事业编制9人；实有人数16人，其中：在职职工12人，离退休人员4人。</w:t>
      </w:r>
    </w:p>
    <w:p w:rsidR="000330E6" w:rsidRDefault="00F62B1E">
      <w:pPr>
        <w:spacing w:line="560" w:lineRule="exact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    三、预算情况说明</w:t>
      </w:r>
    </w:p>
    <w:p w:rsidR="000330E6" w:rsidRDefault="00F62B1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　　2015年预算收入112.14万元，人员经费89.91万元，公用经费22.23万元，“三公”支出7.34万元。</w:t>
      </w:r>
    </w:p>
    <w:p w:rsidR="000330E6" w:rsidRDefault="00F62B1E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四、收入来源说明</w:t>
      </w:r>
    </w:p>
    <w:p w:rsidR="000330E6" w:rsidRDefault="00F62B1E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我单位资金来源全部为财政拨款。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 xml:space="preserve"> </w:t>
      </w:r>
    </w:p>
    <w:p w:rsidR="000330E6" w:rsidRDefault="00F62B1E">
      <w:pPr>
        <w:widowControl/>
        <w:ind w:firstLine="480"/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五、“三公”经费决算说明</w:t>
      </w:r>
    </w:p>
    <w:p w:rsidR="000330E6" w:rsidRDefault="00F62B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2015年度，统战部“三公”经费财政拨款支出决算数为7.34万元：</w:t>
      </w:r>
    </w:p>
    <w:p w:rsidR="000330E6" w:rsidRDefault="00F62B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1.因公出国（境）费决算0万元。：　　　。</w:t>
      </w:r>
    </w:p>
    <w:p w:rsidR="000330E6" w:rsidRDefault="00F62B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2．公务用车购置及运行维护费决算5.99万元。包括单位公</w:t>
      </w:r>
      <w:r>
        <w:rPr>
          <w:rFonts w:ascii="仿宋_GB2312" w:eastAsia="仿宋_GB2312" w:hint="eastAsia"/>
          <w:sz w:val="32"/>
          <w:szCs w:val="32"/>
        </w:rPr>
        <w:lastRenderedPageBreak/>
        <w:t>务用车购置费及燃料费、维修费、过路过桥费、保险费等支出。较上年度减少0.06万元，公务用车购置费支出0万元。2015年   等单位使用财政拨款购置公务用车0辆。</w:t>
      </w:r>
    </w:p>
    <w:p w:rsidR="000330E6" w:rsidRDefault="00F62B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公务用车运行维护费5.99万元。主要用于燃料、保险、维修等费用。2015年财政拨款开支运行维护费的公务用车保有量为  2辆。</w:t>
      </w:r>
    </w:p>
    <w:p w:rsidR="000330E6" w:rsidRDefault="00F62B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3．公务接待费决算1.35万元。包括单位按规定开支的各类公务接待（含外宾接待）支出。较上年度减少0.05万元。其中：</w:t>
      </w:r>
    </w:p>
    <w:p w:rsidR="000330E6" w:rsidRDefault="00F62B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国内公务接待支出1.35万元</w:t>
      </w:r>
      <w:r w:rsidR="00D11C66">
        <w:rPr>
          <w:rFonts w:ascii="仿宋_GB2312" w:eastAsia="仿宋_GB2312" w:hint="eastAsia"/>
          <w:sz w:val="32"/>
          <w:szCs w:val="32"/>
        </w:rPr>
        <w:t>,</w:t>
      </w:r>
      <w:r w:rsidR="00D11C66" w:rsidRPr="00D11C66">
        <w:rPr>
          <w:rFonts w:ascii="仿宋_GB2312" w:eastAsia="仿宋_GB2312" w:hint="eastAsia"/>
          <w:sz w:val="32"/>
          <w:szCs w:val="32"/>
        </w:rPr>
        <w:t xml:space="preserve"> </w:t>
      </w:r>
      <w:r w:rsidR="00D11C66" w:rsidRPr="00617AC1">
        <w:rPr>
          <w:rFonts w:ascii="仿宋_GB2312" w:eastAsia="仿宋_GB2312" w:hint="eastAsia"/>
          <w:sz w:val="32"/>
          <w:szCs w:val="32"/>
        </w:rPr>
        <w:t>201</w:t>
      </w:r>
      <w:r w:rsidR="00D11C66">
        <w:rPr>
          <w:rFonts w:ascii="仿宋_GB2312" w:eastAsia="仿宋_GB2312" w:hint="eastAsia"/>
          <w:sz w:val="32"/>
          <w:szCs w:val="32"/>
        </w:rPr>
        <w:t>5</w:t>
      </w:r>
      <w:r w:rsidR="00D11C66" w:rsidRPr="00617AC1">
        <w:rPr>
          <w:rFonts w:ascii="仿宋_GB2312" w:eastAsia="仿宋_GB2312" w:hint="eastAsia"/>
          <w:sz w:val="32"/>
          <w:szCs w:val="32"/>
        </w:rPr>
        <w:t>年公务接待全部为国内公务接待，主要用于</w:t>
      </w:r>
      <w:r w:rsidR="00D11C66">
        <w:rPr>
          <w:rFonts w:ascii="仿宋_GB2312" w:eastAsia="仿宋_GB2312" w:hint="eastAsia"/>
          <w:sz w:val="32"/>
          <w:szCs w:val="32"/>
        </w:rPr>
        <w:t>招待各界统战人士和工商联人士</w:t>
      </w:r>
      <w:r w:rsidR="00D11C66" w:rsidRPr="00617AC1">
        <w:rPr>
          <w:rFonts w:ascii="仿宋_GB2312" w:eastAsia="仿宋_GB2312" w:hint="eastAsia"/>
          <w:sz w:val="32"/>
          <w:szCs w:val="32"/>
        </w:rPr>
        <w:t>，接待</w:t>
      </w:r>
      <w:r w:rsidR="00710FA7">
        <w:rPr>
          <w:rFonts w:ascii="仿宋_GB2312" w:eastAsia="仿宋_GB2312" w:hint="eastAsia"/>
          <w:sz w:val="32"/>
          <w:szCs w:val="32"/>
        </w:rPr>
        <w:t>19</w:t>
      </w:r>
      <w:r w:rsidR="00D11C66" w:rsidRPr="00617AC1">
        <w:rPr>
          <w:rFonts w:ascii="仿宋_GB2312" w:eastAsia="仿宋_GB2312" w:hint="eastAsia"/>
          <w:sz w:val="32"/>
          <w:szCs w:val="32"/>
        </w:rPr>
        <w:t>批次、</w:t>
      </w:r>
      <w:r w:rsidR="00D11C66">
        <w:rPr>
          <w:rFonts w:ascii="仿宋_GB2312" w:eastAsia="仿宋_GB2312" w:hint="eastAsia"/>
          <w:sz w:val="32"/>
          <w:szCs w:val="32"/>
        </w:rPr>
        <w:t>170</w:t>
      </w:r>
      <w:r w:rsidR="00D11C66" w:rsidRPr="00617AC1">
        <w:rPr>
          <w:rFonts w:ascii="仿宋_GB2312" w:eastAsia="仿宋_GB2312" w:hint="eastAsia"/>
          <w:sz w:val="32"/>
          <w:szCs w:val="32"/>
        </w:rPr>
        <w:t>人次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330E6" w:rsidRDefault="00F62B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外事接待支出0万元。</w:t>
      </w:r>
    </w:p>
    <w:p w:rsidR="000330E6" w:rsidRDefault="000330E6"/>
    <w:p w:rsidR="000330E6" w:rsidRDefault="000330E6"/>
    <w:p w:rsidR="000330E6" w:rsidRDefault="000330E6"/>
    <w:p w:rsidR="000330E6" w:rsidRDefault="000330E6"/>
    <w:p w:rsidR="000330E6" w:rsidRDefault="000330E6"/>
    <w:p w:rsidR="000330E6" w:rsidRDefault="000330E6"/>
    <w:p w:rsidR="000330E6" w:rsidRDefault="000330E6"/>
    <w:p w:rsidR="000330E6" w:rsidRDefault="000330E6"/>
    <w:p w:rsidR="000330E6" w:rsidRDefault="00F62B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龙安区委统战部</w:t>
      </w:r>
    </w:p>
    <w:p w:rsidR="000330E6" w:rsidRDefault="00F62B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bookmarkStart w:id="2" w:name="_GoBack"/>
      <w:bookmarkEnd w:id="2"/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sectPr w:rsidR="000330E6" w:rsidSect="000330E6">
      <w:footerReference w:type="even" r:id="rId7"/>
      <w:footerReference w:type="default" r:id="rId8"/>
      <w:pgSz w:w="11906" w:h="16838"/>
      <w:pgMar w:top="1270" w:right="1463" w:bottom="127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5A" w:rsidRDefault="005B495A" w:rsidP="000330E6">
      <w:r>
        <w:separator/>
      </w:r>
    </w:p>
  </w:endnote>
  <w:endnote w:type="continuationSeparator" w:id="0">
    <w:p w:rsidR="005B495A" w:rsidRDefault="005B495A" w:rsidP="0003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E6" w:rsidRDefault="0032059F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F62B1E">
      <w:rPr>
        <w:rStyle w:val="a4"/>
      </w:rPr>
      <w:instrText xml:space="preserve">PAGE  </w:instrText>
    </w:r>
    <w:r>
      <w:fldChar w:fldCharType="end"/>
    </w:r>
  </w:p>
  <w:p w:rsidR="000330E6" w:rsidRDefault="000330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E6" w:rsidRDefault="0032059F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F62B1E">
      <w:rPr>
        <w:rStyle w:val="a4"/>
      </w:rPr>
      <w:instrText xml:space="preserve">PAGE  </w:instrText>
    </w:r>
    <w:r>
      <w:fldChar w:fldCharType="separate"/>
    </w:r>
    <w:r w:rsidR="00710FA7">
      <w:rPr>
        <w:rStyle w:val="a4"/>
        <w:noProof/>
      </w:rPr>
      <w:t>1</w:t>
    </w:r>
    <w:r>
      <w:fldChar w:fldCharType="end"/>
    </w:r>
  </w:p>
  <w:p w:rsidR="000330E6" w:rsidRDefault="000330E6">
    <w:pPr>
      <w:pStyle w:val="a3"/>
      <w:ind w:right="360"/>
      <w:jc w:val="right"/>
    </w:pPr>
  </w:p>
  <w:p w:rsidR="000330E6" w:rsidRDefault="000330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5A" w:rsidRDefault="005B495A" w:rsidP="000330E6">
      <w:r>
        <w:separator/>
      </w:r>
    </w:p>
  </w:footnote>
  <w:footnote w:type="continuationSeparator" w:id="0">
    <w:p w:rsidR="005B495A" w:rsidRDefault="005B495A" w:rsidP="0003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232DE2"/>
    <w:rsid w:val="000330E6"/>
    <w:rsid w:val="0032059F"/>
    <w:rsid w:val="005B495A"/>
    <w:rsid w:val="00710FA7"/>
    <w:rsid w:val="00D11C66"/>
    <w:rsid w:val="00F62B1E"/>
    <w:rsid w:val="08C11654"/>
    <w:rsid w:val="1C793FD2"/>
    <w:rsid w:val="20232DE2"/>
    <w:rsid w:val="237F268B"/>
    <w:rsid w:val="2A4A2F39"/>
    <w:rsid w:val="2DFF1957"/>
    <w:rsid w:val="2EB954D9"/>
    <w:rsid w:val="37894C5D"/>
    <w:rsid w:val="50E31DCF"/>
    <w:rsid w:val="727E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3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330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2016-06-27T09:51:00Z</dcterms:created>
  <dcterms:modified xsi:type="dcterms:W3CDTF">2016-11-25T07:11:00Z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