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36" w:rsidRDefault="00737F36" w:rsidP="00BF33CB">
      <w:pPr>
        <w:widowControl/>
        <w:spacing w:line="480" w:lineRule="auto"/>
        <w:ind w:firstLine="480"/>
        <w:jc w:val="center"/>
        <w:rPr>
          <w:rFonts w:ascii="华文楷体" w:eastAsia="华文楷体" w:hAnsi="华文楷体"/>
          <w:color w:val="000000"/>
          <w:kern w:val="0"/>
          <w:sz w:val="36"/>
          <w:szCs w:val="36"/>
        </w:rPr>
      </w:pPr>
      <w:bookmarkStart w:id="0" w:name="YS060100"/>
      <w:r>
        <w:rPr>
          <w:rFonts w:ascii="华文楷体" w:eastAsia="华文楷体" w:hAnsi="华文楷体" w:hint="eastAsia"/>
          <w:color w:val="000000"/>
          <w:kern w:val="0"/>
          <w:sz w:val="36"/>
          <w:szCs w:val="36"/>
        </w:rPr>
        <w:t>龙安区交通运输局部门</w:t>
      </w:r>
      <w:bookmarkEnd w:id="0"/>
      <w:r>
        <w:rPr>
          <w:rFonts w:ascii="华文楷体" w:eastAsia="华文楷体" w:hAnsi="华文楷体" w:hint="eastAsia"/>
          <w:color w:val="000000"/>
          <w:kern w:val="0"/>
          <w:sz w:val="36"/>
          <w:szCs w:val="36"/>
        </w:rPr>
        <w:t>预算基本情况</w:t>
      </w:r>
    </w:p>
    <w:p w:rsidR="00737F36" w:rsidRDefault="00737F36" w:rsidP="00BF33CB">
      <w:pPr>
        <w:widowControl/>
        <w:spacing w:line="480" w:lineRule="auto"/>
        <w:ind w:firstLine="480"/>
        <w:rPr>
          <w:rFonts w:ascii="华文楷体" w:eastAsia="华文楷体" w:hAnsi="华文楷体"/>
          <w:color w:val="000000"/>
          <w:kern w:val="0"/>
          <w:szCs w:val="21"/>
        </w:rPr>
      </w:pPr>
      <w:r>
        <w:rPr>
          <w:rFonts w:ascii="华文楷体" w:eastAsia="华文楷体" w:hAnsi="华文楷体"/>
          <w:color w:val="000000"/>
          <w:kern w:val="0"/>
          <w:sz w:val="24"/>
        </w:rPr>
        <w:t> </w:t>
      </w:r>
    </w:p>
    <w:p w:rsidR="00737F36" w:rsidRDefault="00737F36" w:rsidP="00304CEE">
      <w:pPr>
        <w:widowControl/>
        <w:spacing w:line="480" w:lineRule="auto"/>
        <w:ind w:firstLineChars="200" w:firstLine="31680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一、部门概况：龙安区交通运输局属龙安区政府职能部门，负责全区道路运输、农村公路修建养护、水上安全管理等工作。</w:t>
      </w:r>
    </w:p>
    <w:p w:rsidR="00737F36" w:rsidRDefault="00737F36" w:rsidP="00304CEE">
      <w:pPr>
        <w:widowControl/>
        <w:spacing w:line="480" w:lineRule="auto"/>
        <w:ind w:firstLineChars="245" w:firstLine="31680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龙安区交通运输局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2015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年末实有人数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98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人，其中在职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66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人，退休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32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人。交通局编制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123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人，局机关行政编制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5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人；下属二级机构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个，分别为：龙安区道路运输管理局，编制数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80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人；龙安区农村公路管理所，编制数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21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人；龙安区交通路政管理所，编制数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人；龙安区地方海事处，编制数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9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人。</w:t>
      </w:r>
    </w:p>
    <w:p w:rsidR="00737F36" w:rsidRDefault="00737F36" w:rsidP="00BF33CB">
      <w:pPr>
        <w:widowControl/>
        <w:spacing w:line="480" w:lineRule="auto"/>
        <w:ind w:firstLine="482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二、部门预算经费说明</w:t>
      </w:r>
    </w:p>
    <w:p w:rsidR="00737F36" w:rsidRDefault="00737F36" w:rsidP="00BF33CB">
      <w:pPr>
        <w:widowControl/>
        <w:spacing w:line="480" w:lineRule="auto"/>
        <w:ind w:firstLine="482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、收入来源：安财预【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2014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】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号文“安阳市财政局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安阳市交通运输局关于下达成品油价格和税费改革补助基数的通知”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436.6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万元；罚没收入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10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万元；合计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446.6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万元。</w:t>
      </w:r>
    </w:p>
    <w:p w:rsidR="00737F36" w:rsidRDefault="00737F36" w:rsidP="00BF33CB">
      <w:pPr>
        <w:widowControl/>
        <w:spacing w:line="480" w:lineRule="auto"/>
        <w:ind w:firstLine="482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、支出安排的依据</w:t>
      </w:r>
    </w:p>
    <w:p w:rsidR="00737F36" w:rsidRDefault="00737F36" w:rsidP="008D7624">
      <w:pPr>
        <w:widowControl/>
        <w:spacing w:line="480" w:lineRule="auto"/>
        <w:ind w:firstLine="482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根据安财预【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2014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】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号文安阳市财政局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安阳市交通运输局关于下达成品油价格和税费改革补助基数的通知：（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）公路养护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191.6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万元（小修保养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93.4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万元，养护管理费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98.2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万元），按季度拨付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47.9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万元；（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）道路运输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245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万元，按季度拨付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61.25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万元。合计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436.6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万元。资金收入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446.6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万元，全部支出需要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828.58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万元，财政预算需要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391.98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我单位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2016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年共需经费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734.89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万元明细项目：（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）人员经费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453.99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万元，（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2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）区配套养护资金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50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万元，（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3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）公路养护资金</w:t>
      </w:r>
      <w:r>
        <w:rPr>
          <w:rFonts w:ascii="华文楷体" w:eastAsia="华文楷体" w:hAnsi="华文楷体"/>
          <w:color w:val="000000"/>
          <w:kern w:val="0"/>
          <w:sz w:val="28"/>
          <w:szCs w:val="28"/>
        </w:rPr>
        <w:t>191.6</w:t>
      </w:r>
      <w:r>
        <w:rPr>
          <w:rFonts w:ascii="华文楷体" w:eastAsia="华文楷体" w:hAnsi="华文楷体" w:hint="eastAsia"/>
          <w:color w:val="000000"/>
          <w:kern w:val="0"/>
          <w:sz w:val="28"/>
          <w:szCs w:val="28"/>
        </w:rPr>
        <w:t>万元</w:t>
      </w:r>
      <w:r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，（</w:t>
      </w:r>
      <w:r>
        <w:rPr>
          <w:rFonts w:ascii="华文楷体" w:eastAsia="华文楷体" w:hAnsi="华文楷体"/>
          <w:sz w:val="28"/>
          <w:szCs w:val="28"/>
        </w:rPr>
        <w:t>4</w:t>
      </w:r>
      <w:r>
        <w:rPr>
          <w:rFonts w:ascii="华文楷体" w:eastAsia="华文楷体" w:hAnsi="华文楷体" w:hint="eastAsia"/>
          <w:sz w:val="28"/>
          <w:szCs w:val="28"/>
        </w:rPr>
        <w:t>）公用经费</w:t>
      </w:r>
      <w:r>
        <w:rPr>
          <w:rFonts w:ascii="华文楷体" w:eastAsia="华文楷体" w:hAnsi="华文楷体"/>
          <w:sz w:val="28"/>
          <w:szCs w:val="28"/>
        </w:rPr>
        <w:t>34.3</w:t>
      </w:r>
      <w:r>
        <w:rPr>
          <w:rFonts w:ascii="华文楷体" w:eastAsia="华文楷体" w:hAnsi="华文楷体" w:hint="eastAsia"/>
          <w:sz w:val="28"/>
          <w:szCs w:val="28"/>
        </w:rPr>
        <w:t>万元（</w:t>
      </w:r>
      <w:r>
        <w:rPr>
          <w:rFonts w:ascii="华文楷体" w:eastAsia="华文楷体" w:hAnsi="华文楷体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）三产物流工作经费</w:t>
      </w:r>
      <w:r>
        <w:rPr>
          <w:rFonts w:ascii="华文楷体" w:eastAsia="华文楷体" w:hAnsi="华文楷体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万元。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其中“三公经费”</w:t>
      </w:r>
      <w:r>
        <w:rPr>
          <w:rFonts w:ascii="华文楷体" w:eastAsia="华文楷体" w:hAnsi="华文楷体"/>
          <w:sz w:val="28"/>
          <w:szCs w:val="28"/>
        </w:rPr>
        <w:t>11.9</w:t>
      </w:r>
      <w:r>
        <w:rPr>
          <w:rFonts w:ascii="华文楷体" w:eastAsia="华文楷体" w:hAnsi="华文楷体" w:hint="eastAsia"/>
          <w:sz w:val="28"/>
          <w:szCs w:val="28"/>
        </w:rPr>
        <w:t>万元（公务接待费：</w:t>
      </w:r>
      <w:r>
        <w:rPr>
          <w:rFonts w:ascii="华文楷体" w:eastAsia="华文楷体" w:hAnsi="华文楷体"/>
          <w:sz w:val="28"/>
          <w:szCs w:val="28"/>
        </w:rPr>
        <w:t>3.12</w:t>
      </w:r>
      <w:r>
        <w:rPr>
          <w:rFonts w:ascii="华文楷体" w:eastAsia="华文楷体" w:hAnsi="华文楷体" w:hint="eastAsia"/>
          <w:sz w:val="28"/>
          <w:szCs w:val="28"/>
        </w:rPr>
        <w:t>万元，公务用车运行维护费：</w:t>
      </w:r>
      <w:r>
        <w:rPr>
          <w:rFonts w:ascii="华文楷体" w:eastAsia="华文楷体" w:hAnsi="华文楷体"/>
          <w:sz w:val="28"/>
          <w:szCs w:val="28"/>
        </w:rPr>
        <w:t>8.76</w:t>
      </w:r>
      <w:r>
        <w:rPr>
          <w:rFonts w:ascii="华文楷体" w:eastAsia="华文楷体" w:hAnsi="华文楷体" w:hint="eastAsia"/>
          <w:sz w:val="28"/>
          <w:szCs w:val="28"/>
        </w:rPr>
        <w:t>万元）。较</w:t>
      </w:r>
      <w:r>
        <w:rPr>
          <w:rFonts w:ascii="华文楷体" w:eastAsia="华文楷体" w:hAnsi="华文楷体"/>
          <w:sz w:val="28"/>
          <w:szCs w:val="28"/>
        </w:rPr>
        <w:t>2015</w:t>
      </w:r>
      <w:r>
        <w:rPr>
          <w:rFonts w:ascii="华文楷体" w:eastAsia="华文楷体" w:hAnsi="华文楷体" w:hint="eastAsia"/>
          <w:sz w:val="28"/>
          <w:szCs w:val="28"/>
        </w:rPr>
        <w:t>年“三公经费”</w:t>
      </w:r>
      <w:r>
        <w:rPr>
          <w:rFonts w:ascii="华文楷体" w:eastAsia="华文楷体" w:hAnsi="华文楷体"/>
          <w:sz w:val="28"/>
          <w:szCs w:val="28"/>
        </w:rPr>
        <w:t>36.4</w:t>
      </w:r>
      <w:r>
        <w:rPr>
          <w:rFonts w:ascii="华文楷体" w:eastAsia="华文楷体" w:hAnsi="华文楷体" w:hint="eastAsia"/>
          <w:sz w:val="28"/>
          <w:szCs w:val="28"/>
        </w:rPr>
        <w:t>万元减少</w:t>
      </w:r>
      <w:r>
        <w:rPr>
          <w:rFonts w:ascii="华文楷体" w:eastAsia="华文楷体" w:hAnsi="华文楷体"/>
          <w:sz w:val="28"/>
          <w:szCs w:val="28"/>
        </w:rPr>
        <w:t>2.1</w:t>
      </w:r>
      <w:r>
        <w:rPr>
          <w:rFonts w:ascii="华文楷体" w:eastAsia="华文楷体" w:hAnsi="华文楷体" w:hint="eastAsia"/>
          <w:sz w:val="28"/>
          <w:szCs w:val="28"/>
        </w:rPr>
        <w:t>万元，减少</w:t>
      </w:r>
      <w:r>
        <w:rPr>
          <w:rFonts w:ascii="华文楷体" w:eastAsia="华文楷体" w:hAnsi="华文楷体"/>
          <w:sz w:val="28"/>
          <w:szCs w:val="28"/>
        </w:rPr>
        <w:t>6%</w:t>
      </w:r>
      <w:r>
        <w:rPr>
          <w:rFonts w:ascii="华文楷体" w:eastAsia="华文楷体" w:hAnsi="华文楷体" w:hint="eastAsia"/>
          <w:sz w:val="28"/>
          <w:szCs w:val="28"/>
        </w:rPr>
        <w:t>。</w:t>
      </w:r>
      <w:r>
        <w:rPr>
          <w:rFonts w:ascii="华文楷体" w:eastAsia="华文楷体" w:hAnsi="华文楷体"/>
          <w:sz w:val="28"/>
          <w:szCs w:val="28"/>
        </w:rPr>
        <w:t>2016</w:t>
      </w:r>
      <w:r>
        <w:rPr>
          <w:rFonts w:ascii="华文楷体" w:eastAsia="华文楷体" w:hAnsi="华文楷体" w:hint="eastAsia"/>
          <w:sz w:val="28"/>
          <w:szCs w:val="28"/>
        </w:rPr>
        <w:t>年勤俭节约，招待费减少；节能减排，公务用车运行维护费减少。我单位无培训费，无因公出国费用。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各项专项资金和政策性配套目标：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1.</w:t>
      </w:r>
      <w:r>
        <w:rPr>
          <w:rFonts w:ascii="华文楷体" w:eastAsia="华文楷体" w:hAnsi="华文楷体" w:hint="eastAsia"/>
          <w:sz w:val="28"/>
          <w:szCs w:val="28"/>
        </w:rPr>
        <w:t>公路专项养护要达到安阳市农村公路管理处要求，争取高标准完成养护各项指标。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2.</w:t>
      </w:r>
      <w:r>
        <w:rPr>
          <w:rFonts w:ascii="华文楷体" w:eastAsia="华文楷体" w:hAnsi="华文楷体" w:hint="eastAsia"/>
          <w:sz w:val="28"/>
          <w:szCs w:val="28"/>
        </w:rPr>
        <w:t>道路运输保证道路安全生产，物流畅通，源泉管理到位。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3.</w:t>
      </w:r>
      <w:r>
        <w:rPr>
          <w:rFonts w:ascii="华文楷体" w:eastAsia="华文楷体" w:hAnsi="华文楷体" w:hint="eastAsia"/>
          <w:sz w:val="28"/>
          <w:szCs w:val="28"/>
        </w:rPr>
        <w:t>地方海事管理处保证水库安全稳定，保护环境。</w:t>
      </w: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</w:p>
    <w:p w:rsidR="00737F36" w:rsidRDefault="00737F36" w:rsidP="00665A81">
      <w:pPr>
        <w:widowControl/>
        <w:spacing w:line="480" w:lineRule="auto"/>
        <w:ind w:firstLine="482"/>
        <w:rPr>
          <w:rFonts w:ascii="华文楷体" w:eastAsia="华文楷体" w:hAnsi="华文楷体"/>
          <w:sz w:val="28"/>
          <w:szCs w:val="28"/>
        </w:rPr>
      </w:pPr>
    </w:p>
    <w:p w:rsidR="00737F36" w:rsidRDefault="00737F36" w:rsidP="00E80B55">
      <w:pPr>
        <w:widowControl/>
        <w:spacing w:line="480" w:lineRule="auto"/>
        <w:ind w:right="420" w:firstLine="482"/>
        <w:jc w:val="right"/>
        <w:rPr>
          <w:rFonts w:ascii="华文楷体" w:eastAsia="华文楷体" w:hAnsi="华文楷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5"/>
        </w:smartTagPr>
        <w:r>
          <w:rPr>
            <w:rFonts w:ascii="华文楷体" w:eastAsia="华文楷体" w:hAnsi="华文楷体"/>
            <w:sz w:val="28"/>
            <w:szCs w:val="28"/>
          </w:rPr>
          <w:t>2015</w:t>
        </w:r>
        <w:r>
          <w:rPr>
            <w:rFonts w:ascii="华文楷体" w:eastAsia="华文楷体" w:hAnsi="华文楷体" w:hint="eastAsia"/>
            <w:sz w:val="28"/>
            <w:szCs w:val="28"/>
          </w:rPr>
          <w:t>年</w:t>
        </w:r>
        <w:r>
          <w:rPr>
            <w:rFonts w:ascii="华文楷体" w:eastAsia="华文楷体" w:hAnsi="华文楷体"/>
            <w:sz w:val="28"/>
            <w:szCs w:val="28"/>
          </w:rPr>
          <w:t>12</w:t>
        </w:r>
        <w:r>
          <w:rPr>
            <w:rFonts w:ascii="华文楷体" w:eastAsia="华文楷体" w:hAnsi="华文楷体" w:hint="eastAsia"/>
            <w:sz w:val="28"/>
            <w:szCs w:val="28"/>
          </w:rPr>
          <w:t>月</w:t>
        </w:r>
        <w:r>
          <w:rPr>
            <w:rFonts w:ascii="华文楷体" w:eastAsia="华文楷体" w:hAnsi="华文楷体"/>
            <w:sz w:val="28"/>
            <w:szCs w:val="28"/>
          </w:rPr>
          <w:t>6</w:t>
        </w:r>
        <w:r>
          <w:rPr>
            <w:rFonts w:ascii="华文楷体" w:eastAsia="华文楷体" w:hAnsi="华文楷体" w:hint="eastAsia"/>
            <w:sz w:val="28"/>
            <w:szCs w:val="28"/>
          </w:rPr>
          <w:t>日</w:t>
        </w:r>
      </w:smartTag>
    </w:p>
    <w:p w:rsidR="00737F36" w:rsidRPr="00E80B55" w:rsidRDefault="00737F36" w:rsidP="00E80B55">
      <w:pPr>
        <w:widowControl/>
        <w:spacing w:line="480" w:lineRule="auto"/>
        <w:ind w:firstLine="482"/>
        <w:jc w:val="right"/>
        <w:rPr>
          <w:rFonts w:ascii="华文楷体" w:eastAsia="华文楷体" w:hAnsi="华文楷体"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安阳市龙安区交通运输局</w:t>
      </w:r>
    </w:p>
    <w:p w:rsidR="00737F36" w:rsidRDefault="00737F36"/>
    <w:sectPr w:rsidR="00737F36" w:rsidSect="00472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36" w:rsidRDefault="00737F36" w:rsidP="00496900">
      <w:r>
        <w:separator/>
      </w:r>
    </w:p>
  </w:endnote>
  <w:endnote w:type="continuationSeparator" w:id="0">
    <w:p w:rsidR="00737F36" w:rsidRDefault="00737F36" w:rsidP="0049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36" w:rsidRDefault="00737F36" w:rsidP="00496900">
      <w:r>
        <w:separator/>
      </w:r>
    </w:p>
  </w:footnote>
  <w:footnote w:type="continuationSeparator" w:id="0">
    <w:p w:rsidR="00737F36" w:rsidRDefault="00737F36" w:rsidP="0049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 w:rsidP="00304CE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6" w:rsidRDefault="00737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3CB"/>
    <w:rsid w:val="00164CDF"/>
    <w:rsid w:val="0017623C"/>
    <w:rsid w:val="001C63E4"/>
    <w:rsid w:val="00276ED8"/>
    <w:rsid w:val="002939C4"/>
    <w:rsid w:val="00304CEE"/>
    <w:rsid w:val="00307ABF"/>
    <w:rsid w:val="00370035"/>
    <w:rsid w:val="00472FDB"/>
    <w:rsid w:val="00496900"/>
    <w:rsid w:val="004E0E4C"/>
    <w:rsid w:val="004F507A"/>
    <w:rsid w:val="00583906"/>
    <w:rsid w:val="00665A81"/>
    <w:rsid w:val="006E6895"/>
    <w:rsid w:val="00737F36"/>
    <w:rsid w:val="008169F7"/>
    <w:rsid w:val="00831AC4"/>
    <w:rsid w:val="0084138D"/>
    <w:rsid w:val="00872CC8"/>
    <w:rsid w:val="008D7624"/>
    <w:rsid w:val="009364F9"/>
    <w:rsid w:val="00991139"/>
    <w:rsid w:val="00AE0DCF"/>
    <w:rsid w:val="00B4389C"/>
    <w:rsid w:val="00BF33CB"/>
    <w:rsid w:val="00CA6E89"/>
    <w:rsid w:val="00D0029C"/>
    <w:rsid w:val="00D031E9"/>
    <w:rsid w:val="00D43BB5"/>
    <w:rsid w:val="00D704B0"/>
    <w:rsid w:val="00D713BC"/>
    <w:rsid w:val="00DC3D2A"/>
    <w:rsid w:val="00DE518F"/>
    <w:rsid w:val="00E57919"/>
    <w:rsid w:val="00E80B55"/>
    <w:rsid w:val="00E8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C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90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900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969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900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80B5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80B5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128</Words>
  <Characters>734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Skyfree</cp:lastModifiedBy>
  <cp:revision>17</cp:revision>
  <cp:lastPrinted>2017-01-10T01:33:00Z</cp:lastPrinted>
  <dcterms:created xsi:type="dcterms:W3CDTF">2015-12-07T01:33:00Z</dcterms:created>
  <dcterms:modified xsi:type="dcterms:W3CDTF">2017-01-11T07:24:00Z</dcterms:modified>
</cp:coreProperties>
</file>