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Times New Roman" w:eastAsia="方正小标宋简体"/>
          <w:b/>
          <w:sz w:val="84"/>
          <w:szCs w:val="84"/>
          <w:lang w:eastAsia="zh-CN"/>
        </w:rPr>
      </w:pPr>
      <w:r>
        <w:rPr>
          <w:rFonts w:hint="eastAsia" w:ascii="方正小标宋简体" w:hAnsi="Times New Roman" w:eastAsia="方正小标宋简体"/>
          <w:b/>
          <w:sz w:val="84"/>
          <w:szCs w:val="84"/>
        </w:rPr>
        <w:t>龙安区</w:t>
      </w:r>
      <w:r>
        <w:rPr>
          <w:rFonts w:hint="eastAsia" w:ascii="方正小标宋简体" w:hAnsi="Times New Roman" w:eastAsia="方正小标宋简体"/>
          <w:b/>
          <w:sz w:val="84"/>
          <w:szCs w:val="84"/>
          <w:lang w:eastAsia="zh-CN"/>
        </w:rPr>
        <w:t>善应镇人民政府</w:t>
      </w:r>
    </w:p>
    <w:p>
      <w:pPr>
        <w:adjustRightInd w:val="0"/>
        <w:snapToGrid w:val="0"/>
        <w:spacing w:line="360" w:lineRule="auto"/>
        <w:jc w:val="center"/>
        <w:rPr>
          <w:rFonts w:ascii="方正小标宋简体" w:hAnsi="Times New Roman" w:eastAsia="方正小标宋简体"/>
          <w:b/>
          <w:sz w:val="84"/>
          <w:szCs w:val="84"/>
        </w:rPr>
      </w:pPr>
      <w:r>
        <w:rPr>
          <w:rFonts w:hint="eastAsia" w:ascii="方正小标宋简体" w:hAnsi="Times New Roman" w:eastAsia="方正小标宋简体"/>
          <w:b/>
          <w:sz w:val="84"/>
          <w:szCs w:val="84"/>
        </w:rPr>
        <w:t>2020年度部门预算</w:t>
      </w: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rPr>
          <w:rFonts w:ascii="方正小标宋简体" w:hAnsi="Times New Roman" w:eastAsia="方正小标宋简体"/>
          <w:b/>
          <w:sz w:val="84"/>
          <w:szCs w:val="84"/>
        </w:rPr>
      </w:pPr>
    </w:p>
    <w:p>
      <w:pPr>
        <w:kinsoku w:val="0"/>
        <w:overflowPunct w:val="0"/>
        <w:adjustRightInd w:val="0"/>
        <w:snapToGrid w:val="0"/>
        <w:spacing w:line="360" w:lineRule="auto"/>
        <w:ind w:left="101" w:right="3569"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sz w:val="32"/>
          <w:szCs w:val="32"/>
        </w:rPr>
        <w:t>单 位 负 责 人：</w:t>
      </w:r>
      <w:r>
        <w:rPr>
          <w:rFonts w:hint="eastAsia" w:ascii="仿宋_GB2312" w:hAnsi="Times New Roman" w:eastAsia="仿宋_GB2312"/>
          <w:color w:val="auto"/>
          <w:sz w:val="32"/>
          <w:szCs w:val="32"/>
          <w:lang w:eastAsia="zh-CN"/>
        </w:rPr>
        <w:t>石朋</w:t>
      </w:r>
    </w:p>
    <w:p>
      <w:pPr>
        <w:tabs>
          <w:tab w:val="left" w:pos="8364"/>
        </w:tabs>
        <w:kinsoku w:val="0"/>
        <w:overflowPunct w:val="0"/>
        <w:adjustRightInd w:val="0"/>
        <w:snapToGrid w:val="0"/>
        <w:spacing w:line="360" w:lineRule="auto"/>
        <w:ind w:right="-58" w:firstLine="739" w:firstLineChars="231"/>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负责人联系方式：</w:t>
      </w:r>
      <w:r>
        <w:rPr>
          <w:rFonts w:hint="eastAsia" w:ascii="仿宋_GB2312" w:hAnsi="Times New Roman" w:eastAsia="仿宋_GB2312"/>
          <w:color w:val="auto"/>
          <w:sz w:val="32"/>
          <w:szCs w:val="32"/>
          <w:lang w:val="en-US" w:eastAsia="zh-CN"/>
        </w:rPr>
        <w:t>13903720424</w:t>
      </w:r>
    </w:p>
    <w:p>
      <w:pPr>
        <w:kinsoku w:val="0"/>
        <w:overflowPunct w:val="0"/>
        <w:adjustRightInd w:val="0"/>
        <w:snapToGrid w:val="0"/>
        <w:spacing w:line="360" w:lineRule="auto"/>
        <w:ind w:left="101" w:right="-58"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公 开 负 责 人：</w:t>
      </w:r>
      <w:r>
        <w:rPr>
          <w:rFonts w:hint="eastAsia" w:ascii="仿宋_GB2312" w:hAnsi="Times New Roman" w:eastAsia="仿宋_GB2312"/>
          <w:color w:val="auto"/>
          <w:sz w:val="32"/>
          <w:szCs w:val="32"/>
          <w:lang w:eastAsia="zh-CN"/>
        </w:rPr>
        <w:t>贾红斌</w:t>
      </w:r>
    </w:p>
    <w:p>
      <w:pPr>
        <w:kinsoku w:val="0"/>
        <w:overflowPunct w:val="0"/>
        <w:adjustRightInd w:val="0"/>
        <w:snapToGrid w:val="0"/>
        <w:spacing w:line="360" w:lineRule="auto"/>
        <w:ind w:left="101" w:right="-58"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负责人联系方式：</w:t>
      </w:r>
      <w:r>
        <w:rPr>
          <w:rFonts w:hint="eastAsia" w:ascii="仿宋_GB2312" w:hAnsi="Times New Roman" w:eastAsia="仿宋_GB2312"/>
          <w:color w:val="auto"/>
          <w:sz w:val="32"/>
          <w:szCs w:val="32"/>
          <w:lang w:val="en-US" w:eastAsia="zh-CN"/>
        </w:rPr>
        <w:t>13949505166</w:t>
      </w:r>
    </w:p>
    <w:p>
      <w:pPr>
        <w:kinsoku w:val="0"/>
        <w:overflowPunct w:val="0"/>
        <w:adjustRightInd w:val="0"/>
        <w:snapToGrid w:val="0"/>
        <w:spacing w:line="360" w:lineRule="auto"/>
        <w:ind w:left="101" w:right="-58" w:firstLine="640" w:firstLineChars="200"/>
        <w:rPr>
          <w:rFonts w:ascii="仿宋_GB2312" w:hAnsi="Times New Roman" w:eastAsia="仿宋_GB2312"/>
          <w:sz w:val="32"/>
          <w:szCs w:val="32"/>
        </w:rPr>
      </w:pPr>
      <w:r>
        <w:rPr>
          <w:rFonts w:hint="eastAsia" w:ascii="仿宋_GB2312" w:hAnsi="Times New Roman" w:eastAsia="仿宋_GB2312"/>
          <w:sz w:val="32"/>
          <w:szCs w:val="32"/>
        </w:rPr>
        <w:t>公  开  时  间：2020年</w:t>
      </w: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10</w:t>
      </w:r>
      <w:bookmarkStart w:id="0" w:name="_GoBack"/>
      <w:bookmarkEnd w:id="0"/>
      <w:r>
        <w:rPr>
          <w:rFonts w:hint="eastAsia" w:ascii="仿宋_GB2312" w:hAnsi="Times New Roman" w:eastAsia="仿宋_GB2312"/>
          <w:sz w:val="32"/>
          <w:szCs w:val="32"/>
        </w:rPr>
        <w:t>日</w:t>
      </w:r>
    </w:p>
    <w:p>
      <w:pPr>
        <w:kinsoku w:val="0"/>
        <w:overflowPunct w:val="0"/>
        <w:adjustRightInd w:val="0"/>
        <w:snapToGrid w:val="0"/>
        <w:spacing w:line="360" w:lineRule="auto"/>
        <w:ind w:left="101" w:right="-58"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（单位公章）</w:t>
      </w:r>
    </w:p>
    <w:p>
      <w:pPr>
        <w:kinsoku w:val="0"/>
        <w:overflowPunct w:val="0"/>
        <w:adjustRightInd w:val="0"/>
        <w:snapToGrid w:val="0"/>
        <w:spacing w:line="360" w:lineRule="auto"/>
        <w:ind w:left="101" w:right="-58" w:firstLine="640" w:firstLineChars="200"/>
        <w:rPr>
          <w:rFonts w:ascii="仿宋_GB2312" w:hAnsi="Times New Roman" w:eastAsia="仿宋_GB2312"/>
          <w:sz w:val="32"/>
          <w:szCs w:val="32"/>
        </w:rPr>
      </w:pPr>
    </w:p>
    <w:p>
      <w:pPr>
        <w:kinsoku w:val="0"/>
        <w:overflowPunct w:val="0"/>
        <w:adjustRightInd w:val="0"/>
        <w:snapToGrid w:val="0"/>
        <w:spacing w:line="360" w:lineRule="auto"/>
        <w:ind w:right="-58"/>
        <w:rPr>
          <w:rFonts w:ascii="仿宋_GB2312" w:hAnsi="Times New Roman" w:eastAsia="仿宋_GB2312"/>
          <w:sz w:val="32"/>
          <w:szCs w:val="32"/>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r>
        <w:rPr>
          <w:rFonts w:hint="eastAsia" w:ascii="黑体" w:hAnsi="Times New Roman" w:eastAsia="黑体" w:cs="黑体"/>
          <w:sz w:val="56"/>
          <w:szCs w:val="56"/>
        </w:rPr>
        <w:t>目录</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 xml:space="preserve">第一部分   </w:t>
      </w:r>
      <w:r>
        <w:rPr>
          <w:rFonts w:hint="eastAsia" w:ascii="黑体" w:hAnsi="黑体" w:eastAsia="黑体"/>
          <w:sz w:val="32"/>
          <w:szCs w:val="32"/>
        </w:rPr>
        <w:t>龙安区</w:t>
      </w:r>
      <w:r>
        <w:rPr>
          <w:rFonts w:hint="eastAsia" w:ascii="黑体" w:hAnsi="黑体" w:eastAsia="黑体"/>
          <w:sz w:val="32"/>
          <w:szCs w:val="32"/>
          <w:lang w:eastAsia="zh-CN"/>
        </w:rPr>
        <w:t>善应镇人民政府</w:t>
      </w:r>
      <w:r>
        <w:rPr>
          <w:rFonts w:hint="eastAsia" w:ascii="黑体" w:hAnsi="黑体" w:eastAsia="黑体"/>
          <w:sz w:val="32"/>
          <w:szCs w:val="32"/>
        </w:rPr>
        <w:t>部门</w:t>
      </w:r>
      <w:r>
        <w:rPr>
          <w:rFonts w:hint="eastAsia" w:ascii="黑体" w:hAnsi="Times New Roman" w:eastAsia="黑体" w:cs="黑体"/>
          <w:sz w:val="32"/>
          <w:szCs w:val="32"/>
        </w:rPr>
        <w:t>概况</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 xml:space="preserve">第二部分  </w:t>
      </w:r>
      <w:r>
        <w:rPr>
          <w:rFonts w:hint="eastAsia" w:ascii="黑体" w:hAnsi="黑体" w:eastAsia="黑体"/>
          <w:sz w:val="32"/>
          <w:szCs w:val="32"/>
        </w:rPr>
        <w:t>龙安区</w:t>
      </w:r>
      <w:r>
        <w:rPr>
          <w:rFonts w:hint="eastAsia" w:ascii="黑体" w:hAnsi="黑体" w:eastAsia="黑体"/>
          <w:sz w:val="32"/>
          <w:szCs w:val="32"/>
          <w:lang w:eastAsia="zh-CN"/>
        </w:rPr>
        <w:t>善应镇人民政府</w:t>
      </w:r>
      <w:r>
        <w:rPr>
          <w:rFonts w:ascii="黑体" w:hAnsi="Times New Roman" w:eastAsia="黑体" w:cs="黑体"/>
          <w:sz w:val="32"/>
          <w:szCs w:val="32"/>
        </w:rPr>
        <w:t>2020</w:t>
      </w:r>
      <w:r>
        <w:rPr>
          <w:rFonts w:hint="eastAsia" w:ascii="黑体" w:hAnsi="Times New Roman" w:eastAsia="黑体" w:cs="黑体"/>
          <w:sz w:val="32"/>
          <w:szCs w:val="32"/>
        </w:rPr>
        <w:t>年度部门预算情况说明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一、收入支出预算总体情况说明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二、收入预算总体情况说明</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三、支出预算总体情况说明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四、财政拨款收支预算总体情况说明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五、一般公共预算支出情况说明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六、支出经济分类情况说明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七、政府性基金预算支出情况说明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八、“三公”经费支出预算情况说明</w:t>
      </w:r>
    </w:p>
    <w:p>
      <w:pPr>
        <w:kinsoku w:val="0"/>
        <w:overflowPunct w:val="0"/>
        <w:adjustRightInd w:val="0"/>
        <w:snapToGrid w:val="0"/>
        <w:spacing w:line="360" w:lineRule="auto"/>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九、其他重要事项的情况说明</w:t>
      </w:r>
    </w:p>
    <w:p>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 xml:space="preserve">第三部分   </w:t>
      </w:r>
      <w:r>
        <w:rPr>
          <w:rFonts w:hint="eastAsia" w:ascii="黑体" w:hAnsi="Times New Roman" w:eastAsia="黑体" w:cs="黑体"/>
          <w:spacing w:val="-32"/>
          <w:sz w:val="32"/>
          <w:szCs w:val="32"/>
        </w:rPr>
        <w:t>主要名词解释</w:t>
      </w:r>
    </w:p>
    <w:p>
      <w:pPr>
        <w:kinsoku w:val="0"/>
        <w:overflowPunct w:val="0"/>
        <w:adjustRightInd w:val="0"/>
        <w:snapToGrid w:val="0"/>
        <w:spacing w:line="360" w:lineRule="auto"/>
        <w:ind w:firstLine="630"/>
        <w:rPr>
          <w:rFonts w:ascii="黑体" w:hAnsi="Times New Roman" w:eastAsia="黑体" w:cs="黑体"/>
          <w:spacing w:val="-32"/>
          <w:sz w:val="32"/>
          <w:szCs w:val="32"/>
        </w:rPr>
      </w:pPr>
      <w:r>
        <w:rPr>
          <w:rFonts w:hint="eastAsia" w:ascii="黑体" w:hAnsi="Times New Roman" w:eastAsia="黑体" w:cs="黑体"/>
          <w:sz w:val="32"/>
          <w:szCs w:val="32"/>
        </w:rPr>
        <w:t xml:space="preserve">第四部分   </w:t>
      </w:r>
      <w:r>
        <w:rPr>
          <w:rFonts w:hint="eastAsia" w:ascii="黑体" w:hAnsi="Times New Roman" w:eastAsia="黑体" w:cs="黑体"/>
          <w:spacing w:val="-32"/>
          <w:sz w:val="32"/>
          <w:szCs w:val="32"/>
        </w:rPr>
        <w:t>附件及其他</w:t>
      </w:r>
    </w:p>
    <w:p>
      <w:pPr>
        <w:kinsoku w:val="0"/>
        <w:overflowPunct w:val="0"/>
        <w:adjustRightInd w:val="0"/>
        <w:snapToGrid w:val="0"/>
        <w:spacing w:line="360" w:lineRule="auto"/>
        <w:ind w:firstLine="1264" w:firstLineChars="395"/>
        <w:rPr>
          <w:rFonts w:ascii="黑体" w:hAnsi="Times New Roman" w:eastAsia="黑体" w:cs="黑体"/>
          <w:sz w:val="32"/>
          <w:szCs w:val="32"/>
        </w:rPr>
      </w:pPr>
      <w:r>
        <w:rPr>
          <w:rFonts w:hint="eastAsia" w:ascii="黑体" w:hAnsi="黑体" w:eastAsia="黑体"/>
          <w:sz w:val="32"/>
          <w:szCs w:val="32"/>
        </w:rPr>
        <w:t>附件：龙安区</w:t>
      </w:r>
      <w:r>
        <w:rPr>
          <w:rFonts w:hint="eastAsia" w:ascii="黑体" w:hAnsi="黑体" w:eastAsia="黑体"/>
          <w:sz w:val="32"/>
          <w:szCs w:val="32"/>
          <w:lang w:eastAsia="zh-CN"/>
        </w:rPr>
        <w:t>善应镇人民政府</w:t>
      </w:r>
      <w:r>
        <w:rPr>
          <w:rFonts w:hint="eastAsia" w:ascii="黑体" w:hAnsi="Times New Roman" w:eastAsia="黑体" w:cs="黑体"/>
          <w:sz w:val="32"/>
          <w:szCs w:val="32"/>
        </w:rPr>
        <w:t>2020年度部门预算表</w:t>
      </w:r>
    </w:p>
    <w:p>
      <w:pPr>
        <w:kinsoku w:val="0"/>
        <w:overflowPunct w:val="0"/>
        <w:adjustRightInd w:val="0"/>
        <w:snapToGrid w:val="0"/>
        <w:spacing w:line="360" w:lineRule="auto"/>
        <w:ind w:right="51"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1600" w:firstLineChars="5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_GB2312" w:eastAsia="仿宋_GB2312"/>
          <w:sz w:val="32"/>
          <w:szCs w:val="32"/>
        </w:rPr>
        <w:t>一般公共预算基本支出经济分类汇总表</w:t>
      </w:r>
    </w:p>
    <w:p>
      <w:pPr>
        <w:kinsoku w:val="0"/>
        <w:overflowPunct w:val="0"/>
        <w:adjustRightInd w:val="0"/>
        <w:snapToGrid w:val="0"/>
        <w:spacing w:line="360" w:lineRule="auto"/>
        <w:ind w:right="51" w:firstLine="1600" w:firstLineChars="5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一般公共预算“三公”经费支出情况表</w:t>
      </w:r>
    </w:p>
    <w:p>
      <w:pPr>
        <w:kinsoku w:val="0"/>
        <w:overflowPunct w:val="0"/>
        <w:adjustRightInd w:val="0"/>
        <w:snapToGrid w:val="0"/>
        <w:spacing w:line="360" w:lineRule="auto"/>
        <w:ind w:right="51" w:firstLine="1600" w:firstLineChars="5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政府性基金预算支出情况表</w:t>
      </w: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第一部分</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龙安区</w:t>
      </w:r>
      <w:r>
        <w:rPr>
          <w:rFonts w:hint="eastAsia" w:ascii="黑体" w:hAnsi="黑体" w:eastAsia="黑体"/>
          <w:sz w:val="32"/>
          <w:szCs w:val="32"/>
          <w:lang w:eastAsia="zh-CN"/>
        </w:rPr>
        <w:t>善应镇人民政府</w:t>
      </w:r>
      <w:r>
        <w:rPr>
          <w:rFonts w:hint="eastAsia" w:ascii="黑体" w:hAnsi="黑体" w:eastAsia="黑体"/>
          <w:b/>
          <w:bCs/>
          <w:sz w:val="32"/>
          <w:szCs w:val="32"/>
        </w:rPr>
        <w:t>部门概</w:t>
      </w:r>
      <w:r>
        <w:rPr>
          <w:rFonts w:hint="eastAsia" w:ascii="黑体" w:hAnsi="黑体" w:eastAsia="黑体"/>
          <w:sz w:val="32"/>
          <w:szCs w:val="32"/>
        </w:rPr>
        <w:t>况</w:t>
      </w:r>
    </w:p>
    <w:p>
      <w:pPr>
        <w:adjustRightInd w:val="0"/>
        <w:snapToGrid w:val="0"/>
        <w:spacing w:line="360" w:lineRule="auto"/>
        <w:ind w:firstLine="640" w:firstLineChars="200"/>
        <w:jc w:val="center"/>
        <w:rPr>
          <w:rFonts w:ascii="黑体" w:hAnsi="黑体" w:eastAsia="黑体"/>
          <w:sz w:val="32"/>
          <w:szCs w:val="32"/>
        </w:rPr>
      </w:pPr>
    </w:p>
    <w:p>
      <w:pPr>
        <w:numPr>
          <w:ilvl w:val="0"/>
          <w:numId w:val="1"/>
        </w:numPr>
        <w:adjustRightInd w:val="0"/>
        <w:snapToGrid w:val="0"/>
        <w:spacing w:line="360" w:lineRule="auto"/>
        <w:ind w:firstLine="640" w:firstLineChars="200"/>
        <w:rPr>
          <w:rFonts w:hint="eastAsia" w:ascii="黑体" w:hAnsi="黑体" w:eastAsia="黑体"/>
          <w:b/>
          <w:bCs/>
          <w:sz w:val="32"/>
          <w:szCs w:val="32"/>
        </w:rPr>
      </w:pPr>
      <w:r>
        <w:rPr>
          <w:rFonts w:hint="eastAsia" w:ascii="黑体" w:hAnsi="黑体" w:eastAsia="黑体"/>
          <w:sz w:val="32"/>
          <w:szCs w:val="32"/>
        </w:rPr>
        <w:t>龙安区</w:t>
      </w:r>
      <w:r>
        <w:rPr>
          <w:rFonts w:hint="eastAsia" w:ascii="黑体" w:hAnsi="黑体" w:eastAsia="黑体"/>
          <w:sz w:val="32"/>
          <w:szCs w:val="32"/>
          <w:lang w:eastAsia="zh-CN"/>
        </w:rPr>
        <w:t>善应镇人民政府</w:t>
      </w:r>
      <w:r>
        <w:rPr>
          <w:rFonts w:hint="eastAsia" w:ascii="黑体" w:hAnsi="黑体" w:eastAsia="黑体"/>
          <w:b/>
          <w:bCs/>
          <w:sz w:val="32"/>
          <w:szCs w:val="32"/>
        </w:rPr>
        <w:t>部门主要职责</w:t>
      </w:r>
      <w:r>
        <w:rPr>
          <w:rFonts w:hint="eastAsia" w:ascii="黑体" w:hAnsi="黑体" w:eastAsia="黑体"/>
          <w:b/>
          <w:bCs/>
          <w:color w:val="FF0000"/>
          <w:sz w:val="32"/>
          <w:szCs w:val="32"/>
        </w:rPr>
        <w:t>（参照去年公开的内容）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lang w:val="en-US" w:eastAsia="zh-CN"/>
        </w:rPr>
        <w:t>(一)</w:t>
      </w:r>
      <w:r>
        <w:rPr>
          <w:rFonts w:hint="eastAsia" w:ascii="仿宋_GB2312" w:hAnsi="仿宋_GB2312" w:eastAsia="仿宋_GB2312" w:cs="仿宋_GB2312"/>
          <w:i w:val="0"/>
          <w:caps w:val="0"/>
          <w:color w:val="333333"/>
          <w:spacing w:val="0"/>
          <w:sz w:val="32"/>
          <w:szCs w:val="32"/>
        </w:rPr>
        <w:t>、组织宣传贯彻落实党和国家在农村的各项路线、方针、政策，引导农民勤劳致富，守法致富。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二</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、组织制定和实施本</w:t>
      </w:r>
      <w:r>
        <w:rPr>
          <w:rFonts w:hint="eastAsia" w:ascii="仿宋_GB2312" w:hAnsi="仿宋_GB2312" w:eastAsia="仿宋_GB2312" w:cs="仿宋_GB2312"/>
          <w:i w:val="0"/>
          <w:caps w:val="0"/>
          <w:color w:val="333333"/>
          <w:spacing w:val="0"/>
          <w:sz w:val="32"/>
          <w:szCs w:val="32"/>
          <w:lang w:eastAsia="zh-CN"/>
        </w:rPr>
        <w:t>镇</w:t>
      </w:r>
      <w:r>
        <w:rPr>
          <w:rFonts w:hint="eastAsia" w:ascii="仿宋_GB2312" w:hAnsi="仿宋_GB2312" w:eastAsia="仿宋_GB2312" w:cs="仿宋_GB2312"/>
          <w:i w:val="0"/>
          <w:caps w:val="0"/>
          <w:color w:val="333333"/>
          <w:spacing w:val="0"/>
          <w:sz w:val="32"/>
          <w:szCs w:val="32"/>
        </w:rPr>
        <w:t>国民经济和社会发展计划及其政策措施。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三</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、组织落实上级政府及</w:t>
      </w:r>
      <w:r>
        <w:rPr>
          <w:rFonts w:hint="eastAsia" w:ascii="仿宋_GB2312" w:hAnsi="仿宋_GB2312" w:eastAsia="仿宋_GB2312" w:cs="仿宋_GB2312"/>
          <w:i w:val="0"/>
          <w:caps w:val="0"/>
          <w:color w:val="333333"/>
          <w:spacing w:val="0"/>
          <w:sz w:val="32"/>
          <w:szCs w:val="32"/>
          <w:lang w:eastAsia="zh-CN"/>
        </w:rPr>
        <w:t>镇</w:t>
      </w:r>
      <w:r>
        <w:rPr>
          <w:rFonts w:hint="eastAsia" w:ascii="仿宋_GB2312" w:hAnsi="仿宋_GB2312" w:eastAsia="仿宋_GB2312" w:cs="仿宋_GB2312"/>
          <w:i w:val="0"/>
          <w:caps w:val="0"/>
          <w:color w:val="333333"/>
          <w:spacing w:val="0"/>
          <w:sz w:val="32"/>
          <w:szCs w:val="32"/>
        </w:rPr>
        <w:t>党委、人</w:t>
      </w:r>
      <w:r>
        <w:rPr>
          <w:rFonts w:hint="eastAsia" w:ascii="仿宋_GB2312" w:hAnsi="仿宋_GB2312" w:eastAsia="仿宋_GB2312" w:cs="仿宋_GB2312"/>
          <w:i w:val="0"/>
          <w:caps w:val="0"/>
          <w:color w:val="333333"/>
          <w:spacing w:val="0"/>
          <w:sz w:val="32"/>
          <w:szCs w:val="32"/>
          <w:lang w:eastAsia="zh-CN"/>
        </w:rPr>
        <w:t>大</w:t>
      </w:r>
      <w:r>
        <w:rPr>
          <w:rFonts w:hint="eastAsia" w:ascii="仿宋_GB2312" w:hAnsi="仿宋_GB2312" w:eastAsia="仿宋_GB2312" w:cs="仿宋_GB2312"/>
          <w:i w:val="0"/>
          <w:caps w:val="0"/>
          <w:color w:val="333333"/>
          <w:spacing w:val="0"/>
          <w:sz w:val="32"/>
          <w:szCs w:val="32"/>
        </w:rPr>
        <w:t>决定的</w:t>
      </w:r>
      <w:r>
        <w:rPr>
          <w:rFonts w:hint="eastAsia" w:ascii="仿宋_GB2312" w:hAnsi="仿宋_GB2312" w:eastAsia="仿宋_GB2312" w:cs="仿宋_GB2312"/>
          <w:i w:val="0"/>
          <w:caps w:val="0"/>
          <w:color w:val="333333"/>
          <w:spacing w:val="0"/>
          <w:sz w:val="32"/>
          <w:szCs w:val="32"/>
          <w:lang w:eastAsia="zh-CN"/>
        </w:rPr>
        <w:t>整体</w:t>
      </w:r>
      <w:r>
        <w:rPr>
          <w:rFonts w:hint="eastAsia" w:ascii="仿宋_GB2312" w:hAnsi="仿宋_GB2312" w:eastAsia="仿宋_GB2312" w:cs="仿宋_GB2312"/>
          <w:i w:val="0"/>
          <w:caps w:val="0"/>
          <w:color w:val="333333"/>
          <w:spacing w:val="0"/>
          <w:sz w:val="32"/>
          <w:szCs w:val="32"/>
        </w:rPr>
        <w:t>发展计划</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决议和方案。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四</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、领导和管理本乡经济、社会、科技、教育、文化、卫生、体育等各项事业。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五</w:t>
      </w:r>
      <w:r>
        <w:rPr>
          <w:rFonts w:hint="eastAsia" w:ascii="仿宋_GB2312" w:hAnsi="仿宋_GB2312" w:eastAsia="仿宋_GB2312" w:cs="仿宋_GB2312"/>
          <w:i w:val="0"/>
          <w:caps w:val="0"/>
          <w:color w:val="333333"/>
          <w:spacing w:val="0"/>
          <w:sz w:val="32"/>
          <w:szCs w:val="32"/>
          <w:lang w:val="en-US" w:eastAsia="zh-CN"/>
        </w:rPr>
        <w:t>)</w:t>
      </w:r>
      <w:r>
        <w:rPr>
          <w:rFonts w:hint="eastAsia" w:ascii="仿宋_GB2312" w:hAnsi="仿宋_GB2312" w:eastAsia="仿宋_GB2312" w:cs="仿宋_GB2312"/>
          <w:i w:val="0"/>
          <w:caps w:val="0"/>
          <w:color w:val="333333"/>
          <w:spacing w:val="0"/>
          <w:sz w:val="32"/>
          <w:szCs w:val="32"/>
        </w:rPr>
        <w:t>、管理、指导乡属事业单位、村民委员会工作，协调各单位与</w:t>
      </w:r>
      <w:r>
        <w:rPr>
          <w:rFonts w:hint="eastAsia" w:ascii="仿宋_GB2312" w:hAnsi="仿宋_GB2312" w:eastAsia="仿宋_GB2312" w:cs="仿宋_GB2312"/>
          <w:i w:val="0"/>
          <w:caps w:val="0"/>
          <w:color w:val="333333"/>
          <w:spacing w:val="0"/>
          <w:sz w:val="32"/>
          <w:szCs w:val="32"/>
          <w:lang w:eastAsia="zh-CN"/>
        </w:rPr>
        <w:t>上级</w:t>
      </w:r>
      <w:r>
        <w:rPr>
          <w:rFonts w:hint="eastAsia" w:ascii="仿宋_GB2312" w:hAnsi="仿宋_GB2312" w:eastAsia="仿宋_GB2312" w:cs="仿宋_GB2312"/>
          <w:i w:val="0"/>
          <w:caps w:val="0"/>
          <w:color w:val="333333"/>
          <w:spacing w:val="0"/>
          <w:sz w:val="32"/>
          <w:szCs w:val="32"/>
        </w:rPr>
        <w:t>业务主管部门之间的关系。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0" w:afterAutospacing="0" w:line="560" w:lineRule="exact"/>
        <w:ind w:left="0" w:right="0"/>
        <w:jc w:val="both"/>
        <w:textAlignment w:val="auto"/>
        <w:rPr>
          <w:rFonts w:hint="eastAsia" w:ascii="黑体" w:hAnsi="黑体" w:eastAsia="黑体"/>
          <w:b/>
          <w:bCs/>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w:t>
      </w:r>
      <w:r>
        <w:rPr>
          <w:rFonts w:hint="eastAsia" w:ascii="仿宋_GB2312" w:hAnsi="仿宋_GB2312" w:eastAsia="仿宋_GB2312" w:cs="仿宋_GB2312"/>
          <w:i w:val="0"/>
          <w:caps w:val="0"/>
          <w:color w:val="333333"/>
          <w:spacing w:val="0"/>
          <w:sz w:val="32"/>
          <w:szCs w:val="32"/>
        </w:rPr>
        <w:t>六</w:t>
      </w:r>
      <w:r>
        <w:rPr>
          <w:rFonts w:hint="eastAsia" w:ascii="仿宋_GB2312" w:hAnsi="仿宋_GB2312" w:eastAsia="仿宋_GB2312" w:cs="仿宋_GB2312"/>
          <w:i w:val="0"/>
          <w:caps w:val="0"/>
          <w:color w:val="333333"/>
          <w:spacing w:val="0"/>
          <w:sz w:val="32"/>
          <w:szCs w:val="32"/>
          <w:lang w:val="en-US" w:eastAsia="zh-CN"/>
        </w:rPr>
        <w:t>)</w:t>
      </w:r>
      <w:r>
        <w:rPr>
          <w:rFonts w:hint="eastAsia" w:ascii="仿宋_GB2312" w:hAnsi="仿宋_GB2312" w:eastAsia="仿宋_GB2312" w:cs="仿宋_GB2312"/>
          <w:i w:val="0"/>
          <w:caps w:val="0"/>
          <w:color w:val="333333"/>
          <w:spacing w:val="0"/>
          <w:sz w:val="32"/>
          <w:szCs w:val="32"/>
        </w:rPr>
        <w:t>、完成上级</w:t>
      </w:r>
      <w:r>
        <w:rPr>
          <w:rFonts w:hint="eastAsia" w:ascii="仿宋_GB2312" w:hAnsi="仿宋_GB2312" w:eastAsia="仿宋_GB2312" w:cs="仿宋_GB2312"/>
          <w:i w:val="0"/>
          <w:caps w:val="0"/>
          <w:color w:val="333333"/>
          <w:spacing w:val="0"/>
          <w:sz w:val="32"/>
          <w:szCs w:val="32"/>
          <w:lang w:eastAsia="zh-CN"/>
        </w:rPr>
        <w:t>党委、</w:t>
      </w:r>
      <w:r>
        <w:rPr>
          <w:rFonts w:hint="eastAsia" w:ascii="仿宋_GB2312" w:hAnsi="仿宋_GB2312" w:eastAsia="仿宋_GB2312" w:cs="仿宋_GB2312"/>
          <w:i w:val="0"/>
          <w:caps w:val="0"/>
          <w:color w:val="333333"/>
          <w:spacing w:val="0"/>
          <w:sz w:val="32"/>
          <w:szCs w:val="32"/>
        </w:rPr>
        <w:t>政府下达的各项工作任务、指标和交办的其它事项。</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二、龙安区</w:t>
      </w:r>
      <w:r>
        <w:rPr>
          <w:rFonts w:hint="eastAsia" w:ascii="黑体" w:hAnsi="黑体" w:eastAsia="黑体"/>
          <w:sz w:val="32"/>
          <w:szCs w:val="32"/>
          <w:lang w:eastAsia="zh-CN"/>
        </w:rPr>
        <w:t>善应镇人民政府</w:t>
      </w:r>
      <w:r>
        <w:rPr>
          <w:rFonts w:hint="eastAsia" w:ascii="黑体" w:hAnsi="黑体" w:eastAsia="黑体"/>
          <w:b/>
          <w:bCs/>
          <w:sz w:val="32"/>
          <w:szCs w:val="32"/>
        </w:rPr>
        <w:t>部门预</w:t>
      </w:r>
      <w:r>
        <w:rPr>
          <w:rFonts w:hint="eastAsia" w:ascii="黑体" w:hAnsi="黑体" w:eastAsia="黑体"/>
          <w:sz w:val="32"/>
          <w:szCs w:val="32"/>
        </w:rPr>
        <w:t>算单位构成</w:t>
      </w:r>
      <w:r>
        <w:rPr>
          <w:rFonts w:hint="eastAsia" w:ascii="黑体" w:hAnsi="黑体" w:eastAsia="黑体"/>
          <w:color w:val="FF0000"/>
          <w:sz w:val="32"/>
          <w:szCs w:val="32"/>
        </w:rPr>
        <w:t>（参照去年公开的内容）</w:t>
      </w:r>
    </w:p>
    <w:p>
      <w:pPr>
        <w:keepNext w:val="0"/>
        <w:keepLines w:val="0"/>
        <w:pageBreakBefore w:val="0"/>
        <w:kinsoku w:val="0"/>
        <w:wordWrap/>
        <w:overflowPunct w:val="0"/>
        <w:topLinePunct w:val="0"/>
        <w:autoSpaceDE w:val="0"/>
        <w:autoSpaceDN w:val="0"/>
        <w:bidi w:val="0"/>
        <w:adjustRightInd w:val="0"/>
        <w:snapToGrid w:val="0"/>
        <w:spacing w:line="560" w:lineRule="exact"/>
        <w:ind w:right="118"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善应镇人民政府</w:t>
      </w:r>
      <w:r>
        <w:rPr>
          <w:rFonts w:hint="eastAsia" w:ascii="仿宋_GB2312" w:hAnsi="仿宋_GB2312" w:eastAsia="仿宋_GB2312" w:cs="仿宋_GB2312"/>
          <w:kern w:val="0"/>
          <w:sz w:val="32"/>
          <w:szCs w:val="32"/>
        </w:rPr>
        <w:t>有二级</w:t>
      </w:r>
      <w:r>
        <w:rPr>
          <w:rFonts w:hint="eastAsia" w:ascii="仿宋_GB2312" w:hAnsi="仿宋_GB2312" w:eastAsia="仿宋_GB2312" w:cs="仿宋_GB2312"/>
          <w:kern w:val="0"/>
          <w:sz w:val="32"/>
          <w:szCs w:val="32"/>
          <w:lang w:eastAsia="zh-CN"/>
        </w:rPr>
        <w:t>机构</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5个机构均列入镇政府本级</w:t>
      </w:r>
      <w:r>
        <w:rPr>
          <w:rFonts w:hint="eastAsia" w:ascii="仿宋_GB2312" w:hAnsi="仿宋_GB2312" w:eastAsia="仿宋_GB2312" w:cs="仿宋_GB2312"/>
          <w:kern w:val="0"/>
          <w:sz w:val="32"/>
          <w:szCs w:val="32"/>
        </w:rPr>
        <w:t>预算，</w:t>
      </w:r>
      <w:r>
        <w:rPr>
          <w:rFonts w:hint="eastAsia" w:ascii="仿宋_GB2312" w:hAnsi="仿宋_GB2312" w:eastAsia="仿宋_GB2312" w:cs="仿宋_GB2312"/>
          <w:kern w:val="0"/>
          <w:sz w:val="32"/>
          <w:szCs w:val="32"/>
          <w:lang w:eastAsia="zh-CN"/>
        </w:rPr>
        <w:t>我镇</w:t>
      </w:r>
      <w:r>
        <w:rPr>
          <w:rFonts w:hint="eastAsia" w:ascii="仿宋_GB2312" w:hAnsi="仿宋_GB2312" w:eastAsia="仿宋_GB2312" w:cs="仿宋_GB2312"/>
          <w:kern w:val="0"/>
          <w:sz w:val="32"/>
          <w:szCs w:val="32"/>
        </w:rPr>
        <w:t>二级</w:t>
      </w:r>
      <w:r>
        <w:rPr>
          <w:rFonts w:hint="eastAsia" w:ascii="仿宋_GB2312" w:hAnsi="仿宋_GB2312" w:eastAsia="仿宋_GB2312" w:cs="仿宋_GB2312"/>
          <w:kern w:val="0"/>
          <w:sz w:val="32"/>
          <w:szCs w:val="32"/>
          <w:lang w:eastAsia="zh-CN"/>
        </w:rPr>
        <w:t>机构</w:t>
      </w:r>
      <w:r>
        <w:rPr>
          <w:rFonts w:hint="eastAsia" w:ascii="仿宋_GB2312" w:hAnsi="仿宋_GB2312" w:eastAsia="仿宋_GB2312" w:cs="仿宋_GB2312"/>
          <w:kern w:val="0"/>
          <w:sz w:val="32"/>
          <w:szCs w:val="32"/>
        </w:rPr>
        <w:t>有：</w:t>
      </w:r>
    </w:p>
    <w:p>
      <w:pPr>
        <w:keepNext w:val="0"/>
        <w:keepLines w:val="0"/>
        <w:pageBreakBefore w:val="0"/>
        <w:kinsoku w:val="0"/>
        <w:wordWrap/>
        <w:overflowPunct w:val="0"/>
        <w:topLinePunct w:val="0"/>
        <w:autoSpaceDE w:val="0"/>
        <w:autoSpaceDN w:val="0"/>
        <w:bidi w:val="0"/>
        <w:adjustRightInd w:val="0"/>
        <w:snapToGrid w:val="0"/>
        <w:spacing w:line="560" w:lineRule="exact"/>
        <w:ind w:left="761" w:firstLine="356"/>
        <w:jc w:val="left"/>
        <w:textAlignment w:val="auto"/>
        <w:rPr>
          <w:rFonts w:hint="eastAsia" w:ascii="仿宋_GB2312" w:hAnsi="仿宋_GB2312" w:eastAsia="仿宋_GB2312" w:cs="仿宋_GB2312"/>
          <w:spacing w:val="-1"/>
          <w:kern w:val="0"/>
          <w:sz w:val="32"/>
          <w:szCs w:val="32"/>
          <w:lang w:eastAsia="zh-CN"/>
        </w:rPr>
      </w:pPr>
      <w:r>
        <w:rPr>
          <w:rFonts w:hint="eastAsia" w:ascii="仿宋_GB2312" w:hAnsi="仿宋_GB2312" w:eastAsia="仿宋_GB2312" w:cs="仿宋_GB2312"/>
          <w:spacing w:val="-1"/>
          <w:kern w:val="0"/>
          <w:sz w:val="32"/>
          <w:szCs w:val="32"/>
        </w:rPr>
        <w:t>1、</w:t>
      </w:r>
      <w:r>
        <w:rPr>
          <w:rFonts w:hint="eastAsia" w:ascii="仿宋_GB2312" w:hAnsi="仿宋_GB2312" w:eastAsia="仿宋_GB2312" w:cs="仿宋_GB2312"/>
          <w:spacing w:val="-1"/>
          <w:kern w:val="0"/>
          <w:sz w:val="32"/>
          <w:szCs w:val="32"/>
          <w:lang w:eastAsia="zh-CN"/>
        </w:rPr>
        <w:t>善应镇党政综合便民服务中心</w:t>
      </w:r>
    </w:p>
    <w:p>
      <w:pPr>
        <w:keepNext w:val="0"/>
        <w:keepLines w:val="0"/>
        <w:pageBreakBefore w:val="0"/>
        <w:kinsoku w:val="0"/>
        <w:wordWrap/>
        <w:overflowPunct w:val="0"/>
        <w:topLinePunct w:val="0"/>
        <w:autoSpaceDE w:val="0"/>
        <w:autoSpaceDN w:val="0"/>
        <w:bidi w:val="0"/>
        <w:adjustRightInd w:val="0"/>
        <w:snapToGrid w:val="0"/>
        <w:spacing w:line="560" w:lineRule="exact"/>
        <w:ind w:left="761" w:firstLine="356"/>
        <w:jc w:val="left"/>
        <w:textAlignment w:val="auto"/>
        <w:rPr>
          <w:rFonts w:hint="eastAsia" w:ascii="仿宋_GB2312" w:hAnsi="仿宋_GB2312" w:eastAsia="仿宋_GB2312" w:cs="仿宋_GB2312"/>
          <w:spacing w:val="-1"/>
          <w:kern w:val="0"/>
          <w:sz w:val="32"/>
          <w:szCs w:val="32"/>
          <w:lang w:eastAsia="zh-CN"/>
        </w:rPr>
      </w:pPr>
      <w:r>
        <w:rPr>
          <w:rFonts w:hint="eastAsia" w:ascii="仿宋_GB2312" w:hAnsi="仿宋_GB2312" w:eastAsia="仿宋_GB2312" w:cs="仿宋_GB2312"/>
          <w:spacing w:val="-1"/>
          <w:kern w:val="0"/>
          <w:sz w:val="32"/>
          <w:szCs w:val="32"/>
        </w:rPr>
        <w:t>2、</w:t>
      </w:r>
      <w:r>
        <w:rPr>
          <w:rFonts w:hint="eastAsia" w:ascii="仿宋_GB2312" w:hAnsi="仿宋_GB2312" w:eastAsia="仿宋_GB2312" w:cs="仿宋_GB2312"/>
          <w:spacing w:val="-1"/>
          <w:kern w:val="0"/>
          <w:sz w:val="32"/>
          <w:szCs w:val="32"/>
          <w:lang w:eastAsia="zh-CN"/>
        </w:rPr>
        <w:t>善应镇综合行政执法中队</w:t>
      </w:r>
    </w:p>
    <w:p>
      <w:pPr>
        <w:keepNext w:val="0"/>
        <w:keepLines w:val="0"/>
        <w:pageBreakBefore w:val="0"/>
        <w:kinsoku w:val="0"/>
        <w:wordWrap/>
        <w:overflowPunct w:val="0"/>
        <w:topLinePunct w:val="0"/>
        <w:autoSpaceDE w:val="0"/>
        <w:autoSpaceDN w:val="0"/>
        <w:bidi w:val="0"/>
        <w:adjustRightInd w:val="0"/>
        <w:snapToGrid w:val="0"/>
        <w:spacing w:line="560" w:lineRule="exact"/>
        <w:ind w:left="761" w:firstLine="356"/>
        <w:jc w:val="left"/>
        <w:textAlignment w:val="auto"/>
        <w:rPr>
          <w:rFonts w:hint="eastAsia" w:ascii="仿宋_GB2312" w:hAnsi="仿宋_GB2312" w:eastAsia="仿宋_GB2312" w:cs="仿宋_GB2312"/>
          <w:spacing w:val="-1"/>
          <w:kern w:val="0"/>
          <w:sz w:val="32"/>
          <w:szCs w:val="32"/>
          <w:lang w:val="en-US" w:eastAsia="zh-CN"/>
        </w:rPr>
      </w:pPr>
      <w:r>
        <w:rPr>
          <w:rFonts w:hint="eastAsia" w:ascii="仿宋_GB2312" w:hAnsi="仿宋_GB2312" w:eastAsia="仿宋_GB2312" w:cs="仿宋_GB2312"/>
          <w:spacing w:val="-1"/>
          <w:kern w:val="0"/>
          <w:sz w:val="32"/>
          <w:szCs w:val="32"/>
          <w:lang w:val="en-US" w:eastAsia="zh-CN"/>
        </w:rPr>
        <w:t>3、</w:t>
      </w:r>
      <w:r>
        <w:rPr>
          <w:rFonts w:hint="eastAsia" w:ascii="仿宋_GB2312" w:hAnsi="仿宋_GB2312" w:eastAsia="仿宋_GB2312" w:cs="仿宋_GB2312"/>
          <w:spacing w:val="-1"/>
          <w:kern w:val="0"/>
          <w:sz w:val="32"/>
          <w:szCs w:val="32"/>
          <w:lang w:eastAsia="zh-CN"/>
        </w:rPr>
        <w:t>善应镇</w:t>
      </w:r>
      <w:r>
        <w:rPr>
          <w:rFonts w:hint="eastAsia" w:ascii="仿宋_GB2312" w:hAnsi="仿宋_GB2312" w:eastAsia="仿宋_GB2312" w:cs="仿宋_GB2312"/>
          <w:spacing w:val="-1"/>
          <w:kern w:val="0"/>
          <w:sz w:val="32"/>
          <w:szCs w:val="32"/>
          <w:lang w:val="en-US" w:eastAsia="zh-CN"/>
        </w:rPr>
        <w:t>社会治安综合治理中心</w:t>
      </w:r>
    </w:p>
    <w:p>
      <w:pPr>
        <w:keepNext w:val="0"/>
        <w:keepLines w:val="0"/>
        <w:pageBreakBefore w:val="0"/>
        <w:kinsoku w:val="0"/>
        <w:wordWrap/>
        <w:overflowPunct w:val="0"/>
        <w:topLinePunct w:val="0"/>
        <w:autoSpaceDE w:val="0"/>
        <w:autoSpaceDN w:val="0"/>
        <w:bidi w:val="0"/>
        <w:adjustRightInd w:val="0"/>
        <w:snapToGrid w:val="0"/>
        <w:spacing w:line="560" w:lineRule="exact"/>
        <w:ind w:left="761" w:firstLine="356"/>
        <w:jc w:val="left"/>
        <w:textAlignment w:val="auto"/>
        <w:rPr>
          <w:rFonts w:hint="eastAsia" w:ascii="仿宋_GB2312" w:hAnsi="仿宋_GB2312" w:eastAsia="仿宋_GB2312" w:cs="仿宋_GB2312"/>
          <w:spacing w:val="-1"/>
          <w:kern w:val="0"/>
          <w:sz w:val="32"/>
          <w:szCs w:val="32"/>
          <w:lang w:val="en-US" w:eastAsia="zh-CN"/>
        </w:rPr>
      </w:pPr>
      <w:r>
        <w:rPr>
          <w:rFonts w:hint="eastAsia" w:ascii="仿宋_GB2312" w:hAnsi="仿宋_GB2312" w:eastAsia="仿宋_GB2312" w:cs="仿宋_GB2312"/>
          <w:spacing w:val="-1"/>
          <w:kern w:val="0"/>
          <w:sz w:val="32"/>
          <w:szCs w:val="32"/>
          <w:lang w:val="en-US" w:eastAsia="zh-CN"/>
        </w:rPr>
        <w:t>4、</w:t>
      </w:r>
      <w:r>
        <w:rPr>
          <w:rFonts w:hint="eastAsia" w:ascii="仿宋_GB2312" w:hAnsi="仿宋_GB2312" w:eastAsia="仿宋_GB2312" w:cs="仿宋_GB2312"/>
          <w:spacing w:val="-1"/>
          <w:kern w:val="0"/>
          <w:sz w:val="32"/>
          <w:szCs w:val="32"/>
          <w:lang w:eastAsia="zh-CN"/>
        </w:rPr>
        <w:t>善应镇</w:t>
      </w:r>
      <w:r>
        <w:rPr>
          <w:rFonts w:hint="eastAsia" w:ascii="仿宋_GB2312" w:hAnsi="仿宋_GB2312" w:eastAsia="仿宋_GB2312" w:cs="仿宋_GB2312"/>
          <w:spacing w:val="-1"/>
          <w:kern w:val="0"/>
          <w:sz w:val="32"/>
          <w:szCs w:val="32"/>
          <w:lang w:val="en-US" w:eastAsia="zh-CN"/>
        </w:rPr>
        <w:t>宣传文化旅游服务中心</w:t>
      </w:r>
    </w:p>
    <w:p>
      <w:pPr>
        <w:keepNext w:val="0"/>
        <w:keepLines w:val="0"/>
        <w:pageBreakBefore w:val="0"/>
        <w:kinsoku w:val="0"/>
        <w:wordWrap/>
        <w:overflowPunct w:val="0"/>
        <w:topLinePunct w:val="0"/>
        <w:autoSpaceDE w:val="0"/>
        <w:autoSpaceDN w:val="0"/>
        <w:bidi w:val="0"/>
        <w:adjustRightInd w:val="0"/>
        <w:snapToGrid w:val="0"/>
        <w:spacing w:line="560" w:lineRule="exact"/>
        <w:ind w:left="761" w:firstLine="356"/>
        <w:jc w:val="left"/>
        <w:textAlignment w:val="auto"/>
        <w:rPr>
          <w:rFonts w:hint="default" w:ascii="仿宋_GB2312" w:hAnsi="仿宋_GB2312" w:eastAsia="仿宋_GB2312" w:cs="仿宋_GB2312"/>
          <w:spacing w:val="-1"/>
          <w:kern w:val="0"/>
          <w:sz w:val="32"/>
          <w:szCs w:val="32"/>
          <w:lang w:val="en-US" w:eastAsia="zh-CN"/>
        </w:rPr>
      </w:pPr>
      <w:r>
        <w:rPr>
          <w:rFonts w:hint="eastAsia" w:ascii="仿宋_GB2312" w:hAnsi="仿宋_GB2312" w:eastAsia="仿宋_GB2312" w:cs="仿宋_GB2312"/>
          <w:spacing w:val="-1"/>
          <w:kern w:val="0"/>
          <w:sz w:val="32"/>
          <w:szCs w:val="32"/>
          <w:lang w:val="en-US" w:eastAsia="zh-CN"/>
        </w:rPr>
        <w:t>5、善应镇退役军人服务站</w:t>
      </w:r>
    </w:p>
    <w:p>
      <w:pPr>
        <w:kinsoku w:val="0"/>
        <w:overflowPunct w:val="0"/>
        <w:adjustRightInd w:val="0"/>
        <w:snapToGrid w:val="0"/>
        <w:spacing w:line="360" w:lineRule="auto"/>
        <w:ind w:firstLine="300" w:firstLineChars="200"/>
        <w:rPr>
          <w:rFonts w:ascii="Times New Roman" w:hAnsi="Times New Roman" w:eastAsia="仿宋_GB2312"/>
          <w:sz w:val="15"/>
          <w:szCs w:val="15"/>
        </w:rPr>
      </w:pPr>
    </w:p>
    <w:p>
      <w:pPr>
        <w:adjustRightInd w:val="0"/>
        <w:snapToGrid w:val="0"/>
        <w:spacing w:line="360" w:lineRule="auto"/>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pPr>
        <w:adjustRightInd w:val="0"/>
        <w:snapToGrid w:val="0"/>
        <w:spacing w:line="360" w:lineRule="auto"/>
        <w:jc w:val="center"/>
        <w:rPr>
          <w:rFonts w:ascii="黑体" w:hAnsi="黑体" w:eastAsia="黑体"/>
          <w:b/>
          <w:bCs/>
          <w:sz w:val="32"/>
          <w:szCs w:val="32"/>
        </w:rPr>
      </w:pPr>
      <w:r>
        <w:rPr>
          <w:rFonts w:hint="eastAsia" w:ascii="黑体" w:hAnsi="黑体" w:eastAsia="黑体"/>
          <w:b/>
          <w:bCs/>
          <w:sz w:val="32"/>
          <w:szCs w:val="32"/>
        </w:rPr>
        <w:t>龙安区</w:t>
      </w:r>
      <w:r>
        <w:rPr>
          <w:rFonts w:hint="eastAsia" w:ascii="黑体" w:hAnsi="黑体" w:eastAsia="黑体"/>
          <w:b/>
          <w:bCs/>
          <w:sz w:val="32"/>
          <w:szCs w:val="32"/>
          <w:lang w:eastAsia="zh-CN"/>
        </w:rPr>
        <w:t>善应镇人民政府</w:t>
      </w:r>
      <w:r>
        <w:rPr>
          <w:rFonts w:ascii="黑体" w:hAnsi="Times New Roman" w:eastAsia="黑体" w:cs="黑体"/>
          <w:b/>
          <w:bCs/>
          <w:sz w:val="32"/>
          <w:szCs w:val="32"/>
        </w:rPr>
        <w:t>2020</w:t>
      </w:r>
      <w:r>
        <w:rPr>
          <w:rFonts w:hint="eastAsia" w:ascii="黑体" w:hAnsi="Times New Roman" w:eastAsia="黑体" w:cs="黑体"/>
          <w:b/>
          <w:bCs/>
          <w:sz w:val="32"/>
          <w:szCs w:val="32"/>
        </w:rPr>
        <w:t>年度部门预算情况说明</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一、收入支出预算总体情况说明</w:t>
      </w:r>
      <w:r>
        <w:rPr>
          <w:rFonts w:hint="eastAsia" w:ascii="黑体" w:hAnsi="黑体" w:eastAsia="黑体"/>
          <w:color w:val="FF0000"/>
          <w:sz w:val="32"/>
          <w:szCs w:val="32"/>
        </w:rPr>
        <w:t>[以表一数据填报]</w:t>
      </w:r>
    </w:p>
    <w:p>
      <w:pPr>
        <w:adjustRightInd w:val="0"/>
        <w:snapToGrid w:val="0"/>
        <w:spacing w:line="360" w:lineRule="auto"/>
        <w:ind w:firstLine="640" w:firstLineChars="200"/>
        <w:rPr>
          <w:rFonts w:ascii="仿宋_GB2312" w:hAnsi="宋体" w:eastAsia="仿宋_GB2312" w:cs="Courier New"/>
          <w:b w:val="0"/>
          <w:bCs w:val="0"/>
          <w:color w:val="auto"/>
          <w:sz w:val="32"/>
          <w:szCs w:val="32"/>
        </w:rPr>
      </w:pPr>
      <w:r>
        <w:rPr>
          <w:rFonts w:hint="eastAsia" w:ascii="仿宋_GB2312" w:eastAsia="仿宋_GB2312"/>
          <w:sz w:val="32"/>
          <w:szCs w:val="32"/>
        </w:rPr>
        <w:t>龙安区</w:t>
      </w:r>
      <w:r>
        <w:rPr>
          <w:rFonts w:hint="eastAsia" w:ascii="仿宋_GB2312" w:eastAsia="仿宋_GB2312"/>
          <w:sz w:val="32"/>
          <w:szCs w:val="32"/>
          <w:lang w:eastAsia="zh-CN"/>
        </w:rPr>
        <w:t>善应镇人民政府</w:t>
      </w:r>
      <w:r>
        <w:rPr>
          <w:rFonts w:hint="eastAsia" w:ascii="仿宋_GB2312" w:hAnsi="宋体" w:eastAsia="仿宋_GB2312" w:cs="Courier New"/>
          <w:sz w:val="32"/>
          <w:szCs w:val="32"/>
        </w:rPr>
        <w:t>2020年收入总计</w:t>
      </w:r>
      <w:r>
        <w:rPr>
          <w:rFonts w:hint="eastAsia" w:ascii="仿宋_GB2312" w:eastAsia="仿宋_GB2312"/>
          <w:sz w:val="32"/>
          <w:szCs w:val="32"/>
          <w:lang w:val="en-US" w:eastAsia="zh-CN"/>
        </w:rPr>
        <w:t>1700.05</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1700.05</w:t>
      </w:r>
      <w:r>
        <w:rPr>
          <w:rFonts w:hint="eastAsia" w:ascii="仿宋_GB2312" w:hAnsi="宋体" w:eastAsia="仿宋_GB2312" w:cs="Courier New"/>
          <w:sz w:val="32"/>
          <w:szCs w:val="32"/>
        </w:rPr>
        <w:t>万元，与2019年相比，收入总计增加</w:t>
      </w:r>
      <w:r>
        <w:rPr>
          <w:rFonts w:hint="eastAsia" w:ascii="仿宋_GB2312" w:hAnsi="宋体" w:eastAsia="仿宋_GB2312" w:cs="Courier New"/>
          <w:sz w:val="32"/>
          <w:szCs w:val="32"/>
          <w:lang w:val="en-US" w:eastAsia="zh-CN"/>
        </w:rPr>
        <w:t>246.67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16.97</w:t>
      </w:r>
      <w:r>
        <w:rPr>
          <w:rFonts w:hint="eastAsia" w:ascii="仿宋_GB2312" w:hAnsi="宋体" w:eastAsia="仿宋_GB2312" w:cs="Courier New"/>
          <w:sz w:val="32"/>
          <w:szCs w:val="32"/>
        </w:rPr>
        <w:t>%；支出总计增加</w:t>
      </w:r>
      <w:r>
        <w:rPr>
          <w:rFonts w:hint="eastAsia" w:ascii="仿宋_GB2312" w:hAnsi="宋体" w:eastAsia="仿宋_GB2312" w:cs="Courier New"/>
          <w:sz w:val="32"/>
          <w:szCs w:val="32"/>
          <w:lang w:val="en-US" w:eastAsia="zh-CN"/>
        </w:rPr>
        <w:t>246.67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16.97</w:t>
      </w:r>
      <w:r>
        <w:rPr>
          <w:rFonts w:hint="eastAsia" w:ascii="仿宋_GB2312" w:hAnsi="宋体" w:eastAsia="仿宋_GB2312" w:cs="Courier New"/>
          <w:sz w:val="32"/>
          <w:szCs w:val="32"/>
        </w:rPr>
        <w:t>%。</w:t>
      </w:r>
      <w:r>
        <w:rPr>
          <w:rFonts w:hint="eastAsia" w:ascii="仿宋_GB2312" w:hAnsi="宋体" w:eastAsia="仿宋_GB2312" w:cs="Courier New"/>
          <w:b w:val="0"/>
          <w:bCs w:val="0"/>
          <w:color w:val="auto"/>
          <w:sz w:val="32"/>
          <w:szCs w:val="32"/>
        </w:rPr>
        <w:t>主要原因：</w:t>
      </w:r>
      <w:r>
        <w:rPr>
          <w:rFonts w:hint="eastAsia" w:ascii="仿宋_GB2312" w:hAnsi="宋体" w:eastAsia="仿宋_GB2312" w:cs="Courier New"/>
          <w:b w:val="0"/>
          <w:bCs w:val="0"/>
          <w:color w:val="auto"/>
          <w:sz w:val="32"/>
          <w:szCs w:val="32"/>
          <w:lang w:eastAsia="zh-CN"/>
        </w:rPr>
        <w:t>工资福利支出和项目支出增加</w:t>
      </w:r>
      <w:r>
        <w:rPr>
          <w:rFonts w:hint="eastAsia" w:ascii="仿宋_GB2312" w:hAnsi="宋体" w:eastAsia="仿宋_GB2312" w:cs="Courier New"/>
          <w:b w:val="0"/>
          <w:bCs w:val="0"/>
          <w:color w:val="auto"/>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r>
        <w:rPr>
          <w:rFonts w:hint="eastAsia" w:ascii="黑体" w:hAnsi="黑体" w:eastAsia="黑体"/>
          <w:color w:val="FF0000"/>
          <w:sz w:val="32"/>
          <w:szCs w:val="32"/>
        </w:rPr>
        <w:t>[以表</w:t>
      </w:r>
      <w:r>
        <w:rPr>
          <w:rFonts w:hint="eastAsia" w:ascii="黑体" w:hAnsi="黑体" w:eastAsia="黑体"/>
          <w:color w:val="FF0000"/>
          <w:sz w:val="32"/>
          <w:szCs w:val="32"/>
          <w:lang w:eastAsia="zh-CN"/>
        </w:rPr>
        <w:t>二</w:t>
      </w:r>
      <w:r>
        <w:rPr>
          <w:rFonts w:hint="eastAsia" w:ascii="黑体" w:hAnsi="黑体" w:eastAsia="黑体"/>
          <w:color w:val="FF0000"/>
          <w:sz w:val="32"/>
          <w:szCs w:val="32"/>
        </w:rPr>
        <w:t>数据填报]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龙安区</w:t>
      </w:r>
      <w:r>
        <w:rPr>
          <w:rFonts w:hint="eastAsia" w:ascii="仿宋_GB2312" w:eastAsia="仿宋_GB2312"/>
          <w:sz w:val="32"/>
          <w:szCs w:val="32"/>
          <w:lang w:eastAsia="zh-CN"/>
        </w:rPr>
        <w:t>善应镇人民政府</w:t>
      </w:r>
      <w:r>
        <w:rPr>
          <w:rFonts w:hint="eastAsia" w:ascii="仿宋_GB2312" w:hAnsi="Times New Roman" w:eastAsia="仿宋_GB2312"/>
          <w:sz w:val="32"/>
          <w:szCs w:val="32"/>
        </w:rPr>
        <w:t>2020年收入合计</w:t>
      </w:r>
      <w:r>
        <w:rPr>
          <w:rFonts w:hint="eastAsia" w:ascii="仿宋_GB2312" w:eastAsia="仿宋_GB2312"/>
          <w:sz w:val="32"/>
          <w:szCs w:val="32"/>
          <w:lang w:val="en-US" w:eastAsia="zh-CN"/>
        </w:rPr>
        <w:t>1700.05</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sz w:val="32"/>
          <w:szCs w:val="32"/>
          <w:lang w:val="en-US" w:eastAsia="zh-CN"/>
        </w:rPr>
        <w:t>1700.05</w:t>
      </w:r>
      <w:r>
        <w:rPr>
          <w:rFonts w:hint="eastAsia" w:ascii="仿宋_GB2312" w:eastAsia="仿宋_GB2312"/>
          <w:sz w:val="32"/>
          <w:szCs w:val="32"/>
        </w:rPr>
        <w:t>万元;</w:t>
      </w:r>
      <w:r>
        <w:rPr>
          <w:rFonts w:ascii="仿宋_GB2312" w:hAnsi="Times New Roman" w:eastAsia="仿宋_GB2312"/>
          <w:sz w:val="32"/>
          <w:szCs w:val="32"/>
        </w:rPr>
        <w:t xml:space="preserve"> 政府性基金收入</w:t>
      </w:r>
      <w:r>
        <w:rPr>
          <w:rFonts w:hint="eastAsia" w:ascii="仿宋_GB2312" w:eastAsia="仿宋_GB2312"/>
          <w:sz w:val="32"/>
          <w:szCs w:val="32"/>
          <w:lang w:val="en-US" w:eastAsia="zh-CN"/>
        </w:rPr>
        <w:t>0</w:t>
      </w:r>
      <w:r>
        <w:rPr>
          <w:rFonts w:ascii="仿宋_GB2312" w:hAnsi="Times New Roman" w:eastAsia="仿宋_GB2312"/>
          <w:sz w:val="32"/>
          <w:szCs w:val="32"/>
        </w:rPr>
        <w:t>万元</w:t>
      </w:r>
      <w:r>
        <w:rPr>
          <w:rFonts w:hint="eastAsia" w:ascii="仿宋_GB2312" w:hAnsi="Times New Roman" w:eastAsia="仿宋_GB2312"/>
          <w:sz w:val="32"/>
          <w:szCs w:val="32"/>
        </w:rPr>
        <w:t>；国有资本经营预算收入0万元；事业收入0万元；其他收入0万元。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三、支出预算总体情况说明</w:t>
      </w:r>
      <w:r>
        <w:rPr>
          <w:rFonts w:hint="eastAsia" w:ascii="黑体" w:hAnsi="黑体" w:eastAsia="黑体"/>
          <w:color w:val="FF0000"/>
          <w:sz w:val="32"/>
          <w:szCs w:val="32"/>
        </w:rPr>
        <w:t>[以表</w:t>
      </w:r>
      <w:r>
        <w:rPr>
          <w:rFonts w:hint="eastAsia" w:ascii="黑体" w:hAnsi="黑体" w:eastAsia="黑体"/>
          <w:color w:val="FF0000"/>
          <w:sz w:val="32"/>
          <w:szCs w:val="32"/>
          <w:lang w:eastAsia="zh-CN"/>
        </w:rPr>
        <w:t>三</w:t>
      </w:r>
      <w:r>
        <w:rPr>
          <w:rFonts w:hint="eastAsia" w:ascii="黑体" w:hAnsi="黑体" w:eastAsia="黑体"/>
          <w:color w:val="FF0000"/>
          <w:sz w:val="32"/>
          <w:szCs w:val="32"/>
        </w:rPr>
        <w:t>数据填报]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龙安区</w:t>
      </w:r>
      <w:r>
        <w:rPr>
          <w:rFonts w:hint="eastAsia" w:ascii="仿宋_GB2312" w:eastAsia="仿宋_GB2312"/>
          <w:sz w:val="32"/>
          <w:szCs w:val="32"/>
          <w:lang w:eastAsia="zh-CN"/>
        </w:rPr>
        <w:t>善应镇人民政府</w:t>
      </w:r>
      <w:r>
        <w:rPr>
          <w:rFonts w:hint="eastAsia" w:ascii="仿宋_GB2312" w:hAnsi="宋体" w:eastAsia="仿宋_GB2312" w:cs="Courier New"/>
          <w:sz w:val="32"/>
          <w:szCs w:val="32"/>
        </w:rPr>
        <w:t>2020年支出合计</w:t>
      </w:r>
      <w:r>
        <w:rPr>
          <w:rFonts w:hint="eastAsia" w:ascii="仿宋_GB2312" w:eastAsia="仿宋_GB2312"/>
          <w:sz w:val="32"/>
          <w:szCs w:val="32"/>
          <w:lang w:val="en-US" w:eastAsia="zh-CN"/>
        </w:rPr>
        <w:t>1700.05</w:t>
      </w:r>
      <w:r>
        <w:rPr>
          <w:rFonts w:hint="eastAsia" w:ascii="仿宋_GB2312" w:hAnsi="宋体" w:eastAsia="仿宋_GB2312" w:cs="Courier New"/>
          <w:sz w:val="32"/>
          <w:szCs w:val="32"/>
        </w:rPr>
        <w:t>万元，其中：基本支出</w:t>
      </w:r>
      <w:r>
        <w:rPr>
          <w:rFonts w:hint="eastAsia" w:ascii="仿宋_GB2312" w:eastAsia="仿宋_GB2312"/>
          <w:sz w:val="32"/>
          <w:szCs w:val="32"/>
          <w:lang w:val="en-US" w:eastAsia="zh-CN"/>
        </w:rPr>
        <w:t>1020.05</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60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lang w:val="en-US" w:eastAsia="zh-CN"/>
        </w:rPr>
        <w:t>680</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40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color w:val="FF0000"/>
          <w:sz w:val="32"/>
          <w:szCs w:val="32"/>
        </w:rPr>
      </w:pPr>
      <w:r>
        <w:rPr>
          <w:rFonts w:hint="eastAsia" w:ascii="黑体" w:hAnsi="黑体" w:eastAsia="黑体"/>
          <w:sz w:val="32"/>
          <w:szCs w:val="32"/>
        </w:rPr>
        <w:t>四、财政拨款收入支出预算总体情况说明</w:t>
      </w:r>
      <w:r>
        <w:rPr>
          <w:rFonts w:hint="eastAsia" w:ascii="黑体" w:hAnsi="黑体" w:eastAsia="黑体"/>
          <w:color w:val="FF0000"/>
          <w:sz w:val="32"/>
          <w:szCs w:val="32"/>
        </w:rPr>
        <w:t>[以表四数据填报]</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龙安区</w:t>
      </w:r>
      <w:r>
        <w:rPr>
          <w:rFonts w:hint="eastAsia" w:ascii="仿宋_GB2312" w:eastAsia="仿宋_GB2312"/>
          <w:sz w:val="32"/>
          <w:szCs w:val="32"/>
          <w:lang w:eastAsia="zh-CN"/>
        </w:rPr>
        <w:t>善应镇人民政府</w:t>
      </w:r>
      <w:r>
        <w:rPr>
          <w:rFonts w:ascii="仿宋_GB2312" w:hAnsi="宋体" w:eastAsia="仿宋_GB2312" w:cs="Courier New"/>
          <w:sz w:val="32"/>
          <w:szCs w:val="32"/>
        </w:rPr>
        <w:t>2020年</w:t>
      </w:r>
      <w:r>
        <w:rPr>
          <w:rFonts w:hint="eastAsia" w:ascii="仿宋_GB2312" w:hAnsi="宋体" w:eastAsia="仿宋_GB2312" w:cs="Courier New"/>
          <w:sz w:val="32"/>
          <w:szCs w:val="32"/>
        </w:rPr>
        <w:t>一般公共预算收支预算</w:t>
      </w:r>
      <w:r>
        <w:rPr>
          <w:rFonts w:hint="eastAsia" w:ascii="仿宋_GB2312" w:eastAsia="仿宋_GB2312"/>
          <w:sz w:val="32"/>
          <w:szCs w:val="32"/>
          <w:lang w:val="en-US" w:eastAsia="zh-CN"/>
        </w:rPr>
        <w:t>1700.05</w:t>
      </w:r>
      <w:r>
        <w:rPr>
          <w:rFonts w:hint="eastAsia" w:ascii="仿宋_GB2312" w:hAnsi="宋体" w:eastAsia="仿宋_GB2312" w:cs="Courier New"/>
          <w:sz w:val="32"/>
          <w:szCs w:val="32"/>
        </w:rPr>
        <w:t>万元，政府性基金收支预算</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2019</w:t>
      </w:r>
      <w:r>
        <w:rPr>
          <w:rFonts w:hint="eastAsia" w:ascii="仿宋_GB2312" w:hAnsi="宋体" w:eastAsia="仿宋_GB2312" w:cs="Courier New"/>
          <w:sz w:val="32"/>
          <w:szCs w:val="32"/>
        </w:rPr>
        <w:t>年相比，一般公共预算收支预算增加</w:t>
      </w:r>
      <w:r>
        <w:rPr>
          <w:rFonts w:hint="eastAsia" w:ascii="仿宋_GB2312" w:hAnsi="宋体" w:eastAsia="仿宋_GB2312" w:cs="Courier New"/>
          <w:sz w:val="32"/>
          <w:szCs w:val="32"/>
          <w:lang w:val="en-US" w:eastAsia="zh-CN"/>
        </w:rPr>
        <w:t>246.67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16.97</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b w:val="0"/>
          <w:bCs w:val="0"/>
          <w:color w:val="auto"/>
          <w:sz w:val="32"/>
          <w:szCs w:val="32"/>
        </w:rPr>
        <w:t>主要原因：</w:t>
      </w:r>
      <w:r>
        <w:rPr>
          <w:rFonts w:hint="eastAsia" w:ascii="仿宋_GB2312" w:hAnsi="宋体" w:eastAsia="仿宋_GB2312" w:cs="Courier New"/>
          <w:b w:val="0"/>
          <w:bCs w:val="0"/>
          <w:color w:val="auto"/>
          <w:sz w:val="32"/>
          <w:szCs w:val="32"/>
          <w:lang w:eastAsia="zh-CN"/>
        </w:rPr>
        <w:t>工资福利支出和项目支出增加；</w:t>
      </w:r>
      <w:r>
        <w:rPr>
          <w:rFonts w:hint="eastAsia" w:ascii="仿宋_GB2312" w:hAnsi="宋体" w:eastAsia="仿宋_GB2312" w:cs="Courier New"/>
          <w:sz w:val="32"/>
          <w:szCs w:val="32"/>
        </w:rPr>
        <w:t>政府性基金收支预算增加（减少）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减少</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五、一般公共预算支出预算情况说明</w:t>
      </w:r>
      <w:r>
        <w:rPr>
          <w:rFonts w:hint="eastAsia" w:ascii="黑体" w:hAnsi="黑体" w:eastAsia="黑体"/>
          <w:color w:val="FF0000"/>
          <w:sz w:val="32"/>
          <w:szCs w:val="32"/>
        </w:rPr>
        <w:t>[以表五数据填报]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龙安区</w:t>
      </w:r>
      <w:r>
        <w:rPr>
          <w:rFonts w:hint="eastAsia" w:ascii="仿宋_GB2312" w:eastAsia="仿宋_GB2312"/>
          <w:sz w:val="32"/>
          <w:szCs w:val="32"/>
          <w:lang w:eastAsia="zh-CN"/>
        </w:rPr>
        <w:t>善应镇人民政府</w:t>
      </w:r>
      <w:r>
        <w:rPr>
          <w:rFonts w:ascii="仿宋_GB2312" w:hAnsi="宋体" w:eastAsia="仿宋_GB2312" w:cs="Courier New"/>
          <w:sz w:val="32"/>
          <w:szCs w:val="32"/>
        </w:rPr>
        <w:t>2020</w:t>
      </w:r>
      <w:r>
        <w:rPr>
          <w:rFonts w:hint="eastAsia" w:ascii="仿宋_GB2312" w:hAnsi="宋体" w:eastAsia="仿宋_GB2312" w:cs="Courier New"/>
          <w:sz w:val="32"/>
          <w:szCs w:val="32"/>
        </w:rPr>
        <w:t>年一般公共预算支出年初预算为</w:t>
      </w:r>
      <w:r>
        <w:rPr>
          <w:rFonts w:hint="eastAsia" w:ascii="仿宋_GB2312" w:eastAsia="仿宋_GB2312"/>
          <w:sz w:val="32"/>
          <w:szCs w:val="32"/>
          <w:lang w:val="en-US" w:eastAsia="zh-CN"/>
        </w:rPr>
        <w:t>1700.05</w:t>
      </w:r>
      <w:r>
        <w:rPr>
          <w:rFonts w:hint="eastAsia" w:ascii="仿宋_GB2312" w:hAnsi="宋体" w:eastAsia="仿宋_GB2312" w:cs="Courier New"/>
          <w:sz w:val="32"/>
          <w:szCs w:val="32"/>
        </w:rPr>
        <w:t>万元。主要用于以下方面：一般公共服务（类）支出</w:t>
      </w:r>
      <w:r>
        <w:rPr>
          <w:rFonts w:hint="eastAsia" w:ascii="仿宋_GB2312" w:eastAsia="仿宋_GB2312"/>
          <w:sz w:val="32"/>
          <w:szCs w:val="32"/>
          <w:lang w:val="en-US" w:eastAsia="zh-CN"/>
        </w:rPr>
        <w:t>665</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39.12</w:t>
      </w:r>
      <w:r>
        <w:rPr>
          <w:rFonts w:ascii="仿宋_GB2312" w:hAnsi="宋体" w:eastAsia="仿宋_GB2312" w:cs="Courier New"/>
          <w:sz w:val="32"/>
          <w:szCs w:val="32"/>
        </w:rPr>
        <w:t>%</w:t>
      </w:r>
      <w:r>
        <w:rPr>
          <w:rFonts w:hint="eastAsia" w:ascii="仿宋_GB2312" w:hAnsi="宋体" w:eastAsia="仿宋_GB2312" w:cs="Courier New"/>
          <w:sz w:val="32"/>
          <w:szCs w:val="32"/>
        </w:rPr>
        <w:t>；其他政府办公厅（室）及相关机构事务支出</w:t>
      </w:r>
      <w:r>
        <w:rPr>
          <w:rFonts w:hint="eastAsia" w:ascii="仿宋_GB2312" w:hAnsi="宋体" w:eastAsia="仿宋_GB2312" w:cs="Courier New"/>
          <w:sz w:val="32"/>
          <w:szCs w:val="32"/>
          <w:lang w:val="en-US" w:eastAsia="zh-CN"/>
        </w:rPr>
        <w:t>805.12万元，占47.36%；机关事业单位基本养老保险缴费支出80.34万元，占4.73%；其他社会保障和就业支出1.76万元，占0.1%；公务员医疗补助40.42万元，占2.38%；其他行政事业单位医疗支出47.16万元，占2.77%；住房公积金60.26万元，占3.54%。</w:t>
      </w:r>
      <w:r>
        <w:rPr>
          <w:rFonts w:hint="eastAsia" w:ascii="仿宋_GB2312" w:hAnsi="宋体" w:eastAsia="仿宋_GB2312" w:cs="Courier New"/>
          <w:color w:val="FF0000"/>
          <w:sz w:val="32"/>
          <w:szCs w:val="32"/>
        </w:rPr>
        <w:t>（以具体的功能分类科目填写！！！）</w:t>
      </w:r>
    </w:p>
    <w:p>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六、支出预算经济分类情况说明</w:t>
      </w:r>
      <w:r>
        <w:rPr>
          <w:rFonts w:hint="eastAsia" w:ascii="黑体" w:hAnsi="Times New Roman" w:eastAsia="黑体" w:cs="黑体"/>
          <w:color w:val="FF0000"/>
          <w:kern w:val="0"/>
          <w:sz w:val="32"/>
          <w:szCs w:val="32"/>
        </w:rPr>
        <w:t>[以表六数据填报]</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按照《财政部关于印发&lt;支出经济分类科目改革方案&gt;的通知》（财预〔2017〕98号）要求，从2019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（一）2020年</w:t>
      </w:r>
      <w:r>
        <w:rPr>
          <w:rFonts w:hint="eastAsia" w:ascii="仿宋_GB2312" w:eastAsia="仿宋_GB2312"/>
          <w:sz w:val="32"/>
          <w:szCs w:val="32"/>
          <w:lang w:eastAsia="zh-CN"/>
        </w:rPr>
        <w:t>善应镇人民政府</w:t>
      </w:r>
      <w:r>
        <w:rPr>
          <w:rFonts w:hint="eastAsia" w:ascii="仿宋_GB2312" w:eastAsia="仿宋_GB2312"/>
          <w:sz w:val="32"/>
          <w:szCs w:val="32"/>
        </w:rPr>
        <w:t>部门预算支出</w:t>
      </w:r>
      <w:r>
        <w:rPr>
          <w:rFonts w:hint="eastAsia" w:ascii="仿宋_GB2312" w:eastAsia="仿宋_GB2312"/>
          <w:sz w:val="32"/>
          <w:szCs w:val="32"/>
          <w:lang w:val="en-US" w:eastAsia="zh-CN"/>
        </w:rPr>
        <w:t>1020.05</w:t>
      </w:r>
      <w:r>
        <w:rPr>
          <w:rFonts w:hint="eastAsia" w:ascii="仿宋_GB2312" w:eastAsia="仿宋_GB2312"/>
          <w:sz w:val="32"/>
          <w:szCs w:val="32"/>
        </w:rPr>
        <w:t>万元，具体分为：</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工资福利支出（类301）</w:t>
      </w:r>
      <w:r>
        <w:rPr>
          <w:rFonts w:hint="eastAsia" w:ascii="仿宋_GB2312" w:eastAsia="仿宋_GB2312"/>
          <w:sz w:val="32"/>
          <w:szCs w:val="32"/>
          <w:lang w:val="en-US" w:eastAsia="zh-CN"/>
        </w:rPr>
        <w:t>777.25</w:t>
      </w:r>
      <w:r>
        <w:rPr>
          <w:rFonts w:hint="eastAsia" w:ascii="仿宋_GB2312" w:eastAsia="仿宋_GB2312"/>
          <w:sz w:val="32"/>
          <w:szCs w:val="32"/>
        </w:rPr>
        <w:t>万元，包括基本工资（款01）、津贴补贴（款02）、绩效工资（款07）、机关事业单位基本养老保险缴费（款08）、职工基本医疗保险缴费（款10）、公务员医疗补助缴费（款11）、住房公积金（款13）；</w:t>
      </w:r>
      <w:r>
        <w:rPr>
          <w:rFonts w:hint="eastAsia" w:ascii="仿宋_GB2312" w:eastAsia="仿宋_GB2312"/>
          <w:color w:val="FF0000"/>
          <w:sz w:val="32"/>
          <w:szCs w:val="32"/>
        </w:rPr>
        <w:t>（具体以该表为准列举）</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对个人和家庭补助支出（类303）</w:t>
      </w:r>
      <w:r>
        <w:rPr>
          <w:rFonts w:hint="eastAsia" w:ascii="仿宋_GB2312" w:eastAsia="仿宋_GB2312"/>
          <w:sz w:val="32"/>
          <w:szCs w:val="32"/>
          <w:lang w:val="en-US" w:eastAsia="zh-CN"/>
        </w:rPr>
        <w:t>4.81</w:t>
      </w:r>
      <w:r>
        <w:rPr>
          <w:rFonts w:hint="eastAsia" w:ascii="仿宋_GB2312" w:eastAsia="仿宋_GB2312"/>
          <w:sz w:val="32"/>
          <w:szCs w:val="32"/>
        </w:rPr>
        <w:t>万元，包括退休费（款02），其他对个人和家庭的补助（款99）；</w:t>
      </w:r>
      <w:r>
        <w:rPr>
          <w:rFonts w:hint="eastAsia" w:ascii="仿宋_GB2312" w:eastAsia="仿宋_GB2312"/>
          <w:color w:val="FF0000"/>
          <w:sz w:val="32"/>
          <w:szCs w:val="32"/>
        </w:rPr>
        <w:t>（具体以该表为准列举）</w:t>
      </w:r>
    </w:p>
    <w:p>
      <w:pPr>
        <w:adjustRightInd w:val="0"/>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商品和服务支出（类302）</w:t>
      </w:r>
      <w:r>
        <w:rPr>
          <w:rFonts w:hint="eastAsia" w:ascii="仿宋_GB2312" w:eastAsia="仿宋_GB2312"/>
          <w:sz w:val="32"/>
          <w:szCs w:val="32"/>
          <w:lang w:val="en-US" w:eastAsia="zh-CN"/>
        </w:rPr>
        <w:t>238</w:t>
      </w:r>
      <w:r>
        <w:rPr>
          <w:rFonts w:hint="eastAsia" w:ascii="仿宋_GB2312" w:eastAsia="仿宋_GB2312"/>
          <w:sz w:val="32"/>
          <w:szCs w:val="32"/>
        </w:rPr>
        <w:t>万元，包括办公费（款01）、印刷费（款02）</w:t>
      </w:r>
      <w:r>
        <w:rPr>
          <w:rFonts w:hint="eastAsia" w:ascii="仿宋_GB2312" w:eastAsia="仿宋_GB2312"/>
          <w:sz w:val="32"/>
          <w:szCs w:val="32"/>
          <w:lang w:eastAsia="zh-CN"/>
        </w:rPr>
        <w:t>、咨询费</w:t>
      </w:r>
      <w:r>
        <w:rPr>
          <w:rFonts w:hint="eastAsia" w:ascii="仿宋_GB2312" w:eastAsia="仿宋_GB2312"/>
          <w:sz w:val="32"/>
          <w:szCs w:val="32"/>
        </w:rPr>
        <w:t>（款0</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 维修(护)费</w:t>
      </w:r>
      <w:r>
        <w:rPr>
          <w:rFonts w:hint="eastAsia" w:ascii="仿宋_GB2312" w:eastAsia="仿宋_GB2312"/>
          <w:sz w:val="32"/>
          <w:szCs w:val="32"/>
        </w:rPr>
        <w:t>（款</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eastAsia="zh-CN"/>
        </w:rPr>
        <w:t>、会议费</w:t>
      </w:r>
      <w:r>
        <w:rPr>
          <w:rFonts w:hint="eastAsia" w:ascii="仿宋_GB2312" w:eastAsia="仿宋_GB2312"/>
          <w:sz w:val="32"/>
          <w:szCs w:val="32"/>
        </w:rPr>
        <w:t>（款</w:t>
      </w:r>
      <w:r>
        <w:rPr>
          <w:rFonts w:hint="eastAsia" w:ascii="仿宋_GB2312" w:eastAsia="仿宋_GB2312"/>
          <w:sz w:val="32"/>
          <w:szCs w:val="32"/>
          <w:lang w:val="en-US" w:eastAsia="zh-CN"/>
        </w:rPr>
        <w:t>15</w:t>
      </w:r>
      <w:r>
        <w:rPr>
          <w:rFonts w:hint="eastAsia" w:ascii="仿宋_GB2312" w:eastAsia="仿宋_GB2312"/>
          <w:sz w:val="32"/>
          <w:szCs w:val="32"/>
        </w:rPr>
        <w:t>）</w:t>
      </w:r>
      <w:r>
        <w:rPr>
          <w:rFonts w:hint="eastAsia" w:ascii="仿宋_GB2312" w:eastAsia="仿宋_GB2312"/>
          <w:sz w:val="32"/>
          <w:szCs w:val="32"/>
          <w:lang w:eastAsia="zh-CN"/>
        </w:rPr>
        <w:t>、培训费</w:t>
      </w:r>
      <w:r>
        <w:rPr>
          <w:rFonts w:hint="eastAsia" w:ascii="仿宋_GB2312" w:eastAsia="仿宋_GB2312"/>
          <w:sz w:val="32"/>
          <w:szCs w:val="32"/>
        </w:rPr>
        <w:t>（款</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eastAsia="zh-CN"/>
        </w:rPr>
        <w:t>、劳务费</w:t>
      </w:r>
      <w:r>
        <w:rPr>
          <w:rFonts w:hint="eastAsia" w:ascii="仿宋_GB2312" w:eastAsia="仿宋_GB2312"/>
          <w:sz w:val="32"/>
          <w:szCs w:val="32"/>
        </w:rPr>
        <w:t>（款</w:t>
      </w:r>
      <w:r>
        <w:rPr>
          <w:rFonts w:hint="eastAsia" w:ascii="仿宋_GB2312" w:eastAsia="仿宋_GB2312"/>
          <w:sz w:val="32"/>
          <w:szCs w:val="32"/>
          <w:lang w:val="en-US" w:eastAsia="zh-CN"/>
        </w:rPr>
        <w:t>26</w:t>
      </w:r>
      <w:r>
        <w:rPr>
          <w:rFonts w:hint="eastAsia" w:ascii="仿宋_GB2312" w:eastAsia="仿宋_GB2312"/>
          <w:sz w:val="32"/>
          <w:szCs w:val="32"/>
        </w:rPr>
        <w:t>）</w:t>
      </w:r>
      <w:r>
        <w:rPr>
          <w:rFonts w:hint="eastAsia" w:ascii="仿宋_GB2312" w:eastAsia="仿宋_GB2312"/>
          <w:sz w:val="32"/>
          <w:szCs w:val="32"/>
          <w:lang w:eastAsia="zh-CN"/>
        </w:rPr>
        <w:t>、公务用车运行维护费</w:t>
      </w:r>
      <w:r>
        <w:rPr>
          <w:rFonts w:hint="eastAsia" w:ascii="仿宋_GB2312" w:eastAsia="仿宋_GB2312"/>
          <w:sz w:val="32"/>
          <w:szCs w:val="32"/>
        </w:rPr>
        <w:t>（款</w:t>
      </w:r>
      <w:r>
        <w:rPr>
          <w:rFonts w:hint="eastAsia" w:ascii="仿宋_GB2312" w:eastAsia="仿宋_GB2312"/>
          <w:sz w:val="32"/>
          <w:szCs w:val="32"/>
          <w:lang w:val="en-US" w:eastAsia="zh-CN"/>
        </w:rPr>
        <w:t>31</w:t>
      </w:r>
      <w:r>
        <w:rPr>
          <w:rFonts w:hint="eastAsia" w:ascii="仿宋_GB2312" w:eastAsia="仿宋_GB2312"/>
          <w:sz w:val="32"/>
          <w:szCs w:val="32"/>
        </w:rPr>
        <w:t>）</w:t>
      </w:r>
      <w:r>
        <w:rPr>
          <w:rFonts w:hint="eastAsia" w:ascii="仿宋_GB2312" w:eastAsia="仿宋_GB2312"/>
          <w:sz w:val="32"/>
          <w:szCs w:val="32"/>
          <w:lang w:eastAsia="zh-CN"/>
        </w:rPr>
        <w:t>、公务接待费</w:t>
      </w:r>
      <w:r>
        <w:rPr>
          <w:rFonts w:hint="eastAsia" w:ascii="仿宋_GB2312" w:eastAsia="仿宋_GB2312"/>
          <w:sz w:val="32"/>
          <w:szCs w:val="32"/>
        </w:rPr>
        <w:t>（款</w:t>
      </w:r>
      <w:r>
        <w:rPr>
          <w:rFonts w:hint="eastAsia" w:ascii="仿宋_GB2312" w:eastAsia="仿宋_GB2312"/>
          <w:sz w:val="32"/>
          <w:szCs w:val="32"/>
          <w:lang w:val="en-US" w:eastAsia="zh-CN"/>
        </w:rPr>
        <w:t>17</w:t>
      </w:r>
      <w:r>
        <w:rPr>
          <w:rFonts w:hint="eastAsia" w:ascii="仿宋_GB2312" w:eastAsia="仿宋_GB2312"/>
          <w:sz w:val="32"/>
          <w:szCs w:val="32"/>
        </w:rPr>
        <w:t>）</w:t>
      </w:r>
      <w:r>
        <w:rPr>
          <w:rFonts w:hint="eastAsia" w:ascii="仿宋_GB2312" w:eastAsia="仿宋_GB2312"/>
          <w:sz w:val="32"/>
          <w:szCs w:val="32"/>
          <w:lang w:eastAsia="zh-CN"/>
        </w:rPr>
        <w:t>、其他商品和服务支出</w:t>
      </w:r>
      <w:r>
        <w:rPr>
          <w:rFonts w:hint="eastAsia" w:ascii="仿宋_GB2312" w:eastAsia="仿宋_GB2312"/>
          <w:sz w:val="32"/>
          <w:szCs w:val="32"/>
        </w:rPr>
        <w:t>（款</w:t>
      </w:r>
      <w:r>
        <w:rPr>
          <w:rFonts w:hint="eastAsia" w:ascii="仿宋_GB2312" w:eastAsia="仿宋_GB2312"/>
          <w:sz w:val="32"/>
          <w:szCs w:val="32"/>
          <w:lang w:val="en-US" w:eastAsia="zh-CN"/>
        </w:rPr>
        <w:t>99</w:t>
      </w:r>
      <w:r>
        <w:rPr>
          <w:rFonts w:hint="eastAsia" w:ascii="仿宋_GB2312" w:eastAsia="仿宋_GB2312"/>
          <w:sz w:val="32"/>
          <w:szCs w:val="32"/>
        </w:rPr>
        <w:t>）。</w:t>
      </w:r>
      <w:r>
        <w:rPr>
          <w:rFonts w:hint="eastAsia" w:ascii="仿宋_GB2312" w:eastAsia="仿宋_GB2312"/>
          <w:color w:val="FF0000"/>
          <w:sz w:val="32"/>
          <w:szCs w:val="32"/>
        </w:rPr>
        <w:t>（具体以该表为准列举）</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（二）龙安区</w:t>
      </w:r>
      <w:r>
        <w:rPr>
          <w:rFonts w:hint="eastAsia" w:ascii="仿宋_GB2312" w:eastAsia="仿宋_GB2312"/>
          <w:color w:val="000000" w:themeColor="text1"/>
          <w:sz w:val="32"/>
          <w:szCs w:val="32"/>
          <w:lang w:eastAsia="zh-CN"/>
        </w:rPr>
        <w:t>善应镇人民政府</w:t>
      </w:r>
      <w:r>
        <w:rPr>
          <w:rFonts w:hint="eastAsia" w:ascii="仿宋_GB2312" w:eastAsia="仿宋_GB2312"/>
          <w:color w:val="000000" w:themeColor="text1"/>
          <w:sz w:val="32"/>
          <w:szCs w:val="32"/>
        </w:rPr>
        <w:t>2020年政府预算支出</w:t>
      </w:r>
      <w:r>
        <w:rPr>
          <w:rFonts w:hint="eastAsia" w:ascii="仿宋_GB2312" w:eastAsia="仿宋_GB2312"/>
          <w:color w:val="000000" w:themeColor="text1"/>
          <w:sz w:val="32"/>
          <w:szCs w:val="32"/>
          <w:lang w:val="en-US" w:eastAsia="zh-CN"/>
        </w:rPr>
        <w:t>1020.05</w:t>
      </w:r>
      <w:r>
        <w:rPr>
          <w:rFonts w:hint="eastAsia" w:ascii="仿宋_GB2312" w:eastAsia="仿宋_GB2312"/>
          <w:color w:val="000000" w:themeColor="text1"/>
          <w:sz w:val="32"/>
          <w:szCs w:val="32"/>
        </w:rPr>
        <w:t>万元。具体分为：</w:t>
      </w:r>
    </w:p>
    <w:p>
      <w:pPr>
        <w:adjustRightInd w:val="0"/>
        <w:snapToGrid w:val="0"/>
        <w:spacing w:line="600" w:lineRule="exact"/>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机关工资福利支出（类501）支出</w:t>
      </w:r>
      <w:r>
        <w:rPr>
          <w:rFonts w:hint="eastAsia" w:ascii="仿宋_GB2312" w:hAnsi="宋体" w:eastAsia="仿宋_GB2312" w:cs="Courier New"/>
          <w:color w:val="000000" w:themeColor="text1"/>
          <w:sz w:val="32"/>
          <w:szCs w:val="32"/>
          <w:lang w:val="en-US" w:eastAsia="zh-CN"/>
        </w:rPr>
        <w:t>777.25</w:t>
      </w:r>
      <w:r>
        <w:rPr>
          <w:rFonts w:hint="eastAsia" w:ascii="仿宋_GB2312" w:hAnsi="宋体" w:eastAsia="仿宋_GB2312" w:cs="Courier New"/>
          <w:color w:val="000000" w:themeColor="text1"/>
          <w:sz w:val="32"/>
          <w:szCs w:val="32"/>
        </w:rPr>
        <w:t>万元，包括基本工资、津贴补贴</w:t>
      </w:r>
      <w:r>
        <w:rPr>
          <w:rFonts w:hint="eastAsia" w:ascii="仿宋_GB2312" w:hAnsi="宋体" w:eastAsia="仿宋_GB2312" w:cs="Courier New"/>
          <w:color w:val="000000" w:themeColor="text1"/>
          <w:sz w:val="32"/>
          <w:szCs w:val="32"/>
          <w:lang w:eastAsia="zh-CN"/>
        </w:rPr>
        <w:t>、</w:t>
      </w:r>
      <w:r>
        <w:rPr>
          <w:rFonts w:hint="eastAsia" w:ascii="仿宋_GB2312" w:eastAsia="仿宋_GB2312"/>
          <w:sz w:val="32"/>
          <w:szCs w:val="32"/>
        </w:rPr>
        <w:t>绩效工资、机关事业单位基本养老保险缴费、职工基本医疗保险缴费、公务员医疗补助缴费、住房公积金</w:t>
      </w:r>
      <w:r>
        <w:rPr>
          <w:rFonts w:hint="eastAsia" w:ascii="仿宋_GB2312" w:hAnsi="宋体" w:eastAsia="仿宋_GB2312" w:cs="Courier New"/>
          <w:color w:val="000000" w:themeColor="text1"/>
          <w:sz w:val="32"/>
          <w:szCs w:val="32"/>
          <w:lang w:eastAsia="zh-CN"/>
        </w:rPr>
        <w:t>；</w:t>
      </w:r>
      <w:r>
        <w:rPr>
          <w:rFonts w:hint="eastAsia" w:ascii="仿宋_GB2312" w:hAnsi="宋体" w:eastAsia="仿宋_GB2312" w:cs="Courier New"/>
          <w:color w:val="FF0000"/>
          <w:sz w:val="32"/>
          <w:szCs w:val="32"/>
        </w:rPr>
        <w:t>[具体以该表列五为准]</w:t>
      </w:r>
    </w:p>
    <w:p>
      <w:pPr>
        <w:adjustRightInd w:val="0"/>
        <w:snapToGrid w:val="0"/>
        <w:spacing w:line="600" w:lineRule="exact"/>
        <w:ind w:firstLine="640" w:firstLineChars="200"/>
        <w:rPr>
          <w:rFonts w:ascii="仿宋_GB2312" w:hAnsi="宋体" w:eastAsia="仿宋_GB2312" w:cs="Courier New"/>
          <w:color w:val="FF0000"/>
          <w:sz w:val="32"/>
          <w:szCs w:val="32"/>
        </w:rPr>
      </w:pPr>
      <w:r>
        <w:rPr>
          <w:rFonts w:hint="eastAsia" w:ascii="仿宋_GB2312" w:hAnsi="宋体" w:eastAsia="仿宋_GB2312" w:cs="Courier New"/>
          <w:color w:val="000000" w:themeColor="text1"/>
          <w:sz w:val="32"/>
          <w:szCs w:val="32"/>
        </w:rPr>
        <w:t>对个人和家庭补助支出（类509）</w:t>
      </w:r>
      <w:r>
        <w:rPr>
          <w:rFonts w:hint="eastAsia" w:ascii="仿宋_GB2312" w:hAnsi="宋体" w:eastAsia="仿宋_GB2312" w:cs="Courier New"/>
          <w:color w:val="000000" w:themeColor="text1"/>
          <w:sz w:val="32"/>
          <w:szCs w:val="32"/>
          <w:lang w:val="en-US" w:eastAsia="zh-CN"/>
        </w:rPr>
        <w:t>4.81</w:t>
      </w:r>
      <w:r>
        <w:rPr>
          <w:rFonts w:hint="eastAsia" w:ascii="仿宋_GB2312" w:hAnsi="宋体" w:eastAsia="仿宋_GB2312" w:cs="Courier New"/>
          <w:color w:val="000000" w:themeColor="text1"/>
          <w:sz w:val="32"/>
          <w:szCs w:val="32"/>
        </w:rPr>
        <w:t>万元；</w:t>
      </w:r>
      <w:r>
        <w:rPr>
          <w:rFonts w:hint="eastAsia" w:ascii="仿宋_GB2312" w:hAnsi="宋体" w:eastAsia="仿宋_GB2312" w:cs="Courier New"/>
          <w:color w:val="FF0000"/>
          <w:sz w:val="32"/>
          <w:szCs w:val="32"/>
        </w:rPr>
        <w:t>[具体以该表列五为准]</w:t>
      </w:r>
    </w:p>
    <w:p>
      <w:pPr>
        <w:adjustRightInd w:val="0"/>
        <w:snapToGrid w:val="0"/>
        <w:spacing w:line="600" w:lineRule="exact"/>
        <w:ind w:firstLine="640" w:firstLineChars="200"/>
        <w:rPr>
          <w:rFonts w:ascii="仿宋_GB2312" w:hAnsi="宋体" w:eastAsia="仿宋_GB2312" w:cs="Courier New"/>
          <w:color w:val="000000" w:themeColor="text1"/>
          <w:sz w:val="32"/>
          <w:szCs w:val="32"/>
        </w:rPr>
      </w:pPr>
      <w:r>
        <w:rPr>
          <w:rFonts w:hint="eastAsia" w:ascii="仿宋_GB2312" w:hAnsi="宋体" w:eastAsia="仿宋_GB2312" w:cs="Courier New"/>
          <w:color w:val="000000" w:themeColor="text1"/>
          <w:sz w:val="32"/>
          <w:szCs w:val="32"/>
        </w:rPr>
        <w:t>机关商品与服务支出（类502）</w:t>
      </w:r>
      <w:r>
        <w:rPr>
          <w:rFonts w:hint="eastAsia" w:ascii="仿宋_GB2312" w:hAnsi="宋体" w:eastAsia="仿宋_GB2312" w:cs="Courier New"/>
          <w:color w:val="000000" w:themeColor="text1"/>
          <w:sz w:val="32"/>
          <w:szCs w:val="32"/>
          <w:lang w:val="en-US" w:eastAsia="zh-CN"/>
        </w:rPr>
        <w:t>238</w:t>
      </w:r>
      <w:r>
        <w:rPr>
          <w:rFonts w:hint="eastAsia" w:ascii="仿宋_GB2312" w:hAnsi="宋体" w:eastAsia="仿宋_GB2312" w:cs="Courier New"/>
          <w:color w:val="000000" w:themeColor="text1"/>
          <w:sz w:val="32"/>
          <w:szCs w:val="32"/>
        </w:rPr>
        <w:t>万元，包括办公经费（款01）、委托业务费（款05）、公务接待费（款06）</w:t>
      </w:r>
      <w:r>
        <w:rPr>
          <w:rFonts w:hint="eastAsia" w:ascii="仿宋_GB2312" w:hAnsi="宋体" w:eastAsia="仿宋_GB2312" w:cs="Courier New"/>
          <w:color w:val="000000" w:themeColor="text1"/>
          <w:sz w:val="32"/>
          <w:szCs w:val="32"/>
          <w:lang w:eastAsia="zh-CN"/>
        </w:rPr>
        <w:t>、</w:t>
      </w:r>
      <w:r>
        <w:rPr>
          <w:rFonts w:hint="eastAsia" w:ascii="仿宋_GB2312" w:eastAsia="仿宋_GB2312"/>
          <w:sz w:val="32"/>
          <w:szCs w:val="32"/>
        </w:rPr>
        <w:t>印刷费</w:t>
      </w:r>
      <w:r>
        <w:rPr>
          <w:rFonts w:hint="eastAsia" w:ascii="仿宋_GB2312" w:eastAsia="仿宋_GB2312"/>
          <w:sz w:val="32"/>
          <w:szCs w:val="32"/>
          <w:lang w:eastAsia="zh-CN"/>
        </w:rPr>
        <w:t>、咨询费、 维修(护)费、会议费、培训费、劳务费、公务用车运行维护费、其他商品和服务支出</w:t>
      </w:r>
      <w:r>
        <w:rPr>
          <w:rFonts w:hint="eastAsia" w:ascii="仿宋_GB2312" w:hAnsi="宋体" w:eastAsia="仿宋_GB2312" w:cs="Courier New"/>
          <w:color w:val="000000" w:themeColor="text1"/>
          <w:sz w:val="32"/>
          <w:szCs w:val="32"/>
        </w:rPr>
        <w:t>。</w:t>
      </w:r>
      <w:r>
        <w:rPr>
          <w:rFonts w:hint="eastAsia" w:ascii="仿宋_GB2312" w:hAnsi="宋体" w:eastAsia="仿宋_GB2312" w:cs="Courier New"/>
          <w:color w:val="FF0000"/>
          <w:sz w:val="32"/>
          <w:szCs w:val="32"/>
        </w:rPr>
        <w:t>[具体以该表列五为准]</w:t>
      </w:r>
    </w:p>
    <w:p>
      <w:pPr>
        <w:spacing w:line="560" w:lineRule="exact"/>
        <w:rPr>
          <w:rFonts w:ascii="仿宋_GB2312" w:eastAsia="仿宋_GB2312"/>
          <w:sz w:val="32"/>
          <w:szCs w:val="32"/>
        </w:rPr>
      </w:pPr>
      <w:r>
        <w:rPr>
          <w:rFonts w:hint="eastAsia" w:ascii="黑体" w:hAnsi="Times New Roman" w:eastAsia="黑体" w:cs="黑体"/>
          <w:kern w:val="0"/>
          <w:sz w:val="32"/>
          <w:szCs w:val="32"/>
        </w:rPr>
        <w:t xml:space="preserve">    七、政府性基金预算支出情况说明</w:t>
      </w:r>
    </w:p>
    <w:p>
      <w:pPr>
        <w:keepNext w:val="0"/>
        <w:keepLines w:val="0"/>
        <w:pageBreakBefore w:val="0"/>
        <w:wordWrap/>
        <w:topLinePunct w:val="0"/>
        <w:bidi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我</w:t>
      </w:r>
      <w:r>
        <w:rPr>
          <w:rFonts w:hint="eastAsia" w:ascii="仿宋_GB2312" w:hAnsi="仿宋_GB2312" w:eastAsia="仿宋_GB2312" w:cs="仿宋_GB2312"/>
          <w:color w:val="auto"/>
          <w:sz w:val="32"/>
          <w:szCs w:val="32"/>
          <w:u w:val="none"/>
          <w:lang w:eastAsia="zh-CN"/>
        </w:rPr>
        <w:t>镇</w:t>
      </w:r>
      <w:r>
        <w:rPr>
          <w:rFonts w:hint="eastAsia" w:ascii="仿宋_GB2312" w:hAnsi="仿宋_GB2312" w:eastAsia="仿宋_GB2312" w:cs="仿宋_GB2312"/>
          <w:color w:val="auto"/>
          <w:sz w:val="32"/>
          <w:szCs w:val="32"/>
          <w:u w:val="none"/>
        </w:rPr>
        <w:t>20</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年没有使用政府性基金预算拨款安排的支出。</w:t>
      </w:r>
      <w:r>
        <w:rPr>
          <w:rFonts w:hint="eastAsia" w:ascii="仿宋_GB2312" w:eastAsia="仿宋_GB2312"/>
          <w:color w:val="FF0000"/>
          <w:sz w:val="32"/>
          <w:szCs w:val="32"/>
        </w:rPr>
        <w:t>（我</w:t>
      </w:r>
      <w:r>
        <w:rPr>
          <w:rFonts w:hint="eastAsia" w:ascii="仿宋_GB2312" w:hAnsi="宋体" w:eastAsia="仿宋_GB2312" w:cs="Courier New"/>
          <w:color w:val="FF0000"/>
          <w:sz w:val="32"/>
          <w:szCs w:val="32"/>
        </w:rPr>
        <w:t>部门2020年府性基金预算支出年初预算为</w:t>
      </w:r>
      <w:r>
        <w:rPr>
          <w:rFonts w:hint="eastAsia" w:ascii="仿宋_GB2312" w:eastAsia="仿宋_GB2312"/>
          <w:color w:val="FF0000"/>
          <w:sz w:val="32"/>
          <w:szCs w:val="32"/>
        </w:rPr>
        <w:t>xxx</w:t>
      </w:r>
      <w:r>
        <w:rPr>
          <w:rFonts w:hint="eastAsia" w:ascii="仿宋_GB2312" w:hAnsi="宋体" w:eastAsia="仿宋_GB2312" w:cs="Courier New"/>
          <w:color w:val="FF0000"/>
          <w:sz w:val="32"/>
          <w:szCs w:val="32"/>
        </w:rPr>
        <w:t>万元。支出具体情况如下：……</w:t>
      </w:r>
      <w:r>
        <w:rPr>
          <w:rFonts w:hint="eastAsia" w:ascii="仿宋_GB2312" w:eastAsia="仿宋_GB2312"/>
          <w:color w:val="FF0000"/>
          <w:sz w:val="32"/>
          <w:szCs w:val="32"/>
        </w:rPr>
        <w:t>。如无政府性基金预算支出，此部分仅需说明“我部门2020年没有使用政府性基金预算拨款安排的支出”）。</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 “三公”经费支出预算情况说明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龙安区</w:t>
      </w:r>
      <w:r>
        <w:rPr>
          <w:rFonts w:hint="eastAsia" w:ascii="仿宋_GB2312" w:eastAsia="仿宋_GB2312"/>
          <w:sz w:val="32"/>
          <w:szCs w:val="32"/>
          <w:lang w:eastAsia="zh-CN"/>
        </w:rPr>
        <w:t>善应镇人民政府</w:t>
      </w:r>
      <w:r>
        <w:rPr>
          <w:rFonts w:hint="eastAsia" w:ascii="仿宋_GB2312" w:hAnsi="宋体" w:eastAsia="仿宋_GB2312" w:cs="Courier New"/>
          <w:sz w:val="32"/>
          <w:szCs w:val="32"/>
        </w:rPr>
        <w:t>2020年“三公”经费预算为</w:t>
      </w:r>
      <w:r>
        <w:rPr>
          <w:rFonts w:hint="eastAsia" w:ascii="仿宋_GB2312" w:eastAsia="仿宋_GB2312"/>
          <w:sz w:val="32"/>
          <w:szCs w:val="32"/>
          <w:lang w:val="en-US" w:eastAsia="zh-CN"/>
        </w:rPr>
        <w:t>66</w:t>
      </w:r>
      <w:r>
        <w:rPr>
          <w:rFonts w:hint="eastAsia" w:ascii="仿宋_GB2312" w:hAnsi="宋体" w:eastAsia="仿宋_GB2312" w:cs="Courier New"/>
          <w:sz w:val="32"/>
          <w:szCs w:val="32"/>
        </w:rPr>
        <w:t>万元。2020年“三公”经费支出预算数比 2019年增加</w:t>
      </w:r>
      <w:r>
        <w:rPr>
          <w:rFonts w:hint="eastAsia" w:ascii="仿宋_GB2312" w:hAnsi="宋体" w:eastAsia="仿宋_GB2312" w:cs="Courier New"/>
          <w:sz w:val="32"/>
          <w:szCs w:val="32"/>
          <w:lang w:val="en-US" w:eastAsia="zh-CN"/>
        </w:rPr>
        <w:t>18</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kinsoku w:val="0"/>
        <w:overflowPunct w:val="0"/>
        <w:autoSpaceDE w:val="0"/>
        <w:autoSpaceDN w:val="0"/>
        <w:adjustRightInd w:val="0"/>
        <w:snapToGrid w:val="0"/>
        <w:spacing w:line="560" w:lineRule="exact"/>
        <w:ind w:firstLine="639" w:firstLineChars="200"/>
        <w:rPr>
          <w:rFonts w:hint="default" w:ascii="仿宋_GB2312" w:hAnsi="宋体" w:eastAsia="仿宋_GB2312" w:cs="Courier New"/>
          <w:sz w:val="32"/>
          <w:szCs w:val="32"/>
          <w:lang w:val="en-US"/>
        </w:rPr>
      </w:pPr>
      <w:r>
        <w:rPr>
          <w:rFonts w:hint="eastAsia" w:ascii="仿宋_GB2312" w:hAnsi="Times New Roman" w:eastAsia="仿宋_GB2312" w:cs="仿宋_GB2312"/>
          <w:b/>
          <w:spacing w:val="-1"/>
          <w:kern w:val="0"/>
          <w:sz w:val="32"/>
          <w:szCs w:val="32"/>
        </w:rPr>
        <w:t>（一）因公出国（境）费</w:t>
      </w:r>
      <w:r>
        <w:rPr>
          <w:rFonts w:hint="eastAsia" w:ascii="仿宋_GB2312" w:eastAsia="仿宋_GB2312"/>
          <w:b/>
          <w:bCs/>
          <w:sz w:val="32"/>
          <w:szCs w:val="32"/>
          <w:lang w:val="en-US" w:eastAsia="zh-CN"/>
        </w:rPr>
        <w:t>0</w:t>
      </w:r>
      <w:r>
        <w:rPr>
          <w:rFonts w:hint="eastAsia" w:ascii="仿宋_GB2312" w:hAnsi="Times New Roman" w:eastAsia="仿宋_GB2312" w:cs="仿宋_GB2312"/>
          <w:b/>
          <w:bCs/>
          <w:spacing w:val="-1"/>
          <w:kern w:val="0"/>
          <w:sz w:val="32"/>
          <w:szCs w:val="32"/>
        </w:rPr>
        <w:t>万元</w:t>
      </w:r>
      <w:r>
        <w:rPr>
          <w:rFonts w:hint="eastAsia" w:ascii="仿宋_GB2312" w:hAnsi="Times New Roman" w:eastAsia="仿宋_GB2312" w:cs="仿宋_GB2312"/>
          <w:spacing w:val="-1"/>
          <w:kern w:val="0"/>
          <w:sz w:val="32"/>
          <w:szCs w:val="32"/>
        </w:rPr>
        <w:t>，</w:t>
      </w:r>
      <w:r>
        <w:rPr>
          <w:rFonts w:hint="eastAsia" w:ascii="仿宋_GB2312" w:hAnsi="宋体" w:eastAsia="仿宋_GB2312" w:cs="Courier New"/>
          <w:sz w:val="32"/>
          <w:szCs w:val="32"/>
        </w:rPr>
        <w:t>主要用于单位工作人员公务出国（境）的住宿费、旅费、伙食补助费、杂费、培训费等支出。因公出国（境）费预算数与2019年相比，增加（减少）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39" w:firstLineChars="200"/>
        <w:rPr>
          <w:rFonts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b/>
          <w:bCs/>
          <w:sz w:val="32"/>
          <w:szCs w:val="32"/>
          <w:lang w:val="en-US" w:eastAsia="zh-CN"/>
        </w:rPr>
        <w:t>34</w:t>
      </w:r>
      <w:r>
        <w:rPr>
          <w:rFonts w:hint="eastAsia" w:ascii="仿宋_GB2312" w:hAnsi="Times New Roman" w:eastAsia="仿宋_GB2312" w:cs="仿宋_GB2312"/>
          <w:b/>
          <w:bCs/>
          <w:kern w:val="0"/>
          <w:sz w:val="32"/>
          <w:szCs w:val="32"/>
        </w:rPr>
        <w:t>万</w:t>
      </w:r>
      <w:r>
        <w:rPr>
          <w:rFonts w:hint="eastAsia" w:ascii="仿宋_GB2312" w:hAnsi="宋体" w:eastAsia="仿宋_GB2312" w:cs="Courier New"/>
          <w:b/>
          <w:bCs/>
          <w:sz w:val="32"/>
          <w:szCs w:val="32"/>
        </w:rPr>
        <w:t>元</w:t>
      </w:r>
      <w:r>
        <w:rPr>
          <w:rFonts w:hint="eastAsia" w:ascii="仿宋_GB2312" w:hAnsi="宋体" w:eastAsia="仿宋_GB2312" w:cs="Courier New"/>
          <w:sz w:val="32"/>
          <w:szCs w:val="32"/>
        </w:rPr>
        <w:t>，其中，公务用车购置费</w:t>
      </w:r>
      <w:r>
        <w:rPr>
          <w:rFonts w:hint="eastAsia" w:ascii="仿宋_GB2312" w:eastAsia="仿宋_GB2312"/>
          <w:sz w:val="32"/>
          <w:szCs w:val="32"/>
        </w:rPr>
        <w:t>XX</w:t>
      </w:r>
      <w:r>
        <w:rPr>
          <w:rFonts w:hint="eastAsia" w:ascii="仿宋_GB2312" w:hAnsi="宋体" w:eastAsia="仿宋_GB2312" w:cs="Courier New"/>
          <w:sz w:val="32"/>
          <w:szCs w:val="32"/>
        </w:rPr>
        <w:t>万元；公务用车运行维护费</w:t>
      </w:r>
      <w:r>
        <w:rPr>
          <w:rFonts w:hint="eastAsia" w:ascii="仿宋_GB2312" w:eastAsia="仿宋_GB2312"/>
          <w:sz w:val="32"/>
          <w:szCs w:val="32"/>
          <w:lang w:val="en-US" w:eastAsia="zh-CN"/>
        </w:rPr>
        <w:t>34</w:t>
      </w:r>
      <w:r>
        <w:rPr>
          <w:rFonts w:hint="eastAsia" w:ascii="仿宋_GB2312" w:hAnsi="宋体" w:eastAsia="仿宋_GB2312" w:cs="Courier New"/>
          <w:sz w:val="32"/>
          <w:szCs w:val="32"/>
        </w:rPr>
        <w:t>万元，主要用于开展工作所需公务用车的燃料费、维修费、过路过桥费、保险费、安全奖励费用等支出。公务用车购置费预算数与 2019 年相比，增加（减少）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万元。公务用车运行维护费预算数比 2019年增加（减少）</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b/>
          <w:bCs/>
          <w:sz w:val="32"/>
          <w:szCs w:val="32"/>
          <w:lang w:val="en-US" w:eastAsia="zh-CN"/>
        </w:rPr>
        <w:t>14万</w:t>
      </w:r>
      <w:r>
        <w:rPr>
          <w:rFonts w:hint="eastAsia" w:ascii="仿宋_GB2312" w:hAnsi="宋体" w:eastAsia="仿宋_GB2312" w:cs="Courier New"/>
          <w:b/>
          <w:bCs/>
          <w:sz w:val="32"/>
          <w:szCs w:val="32"/>
        </w:rPr>
        <w:t>元</w:t>
      </w:r>
      <w:r>
        <w:rPr>
          <w:rFonts w:hint="eastAsia" w:ascii="仿宋_GB2312" w:hAnsi="宋体" w:eastAsia="仿宋_GB2312" w:cs="Courier New"/>
          <w:sz w:val="32"/>
          <w:szCs w:val="32"/>
        </w:rPr>
        <w:t>，主要用于按规定开支的各类公务接待（含外宾接待）支出。公务接待费预算数比 2019年增加（减少）</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39" w:firstLineChars="200"/>
        <w:rPr>
          <w:rFonts w:hint="default" w:ascii="仿宋_GB2312" w:hAnsi="Times New Roman" w:eastAsia="仿宋_GB2312" w:cs="仿宋_GB2312"/>
          <w:b/>
          <w:spacing w:val="-1"/>
          <w:kern w:val="0"/>
          <w:sz w:val="32"/>
          <w:szCs w:val="32"/>
          <w:lang w:val="en-US" w:eastAsia="zh-CN"/>
        </w:rPr>
      </w:pPr>
      <w:r>
        <w:rPr>
          <w:rFonts w:hint="eastAsia" w:ascii="仿宋_GB2312" w:hAnsi="Times New Roman" w:eastAsia="仿宋_GB2312" w:cs="仿宋_GB2312"/>
          <w:b/>
          <w:spacing w:val="-1"/>
          <w:kern w:val="0"/>
          <w:sz w:val="32"/>
          <w:szCs w:val="32"/>
        </w:rPr>
        <w:t>（</w:t>
      </w:r>
      <w:r>
        <w:rPr>
          <w:rFonts w:hint="eastAsia" w:ascii="仿宋_GB2312" w:hAnsi="Times New Roman" w:eastAsia="仿宋_GB2312" w:cs="仿宋_GB2312"/>
          <w:b/>
          <w:spacing w:val="-1"/>
          <w:kern w:val="0"/>
          <w:sz w:val="32"/>
          <w:szCs w:val="32"/>
          <w:lang w:eastAsia="zh-CN"/>
        </w:rPr>
        <w:t>四</w:t>
      </w:r>
      <w:r>
        <w:rPr>
          <w:rFonts w:hint="eastAsia" w:ascii="仿宋_GB2312" w:hAnsi="Times New Roman" w:eastAsia="仿宋_GB2312" w:cs="仿宋_GB2312"/>
          <w:b/>
          <w:spacing w:val="-1"/>
          <w:kern w:val="0"/>
          <w:sz w:val="32"/>
          <w:szCs w:val="32"/>
        </w:rPr>
        <w:t>）</w:t>
      </w:r>
      <w:r>
        <w:rPr>
          <w:rFonts w:hint="eastAsia" w:ascii="仿宋_GB2312" w:hAnsi="Times New Roman" w:eastAsia="仿宋_GB2312" w:cs="仿宋_GB2312"/>
          <w:b/>
          <w:spacing w:val="-1"/>
          <w:kern w:val="0"/>
          <w:sz w:val="32"/>
          <w:szCs w:val="32"/>
          <w:lang w:eastAsia="zh-CN"/>
        </w:rPr>
        <w:t>会议</w:t>
      </w:r>
      <w:r>
        <w:rPr>
          <w:rFonts w:hint="eastAsia" w:ascii="仿宋_GB2312" w:hAnsi="Times New Roman" w:eastAsia="仿宋_GB2312" w:cs="仿宋_GB2312"/>
          <w:b/>
          <w:spacing w:val="-1"/>
          <w:kern w:val="0"/>
          <w:sz w:val="32"/>
          <w:szCs w:val="32"/>
        </w:rPr>
        <w:t>费</w:t>
      </w:r>
      <w:r>
        <w:rPr>
          <w:rFonts w:hint="eastAsia" w:ascii="仿宋_GB2312" w:hAnsi="Times New Roman" w:eastAsia="仿宋_GB2312" w:cs="仿宋_GB2312"/>
          <w:b/>
          <w:spacing w:val="-1"/>
          <w:kern w:val="0"/>
          <w:sz w:val="32"/>
          <w:szCs w:val="32"/>
          <w:lang w:val="en-US" w:eastAsia="zh-CN"/>
        </w:rPr>
        <w:t>10万元，</w:t>
      </w:r>
      <w:r>
        <w:rPr>
          <w:rFonts w:hint="eastAsia" w:ascii="仿宋_GB2312" w:hAnsi="Times New Roman" w:eastAsia="仿宋_GB2312" w:cs="仿宋_GB2312"/>
          <w:b w:val="0"/>
          <w:bCs/>
          <w:color w:val="auto"/>
          <w:spacing w:val="-1"/>
          <w:kern w:val="0"/>
          <w:sz w:val="32"/>
          <w:szCs w:val="32"/>
          <w:lang w:val="en-US" w:eastAsia="zh-CN"/>
        </w:rPr>
        <w:t>主要用于按规定开支的各类会议支出，包括会议的广告、印刷等支出，</w:t>
      </w:r>
      <w:r>
        <w:rPr>
          <w:rFonts w:hint="eastAsia" w:ascii="仿宋_GB2312" w:hAnsi="宋体" w:eastAsia="仿宋_GB2312" w:cs="Courier New"/>
          <w:color w:val="auto"/>
          <w:sz w:val="32"/>
          <w:szCs w:val="32"/>
          <w:lang w:eastAsia="zh-CN"/>
        </w:rPr>
        <w:t>会议</w:t>
      </w:r>
      <w:r>
        <w:rPr>
          <w:rFonts w:hint="eastAsia" w:ascii="仿宋_GB2312" w:hAnsi="宋体" w:eastAsia="仿宋_GB2312" w:cs="Courier New"/>
          <w:color w:val="auto"/>
          <w:sz w:val="32"/>
          <w:szCs w:val="32"/>
        </w:rPr>
        <w:t>费预算数比 2019年增加</w:t>
      </w:r>
      <w:r>
        <w:rPr>
          <w:rFonts w:hint="eastAsia" w:ascii="仿宋_GB2312" w:hAnsi="宋体" w:eastAsia="仿宋_GB2312" w:cs="Courier New"/>
          <w:color w:val="auto"/>
          <w:sz w:val="32"/>
          <w:szCs w:val="32"/>
          <w:lang w:val="en-US" w:eastAsia="zh-CN"/>
        </w:rPr>
        <w:t>10</w:t>
      </w:r>
      <w:r>
        <w:rPr>
          <w:rFonts w:hint="eastAsia" w:ascii="仿宋_GB2312" w:hAnsi="宋体" w:eastAsia="仿宋_GB2312" w:cs="Courier New"/>
          <w:color w:val="auto"/>
          <w:sz w:val="32"/>
          <w:szCs w:val="32"/>
        </w:rPr>
        <w:t>万</w:t>
      </w:r>
      <w:r>
        <w:rPr>
          <w:rFonts w:hint="eastAsia" w:ascii="仿宋_GB2312" w:hAnsi="宋体" w:eastAsia="仿宋_GB2312" w:cs="Courier New"/>
          <w:color w:val="auto"/>
          <w:sz w:val="32"/>
          <w:szCs w:val="32"/>
          <w:lang w:eastAsia="zh-CN"/>
        </w:rPr>
        <w:t>元。</w:t>
      </w:r>
      <w:r>
        <w:rPr>
          <w:rFonts w:hint="eastAsia" w:ascii="仿宋_GB2312" w:hAnsi="宋体" w:eastAsia="仿宋_GB2312" w:cs="Courier New"/>
          <w:sz w:val="32"/>
          <w:szCs w:val="32"/>
          <w:lang w:val="en-US" w:eastAsia="zh-CN"/>
        </w:rPr>
        <w:t xml:space="preserve">   </w:t>
      </w:r>
    </w:p>
    <w:p>
      <w:pPr>
        <w:kinsoku w:val="0"/>
        <w:overflowPunct w:val="0"/>
        <w:autoSpaceDE w:val="0"/>
        <w:autoSpaceDN w:val="0"/>
        <w:adjustRightInd w:val="0"/>
        <w:snapToGrid w:val="0"/>
        <w:spacing w:line="360" w:lineRule="auto"/>
        <w:ind w:firstLine="639" w:firstLineChars="200"/>
        <w:rPr>
          <w:rFonts w:hint="default" w:ascii="仿宋_GB2312" w:hAnsi="Times New Roman" w:eastAsia="仿宋_GB2312" w:cs="仿宋_GB2312"/>
          <w:b/>
          <w:spacing w:val="-1"/>
          <w:kern w:val="0"/>
          <w:sz w:val="32"/>
          <w:szCs w:val="32"/>
          <w:lang w:val="en-US" w:eastAsia="zh-CN"/>
        </w:rPr>
      </w:pPr>
      <w:r>
        <w:rPr>
          <w:rFonts w:hint="eastAsia" w:ascii="仿宋_GB2312" w:hAnsi="Times New Roman" w:eastAsia="仿宋_GB2312" w:cs="仿宋_GB2312"/>
          <w:b/>
          <w:spacing w:val="-1"/>
          <w:kern w:val="0"/>
          <w:sz w:val="32"/>
          <w:szCs w:val="32"/>
        </w:rPr>
        <w:t>（</w:t>
      </w:r>
      <w:r>
        <w:rPr>
          <w:rFonts w:hint="eastAsia" w:ascii="仿宋_GB2312" w:hAnsi="Times New Roman" w:eastAsia="仿宋_GB2312" w:cs="仿宋_GB2312"/>
          <w:b/>
          <w:spacing w:val="-1"/>
          <w:kern w:val="0"/>
          <w:sz w:val="32"/>
          <w:szCs w:val="32"/>
          <w:lang w:eastAsia="zh-CN"/>
        </w:rPr>
        <w:t>五</w:t>
      </w:r>
      <w:r>
        <w:rPr>
          <w:rFonts w:hint="eastAsia" w:ascii="仿宋_GB2312" w:hAnsi="Times New Roman" w:eastAsia="仿宋_GB2312" w:cs="仿宋_GB2312"/>
          <w:b/>
          <w:spacing w:val="-1"/>
          <w:kern w:val="0"/>
          <w:sz w:val="32"/>
          <w:szCs w:val="32"/>
        </w:rPr>
        <w:t>）</w:t>
      </w:r>
      <w:r>
        <w:rPr>
          <w:rFonts w:hint="eastAsia" w:ascii="仿宋_GB2312" w:hAnsi="Times New Roman" w:eastAsia="仿宋_GB2312" w:cs="仿宋_GB2312"/>
          <w:b/>
          <w:spacing w:val="-1"/>
          <w:kern w:val="0"/>
          <w:sz w:val="32"/>
          <w:szCs w:val="32"/>
          <w:lang w:val="en-US" w:eastAsia="zh-CN"/>
        </w:rPr>
        <w:t>培训费8万元，</w:t>
      </w:r>
      <w:r>
        <w:rPr>
          <w:rFonts w:hint="eastAsia" w:ascii="仿宋_GB2312" w:hAnsi="Times New Roman" w:eastAsia="仿宋_GB2312" w:cs="仿宋_GB2312"/>
          <w:b w:val="0"/>
          <w:bCs/>
          <w:color w:val="auto"/>
          <w:spacing w:val="-1"/>
          <w:kern w:val="0"/>
          <w:sz w:val="32"/>
          <w:szCs w:val="32"/>
          <w:lang w:val="en-US" w:eastAsia="zh-CN"/>
        </w:rPr>
        <w:t>主要用于按规定单位组织开展、外出参加培训直接发生的各项费用支出，</w:t>
      </w:r>
      <w:r>
        <w:rPr>
          <w:rFonts w:hint="eastAsia" w:ascii="仿宋_GB2312" w:hAnsi="宋体" w:eastAsia="仿宋_GB2312" w:cs="Courier New"/>
          <w:b w:val="0"/>
          <w:bCs/>
          <w:color w:val="auto"/>
          <w:sz w:val="32"/>
          <w:szCs w:val="32"/>
          <w:lang w:eastAsia="zh-CN"/>
        </w:rPr>
        <w:t>培训</w:t>
      </w:r>
      <w:r>
        <w:rPr>
          <w:rFonts w:hint="eastAsia" w:ascii="仿宋_GB2312" w:hAnsi="宋体" w:eastAsia="仿宋_GB2312" w:cs="Courier New"/>
          <w:b w:val="0"/>
          <w:bCs/>
          <w:color w:val="auto"/>
          <w:sz w:val="32"/>
          <w:szCs w:val="32"/>
        </w:rPr>
        <w:t>费预算数比 2019年增加</w:t>
      </w:r>
      <w:r>
        <w:rPr>
          <w:rFonts w:hint="eastAsia" w:ascii="仿宋_GB2312" w:hAnsi="宋体" w:eastAsia="仿宋_GB2312" w:cs="Courier New"/>
          <w:b w:val="0"/>
          <w:bCs/>
          <w:color w:val="auto"/>
          <w:sz w:val="32"/>
          <w:szCs w:val="32"/>
          <w:lang w:val="en-US" w:eastAsia="zh-CN"/>
        </w:rPr>
        <w:t>8</w:t>
      </w:r>
      <w:r>
        <w:rPr>
          <w:rFonts w:hint="eastAsia" w:ascii="仿宋_GB2312" w:hAnsi="宋体" w:eastAsia="仿宋_GB2312" w:cs="Courier New"/>
          <w:b w:val="0"/>
          <w:bCs/>
          <w:color w:val="auto"/>
          <w:sz w:val="32"/>
          <w:szCs w:val="32"/>
        </w:rPr>
        <w:t>万</w:t>
      </w:r>
      <w:r>
        <w:rPr>
          <w:rFonts w:hint="eastAsia" w:ascii="仿宋_GB2312" w:hAnsi="宋体" w:eastAsia="仿宋_GB2312" w:cs="Courier New"/>
          <w:b w:val="0"/>
          <w:bCs/>
          <w:color w:val="auto"/>
          <w:sz w:val="32"/>
          <w:szCs w:val="32"/>
          <w:lang w:eastAsia="zh-CN"/>
        </w:rPr>
        <w:t>元。</w:t>
      </w:r>
    </w:p>
    <w:p>
      <w:pPr>
        <w:kinsoku w:val="0"/>
        <w:overflowPunct w:val="0"/>
        <w:autoSpaceDE w:val="0"/>
        <w:autoSpaceDN w:val="0"/>
        <w:adjustRightInd w:val="0"/>
        <w:snapToGrid w:val="0"/>
        <w:spacing w:line="360" w:lineRule="auto"/>
        <w:ind w:firstLine="636" w:firstLineChars="200"/>
        <w:rPr>
          <w:rFonts w:ascii="黑体" w:hAnsi="Times New Roman" w:eastAsia="黑体" w:cs="黑体"/>
          <w:color w:val="FF0000"/>
          <w:spacing w:val="-1"/>
          <w:kern w:val="0"/>
          <w:sz w:val="32"/>
          <w:szCs w:val="32"/>
        </w:rPr>
      </w:pPr>
      <w:r>
        <w:rPr>
          <w:rFonts w:hint="eastAsia" w:ascii="黑体" w:hAnsi="Times New Roman" w:eastAsia="黑体" w:cs="黑体"/>
          <w:spacing w:val="-1"/>
          <w:kern w:val="0"/>
          <w:sz w:val="32"/>
          <w:szCs w:val="32"/>
        </w:rPr>
        <w:t>九、其他重要事项的情况说明</w:t>
      </w:r>
      <w:r>
        <w:rPr>
          <w:rFonts w:hint="eastAsia" w:ascii="黑体" w:hAnsi="Times New Roman" w:eastAsia="黑体" w:cs="黑体"/>
          <w:color w:val="FF0000"/>
          <w:spacing w:val="-1"/>
          <w:kern w:val="0"/>
          <w:sz w:val="32"/>
          <w:szCs w:val="32"/>
        </w:rPr>
        <w:t>（以下各项内容如金额为0，仍需进行说明）</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龙安区善应镇人民政府</w:t>
      </w:r>
      <w:r>
        <w:rPr>
          <w:rFonts w:ascii="仿宋_GB2312" w:hAnsi="宋体" w:eastAsia="仿宋_GB2312" w:cs="Courier New"/>
          <w:sz w:val="32"/>
          <w:szCs w:val="32"/>
        </w:rPr>
        <w:t>2020年</w:t>
      </w:r>
      <w:r>
        <w:rPr>
          <w:rFonts w:hint="eastAsia" w:ascii="仿宋_GB2312" w:hAnsi="宋体" w:eastAsia="仿宋_GB2312" w:cs="Courier New"/>
          <w:sz w:val="32"/>
          <w:szCs w:val="32"/>
        </w:rPr>
        <w:t>机关运行经费支出预算</w:t>
      </w:r>
      <w:r>
        <w:rPr>
          <w:rFonts w:hint="eastAsia" w:ascii="仿宋_GB2312" w:eastAsia="仿宋_GB2312"/>
          <w:sz w:val="32"/>
          <w:szCs w:val="32"/>
          <w:lang w:val="en-US" w:eastAsia="zh-CN"/>
        </w:rPr>
        <w:t>1700.05</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主要保障机构正常运转及正常履职需要。</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
          <w:kern w:val="0"/>
          <w:sz w:val="32"/>
          <w:szCs w:val="32"/>
        </w:rPr>
      </w:pPr>
      <w:r>
        <w:rPr>
          <w:rFonts w:hint="eastAsia" w:ascii="仿宋_GB2312" w:eastAsia="仿宋_GB2312"/>
          <w:sz w:val="32"/>
          <w:szCs w:val="32"/>
        </w:rPr>
        <w:t>2020年政府采购预算安排</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cs="Courier New"/>
          <w:sz w:val="32"/>
          <w:szCs w:val="32"/>
          <w:lang w:eastAsia="zh-CN"/>
        </w:rPr>
        <w:t>本年度我镇将严格按照上级文件要求按计划增加政府采购项目支出。</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（三）重点项目预算绩效目标等情况说明</w:t>
      </w:r>
    </w:p>
    <w:p>
      <w:pPr>
        <w:kinsoku w:val="0"/>
        <w:overflowPunct w:val="0"/>
        <w:autoSpaceDE w:val="0"/>
        <w:autoSpaceDN w:val="0"/>
        <w:adjustRightInd w:val="0"/>
        <w:snapToGrid w:val="0"/>
        <w:spacing w:line="360" w:lineRule="auto"/>
        <w:ind w:firstLine="800" w:firstLineChars="25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年，我单位无此类项目，未开展项目预算绩效评价。</w:t>
      </w:r>
    </w:p>
    <w:p>
      <w:pPr>
        <w:kinsoku w:val="0"/>
        <w:overflowPunct w:val="0"/>
        <w:autoSpaceDE w:val="0"/>
        <w:autoSpaceDN w:val="0"/>
        <w:adjustRightInd w:val="0"/>
        <w:snapToGrid w:val="0"/>
        <w:spacing w:line="360" w:lineRule="auto"/>
        <w:ind w:firstLine="800" w:firstLineChars="250"/>
        <w:rPr>
          <w:rFonts w:ascii="仿宋_GB2312" w:hAnsi="Times New Roman" w:eastAsia="仿宋_GB2312" w:cs="仿宋_GB2312"/>
          <w:b/>
          <w:color w:val="FF0000"/>
          <w:kern w:val="0"/>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年，我单位无此类项目，未计划开展项目预算绩效评价。</w:t>
      </w:r>
      <w:r>
        <w:rPr>
          <w:rFonts w:hint="eastAsia" w:ascii="仿宋_GB2312" w:hAnsi="宋体" w:eastAsia="仿宋_GB2312" w:cs="Courier New"/>
          <w:sz w:val="32"/>
          <w:szCs w:val="32"/>
          <w:lang w:eastAsia="zh-CN"/>
        </w:rPr>
        <w:t>本年度我镇将严格按照上级文件要求按计划开展重点项目预算绩效评价。</w:t>
      </w:r>
      <w:r>
        <w:rPr>
          <w:rFonts w:hint="eastAsia" w:ascii="仿宋_GB2312" w:hAnsi="Times New Roman" w:eastAsia="仿宋_GB2312" w:cs="仿宋_GB2312"/>
          <w:b/>
          <w:color w:val="FF0000"/>
          <w:kern w:val="0"/>
          <w:sz w:val="32"/>
          <w:szCs w:val="32"/>
        </w:rPr>
        <w:t>（若已开展此项工作，请按以上模板说明；若无开展，请说明未开展此项工作，并说明下步工作情况。按政策要求，今年的专项转移支付项目资金要全部展开绩效评价。注意该项内容包括上年开展情况，也包括今年拟开展情况两部分）</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宋体" w:eastAsia="仿宋_GB2312" w:cs="Courier New"/>
          <w:b w:val="0"/>
          <w:bCs w:val="0"/>
          <w:color w:val="auto"/>
          <w:sz w:val="32"/>
          <w:szCs w:val="32"/>
        </w:rPr>
      </w:pPr>
      <w:r>
        <w:rPr>
          <w:rFonts w:hint="eastAsia" w:ascii="仿宋_GB2312" w:hAnsi="宋体" w:eastAsia="仿宋_GB2312" w:cs="Courier New"/>
          <w:b w:val="0"/>
          <w:bCs w:val="0"/>
          <w:color w:val="auto"/>
          <w:sz w:val="32"/>
          <w:szCs w:val="32"/>
        </w:rPr>
        <w:t>2019年末，我部门共有车辆9辆，其中：一般公务用车2辆、一般执法执勤用车0辆、特种专业技术用车0辆，其他用车3辆，其他用车主要是洒水车、扫路车等；单价50万元以上通用设备0台（套），单位价值100万元以上专用设备0台（套）。</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宋体" w:eastAsia="仿宋_GB2312" w:cs="Courier New"/>
          <w:b w:val="0"/>
          <w:bCs w:val="0"/>
          <w:color w:val="auto"/>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bCs/>
          <w:color w:val="FF0000"/>
          <w:sz w:val="32"/>
          <w:szCs w:val="32"/>
        </w:rPr>
      </w:pPr>
      <w:r>
        <w:rPr>
          <w:rFonts w:hint="eastAsia" w:ascii="仿宋_GB2312" w:hAnsi="宋体" w:eastAsia="仿宋_GB2312" w:cs="Courier New"/>
          <w:b w:val="0"/>
          <w:bCs w:val="0"/>
          <w:color w:val="auto"/>
          <w:sz w:val="32"/>
          <w:szCs w:val="32"/>
        </w:rPr>
        <w:t xml:space="preserve"> 我部门负责管理的专项转移支付项目共有</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rPr>
        <w:t>项，</w:t>
      </w:r>
      <w:r>
        <w:rPr>
          <w:rFonts w:hint="eastAsia" w:ascii="仿宋_GB2312" w:hAnsi="宋体" w:eastAsia="仿宋_GB2312" w:cs="Courier New"/>
          <w:b w:val="0"/>
          <w:bCs w:val="0"/>
          <w:color w:val="auto"/>
          <w:sz w:val="32"/>
          <w:szCs w:val="32"/>
        </w:rPr>
        <w:t>主要是：2019年农村公路建设项目省补助资金</w:t>
      </w:r>
      <w:r>
        <w:rPr>
          <w:rFonts w:hint="eastAsia" w:ascii="仿宋_GB2312" w:eastAsia="仿宋_GB2312"/>
          <w:b w:val="0"/>
          <w:bCs w:val="0"/>
          <w:color w:val="auto"/>
          <w:sz w:val="32"/>
          <w:szCs w:val="32"/>
        </w:rPr>
        <w:t>项目</w:t>
      </w:r>
      <w:r>
        <w:rPr>
          <w:rFonts w:hint="eastAsia" w:ascii="仿宋_GB2312" w:eastAsia="仿宋_GB2312"/>
          <w:b w:val="0"/>
          <w:bCs w:val="0"/>
          <w:color w:val="auto"/>
          <w:sz w:val="32"/>
          <w:szCs w:val="32"/>
          <w:lang w:val="en-US" w:eastAsia="zh-CN"/>
        </w:rPr>
        <w:t>127.5</w:t>
      </w:r>
      <w:r>
        <w:rPr>
          <w:rFonts w:hint="eastAsia" w:ascii="仿宋_GB2312" w:hAnsi="宋体" w:eastAsia="仿宋_GB2312" w:cs="Courier New"/>
          <w:b w:val="0"/>
          <w:bCs w:val="0"/>
          <w:color w:val="auto"/>
          <w:sz w:val="32"/>
          <w:szCs w:val="32"/>
        </w:rPr>
        <w:t>万元、</w:t>
      </w:r>
      <w:r>
        <w:rPr>
          <w:rFonts w:hint="eastAsia" w:ascii="仿宋_GB2312" w:eastAsia="仿宋_GB2312"/>
          <w:b w:val="0"/>
          <w:bCs w:val="0"/>
          <w:color w:val="auto"/>
          <w:sz w:val="32"/>
          <w:szCs w:val="32"/>
        </w:rPr>
        <w:t>第一批公路车购税项目</w:t>
      </w:r>
      <w:r>
        <w:rPr>
          <w:rFonts w:hint="eastAsia" w:ascii="仿宋_GB2312" w:eastAsia="仿宋_GB2312"/>
          <w:b w:val="0"/>
          <w:bCs w:val="0"/>
          <w:color w:val="auto"/>
          <w:sz w:val="32"/>
          <w:szCs w:val="32"/>
          <w:lang w:val="en-US" w:eastAsia="zh-CN"/>
        </w:rPr>
        <w:t>298</w:t>
      </w:r>
      <w:r>
        <w:rPr>
          <w:rFonts w:hint="eastAsia" w:ascii="仿宋_GB2312" w:hAnsi="宋体" w:eastAsia="仿宋_GB2312" w:cs="Courier New"/>
          <w:b w:val="0"/>
          <w:bCs w:val="0"/>
          <w:color w:val="auto"/>
          <w:sz w:val="32"/>
          <w:szCs w:val="32"/>
        </w:rPr>
        <w:t>万元、</w:t>
      </w:r>
      <w:r>
        <w:rPr>
          <w:rFonts w:hint="eastAsia" w:ascii="仿宋_GB2312" w:eastAsia="仿宋_GB2312"/>
          <w:b w:val="0"/>
          <w:bCs w:val="0"/>
          <w:color w:val="auto"/>
          <w:sz w:val="32"/>
          <w:szCs w:val="32"/>
        </w:rPr>
        <w:t>车购税补助地方项目</w:t>
      </w:r>
      <w:r>
        <w:rPr>
          <w:rFonts w:hint="eastAsia" w:ascii="仿宋_GB2312" w:eastAsia="仿宋_GB2312"/>
          <w:b w:val="0"/>
          <w:bCs w:val="0"/>
          <w:color w:val="auto"/>
          <w:sz w:val="32"/>
          <w:szCs w:val="32"/>
          <w:lang w:val="en-US" w:eastAsia="zh-CN"/>
        </w:rPr>
        <w:t>327</w:t>
      </w:r>
      <w:r>
        <w:rPr>
          <w:rFonts w:hint="eastAsia" w:ascii="仿宋_GB2312" w:hAnsi="宋体" w:eastAsia="仿宋_GB2312" w:cs="Courier New"/>
          <w:b w:val="0"/>
          <w:bCs w:val="0"/>
          <w:color w:val="auto"/>
          <w:sz w:val="32"/>
          <w:szCs w:val="32"/>
        </w:rPr>
        <w:t>万元等；我部门将按照《预算法》等有关规定，积极做好项目分配前期准备工作，在规定的时间内向财政部门提出资金分配意见，根据有关要求做好项目申报公开等相关工作。我部门2020年负责管理的</w:t>
      </w:r>
      <w:r>
        <w:rPr>
          <w:rFonts w:hint="eastAsia" w:ascii="仿宋_GB2312" w:hAnsi="宋体" w:eastAsia="仿宋_GB2312" w:cs="Courier New"/>
          <w:b w:val="0"/>
          <w:bCs w:val="0"/>
          <w:color w:val="auto"/>
          <w:sz w:val="32"/>
          <w:szCs w:val="32"/>
          <w:lang w:eastAsia="zh-CN"/>
        </w:rPr>
        <w:t>专项</w:t>
      </w:r>
      <w:r>
        <w:rPr>
          <w:rFonts w:hint="eastAsia" w:ascii="仿宋_GB2312" w:hAnsi="宋体" w:eastAsia="仿宋_GB2312" w:cs="Courier New"/>
          <w:b w:val="0"/>
          <w:bCs w:val="0"/>
          <w:color w:val="auto"/>
          <w:sz w:val="32"/>
          <w:szCs w:val="32"/>
        </w:rPr>
        <w:t>转移支付项目</w:t>
      </w:r>
      <w:r>
        <w:rPr>
          <w:rFonts w:hint="eastAsia" w:ascii="仿宋_GB2312" w:hAnsi="宋体" w:eastAsia="仿宋_GB2312" w:cs="Courier New"/>
          <w:b w:val="0"/>
          <w:bCs w:val="0"/>
          <w:color w:val="auto"/>
          <w:sz w:val="32"/>
          <w:szCs w:val="32"/>
          <w:lang w:val="en-US" w:eastAsia="zh-CN"/>
        </w:rPr>
        <w:t>680万元</w:t>
      </w:r>
      <w:r>
        <w:rPr>
          <w:rFonts w:hint="eastAsia" w:ascii="仿宋_GB2312" w:hAnsi="宋体" w:eastAsia="仿宋_GB2312" w:cs="Courier New"/>
          <w:b w:val="0"/>
          <w:bCs w:val="0"/>
          <w:color w:val="auto"/>
          <w:sz w:val="32"/>
          <w:szCs w:val="32"/>
          <w:lang w:eastAsia="zh-CN"/>
        </w:rPr>
        <w:t>。</w:t>
      </w:r>
      <w:r>
        <w:rPr>
          <w:rFonts w:hint="eastAsia" w:ascii="仿宋_GB2312" w:hAnsi="宋体" w:eastAsia="仿宋_GB2312" w:cs="Courier New"/>
          <w:b/>
          <w:bCs/>
          <w:color w:val="FF0000"/>
          <w:sz w:val="32"/>
          <w:szCs w:val="32"/>
        </w:rPr>
        <w:t>我部门负责管理的专项转移支付项目共有</w:t>
      </w:r>
      <w:r>
        <w:rPr>
          <w:rFonts w:hint="eastAsia" w:ascii="仿宋_GB2312" w:eastAsia="仿宋_GB2312"/>
          <w:b/>
          <w:bCs/>
          <w:color w:val="FF0000"/>
          <w:sz w:val="32"/>
          <w:szCs w:val="32"/>
        </w:rPr>
        <w:t>xxx项，</w:t>
      </w:r>
      <w:r>
        <w:rPr>
          <w:rFonts w:hint="eastAsia" w:ascii="仿宋_GB2312" w:hAnsi="宋体" w:eastAsia="仿宋_GB2312" w:cs="Courier New"/>
          <w:b/>
          <w:bCs/>
          <w:color w:val="FF0000"/>
          <w:sz w:val="32"/>
          <w:szCs w:val="32"/>
        </w:rPr>
        <w:t>主要是：</w:t>
      </w:r>
      <w:r>
        <w:rPr>
          <w:rFonts w:hint="eastAsia" w:ascii="仿宋_GB2312" w:eastAsia="仿宋_GB2312"/>
          <w:b/>
          <w:bCs/>
          <w:color w:val="FF0000"/>
          <w:sz w:val="32"/>
          <w:szCs w:val="32"/>
        </w:rPr>
        <w:t>xx项目xx</w:t>
      </w:r>
      <w:r>
        <w:rPr>
          <w:rFonts w:hint="eastAsia" w:ascii="仿宋_GB2312" w:hAnsi="宋体" w:eastAsia="仿宋_GB2312" w:cs="Courier New"/>
          <w:b/>
          <w:bCs/>
          <w:color w:val="FF0000"/>
          <w:sz w:val="32"/>
          <w:szCs w:val="32"/>
        </w:rPr>
        <w:t>万元、</w:t>
      </w:r>
      <w:r>
        <w:rPr>
          <w:rFonts w:hint="eastAsia" w:ascii="仿宋_GB2312" w:eastAsia="仿宋_GB2312"/>
          <w:b/>
          <w:bCs/>
          <w:color w:val="FF0000"/>
          <w:sz w:val="32"/>
          <w:szCs w:val="32"/>
        </w:rPr>
        <w:t>xx项目xx</w:t>
      </w:r>
      <w:r>
        <w:rPr>
          <w:rFonts w:hint="eastAsia" w:ascii="仿宋_GB2312" w:hAnsi="宋体" w:eastAsia="仿宋_GB2312" w:cs="Courier New"/>
          <w:b/>
          <w:bCs/>
          <w:color w:val="FF0000"/>
          <w:sz w:val="32"/>
          <w:szCs w:val="32"/>
        </w:rPr>
        <w:t>万元、</w:t>
      </w:r>
      <w:r>
        <w:rPr>
          <w:rFonts w:hint="eastAsia" w:ascii="仿宋_GB2312" w:eastAsia="仿宋_GB2312"/>
          <w:b/>
          <w:bCs/>
          <w:color w:val="FF0000"/>
          <w:sz w:val="32"/>
          <w:szCs w:val="32"/>
        </w:rPr>
        <w:t>xx项目xx</w:t>
      </w:r>
      <w:r>
        <w:rPr>
          <w:rFonts w:hint="eastAsia" w:ascii="仿宋_GB2312" w:hAnsi="宋体" w:eastAsia="仿宋_GB2312" w:cs="Courier New"/>
          <w:b/>
          <w:bCs/>
          <w:color w:val="FF0000"/>
          <w:sz w:val="32"/>
          <w:szCs w:val="32"/>
        </w:rPr>
        <w:t>万元等；我部门将按照《预算法》等有关规定，积极做好项目分配前期准备工作，在规定的时间内向财政部门提出资金分配意见，根据有关要求做好项目申报公开等相关工作。（如果单位无专项转移支付项目，则说“我部门2020年没有负责管理的专著转移支付项目。”）</w:t>
      </w:r>
    </w:p>
    <w:p>
      <w:pPr>
        <w:adjustRightInd w:val="0"/>
        <w:snapToGrid w:val="0"/>
        <w:spacing w:line="360" w:lineRule="auto"/>
        <w:ind w:firstLine="643" w:firstLineChars="200"/>
        <w:jc w:val="left"/>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(六)扶贫项目及资金安排情况</w:t>
      </w:r>
    </w:p>
    <w:p>
      <w:pPr>
        <w:adjustRightInd w:val="0"/>
        <w:snapToGrid w:val="0"/>
        <w:spacing w:line="360" w:lineRule="auto"/>
        <w:ind w:firstLine="640" w:firstLineChars="200"/>
        <w:jc w:val="left"/>
        <w:rPr>
          <w:rFonts w:ascii="楷体_GB2312" w:hAnsi="Times New Roman" w:eastAsia="楷体_GB2312" w:cs="仿宋_GB2312"/>
          <w:b/>
          <w:color w:val="FF0000"/>
          <w:kern w:val="0"/>
          <w:sz w:val="32"/>
          <w:szCs w:val="32"/>
        </w:rPr>
      </w:pPr>
      <w:r>
        <w:rPr>
          <w:rFonts w:hint="eastAsia" w:ascii="楷体_GB2312" w:hAnsi="Times New Roman" w:eastAsia="楷体_GB2312" w:cs="仿宋_GB2312"/>
          <w:kern w:val="0"/>
          <w:sz w:val="32"/>
          <w:szCs w:val="32"/>
        </w:rPr>
        <w:t>龙安区</w:t>
      </w:r>
      <w:r>
        <w:rPr>
          <w:rFonts w:hint="eastAsia" w:ascii="楷体_GB2312" w:hAnsi="Times New Roman" w:eastAsia="楷体_GB2312" w:cs="仿宋_GB2312"/>
          <w:kern w:val="0"/>
          <w:sz w:val="32"/>
          <w:szCs w:val="32"/>
          <w:lang w:eastAsia="zh-CN"/>
        </w:rPr>
        <w:t>善应镇人民政府</w:t>
      </w:r>
      <w:r>
        <w:rPr>
          <w:rFonts w:hint="eastAsia" w:ascii="楷体_GB2312" w:hAnsi="Times New Roman" w:eastAsia="楷体_GB2312" w:cs="仿宋_GB2312"/>
          <w:kern w:val="0"/>
          <w:sz w:val="32"/>
          <w:szCs w:val="32"/>
        </w:rPr>
        <w:t>2020年年初未安排专项扶贫项目资金。</w:t>
      </w:r>
      <w:r>
        <w:rPr>
          <w:rFonts w:hint="eastAsia" w:ascii="楷体_GB2312" w:hAnsi="Times New Roman" w:eastAsia="楷体_GB2312" w:cs="仿宋_GB2312"/>
          <w:b/>
          <w:color w:val="FF0000"/>
          <w:kern w:val="0"/>
          <w:sz w:val="32"/>
          <w:szCs w:val="32"/>
        </w:rPr>
        <w:t>（如果单位年初安排有扶贫项目资金，一定要在公开中说明：1、扶贫资金金额，包括上级专项安排和本级安排数，或部门行业安排数。2、扶贫项目名称，预算资金金额及资金来源，预计可以获得的绩效情况简介等情况，单位公开的内容包括但不仅限于上述内容）</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第三部分主要名词解释</w:t>
      </w:r>
    </w:p>
    <w:p>
      <w:pPr>
        <w:adjustRightInd w:val="0"/>
        <w:snapToGrid w:val="0"/>
        <w:spacing w:line="360" w:lineRule="auto"/>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r>
        <w:rPr>
          <w:rFonts w:hint="eastAsia" w:ascii="仿宋_GB2312" w:hAnsi="宋体" w:eastAsia="仿宋_GB2312" w:cs="Courier New"/>
          <w:sz w:val="32"/>
          <w:szCs w:val="32"/>
        </w:rPr>
        <w:t>第四部分    附件及其他</w:t>
      </w:r>
    </w:p>
    <w:p>
      <w:pPr>
        <w:kinsoku w:val="0"/>
        <w:overflowPunct w:val="0"/>
        <w:autoSpaceDE w:val="0"/>
        <w:autoSpaceDN w:val="0"/>
        <w:adjustRightInd w:val="0"/>
        <w:snapToGrid w:val="0"/>
        <w:spacing w:line="360" w:lineRule="auto"/>
        <w:ind w:firstLine="640" w:firstLineChars="200"/>
        <w:jc w:val="center"/>
        <w:rPr>
          <w:rFonts w:ascii="仿宋_GB2312" w:hAnsi="宋体" w:eastAsia="仿宋_GB2312" w:cs="Courier New"/>
          <w:sz w:val="32"/>
          <w:szCs w:val="32"/>
        </w:rPr>
      </w:pPr>
    </w:p>
    <w:p>
      <w:pPr>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善应镇人民政府</w:t>
      </w:r>
      <w:r>
        <w:rPr>
          <w:rFonts w:hint="eastAsia" w:ascii="仿宋_GB2312" w:hAnsi="仿宋_GB2312" w:eastAsia="仿宋_GB2312" w:cs="仿宋_GB2312"/>
          <w:sz w:val="32"/>
          <w:szCs w:val="32"/>
        </w:rPr>
        <w:t>2020年度部门预算表(</w:t>
      </w:r>
      <w:r>
        <w:rPr>
          <w:rFonts w:hint="eastAsia" w:ascii="仿宋_GB2312" w:hAnsi="仿宋_GB2312" w:eastAsia="仿宋_GB2312" w:cs="仿宋_GB2312"/>
          <w:color w:val="FF0000"/>
          <w:sz w:val="32"/>
          <w:szCs w:val="32"/>
        </w:rPr>
        <w:t>附表要“复制”、“粘贴”，粘贴要完整。步骤：下发数据中全部选中，右键“复制”，到本说明下“空白页”处点击右键，再点击左上角“开始”功能键，出现“粘贴”按钮，选择下拉菜单中的“选择性粘贴”，出现选择框，选择“图片”，“确定”就行了，要求一页一个公开表）</w:t>
      </w:r>
      <w:r>
        <w:rPr>
          <w:rFonts w:hint="eastAsia" w:ascii="仿宋_GB2312" w:hAnsi="仿宋_GB2312" w:eastAsia="仿宋_GB2312" w:cs="仿宋_GB2312"/>
          <w:sz w:val="32"/>
          <w:szCs w:val="32"/>
        </w:rPr>
        <w:t>)</w:t>
      </w: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rPr>
          <w:rFonts w:hint="eastAsia" w:ascii="仿宋_GB2312" w:hAnsi="仿宋_GB2312" w:eastAsia="仿宋_GB2312" w:cs="仿宋_GB2312"/>
          <w:sz w:val="32"/>
          <w:szCs w:val="32"/>
        </w:rPr>
      </w:pPr>
    </w:p>
    <w:p>
      <w:pPr>
        <w:adjustRightInd w:val="0"/>
        <w:snapToGrid w:val="0"/>
        <w:spacing w:line="360" w:lineRule="auto"/>
      </w:pPr>
      <w:r>
        <w:drawing>
          <wp:inline distT="0" distB="0" distL="114300" distR="114300">
            <wp:extent cx="6178550" cy="6374130"/>
            <wp:effectExtent l="0" t="0" r="1270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78550" cy="637413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r>
        <w:drawing>
          <wp:inline distT="0" distB="0" distL="114300" distR="114300">
            <wp:extent cx="6292215" cy="3698240"/>
            <wp:effectExtent l="0" t="0" r="1333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292215" cy="3698240"/>
                    </a:xfrm>
                    <a:prstGeom prst="rect">
                      <a:avLst/>
                    </a:prstGeom>
                    <a:noFill/>
                    <a:ln>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pPr>
      <w:r>
        <w:drawing>
          <wp:inline distT="0" distB="0" distL="114300" distR="114300">
            <wp:extent cx="6178550" cy="4669790"/>
            <wp:effectExtent l="0" t="0" r="1270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178550" cy="4669790"/>
                    </a:xfrm>
                    <a:prstGeom prst="rect">
                      <a:avLst/>
                    </a:prstGeom>
                    <a:noFill/>
                    <a:ln>
                      <a:noFill/>
                    </a:ln>
                  </pic:spPr>
                </pic:pic>
              </a:graphicData>
            </a:graphic>
          </wp:inline>
        </w:drawing>
      </w: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tabs>
          <w:tab w:val="left" w:pos="4161"/>
        </w:tabs>
        <w:bidi w:val="0"/>
        <w:jc w:val="left"/>
        <w:rPr>
          <w:rFonts w:hint="eastAsia"/>
          <w:lang w:val="en-US" w:eastAsia="zh-CN"/>
        </w:rPr>
      </w:pPr>
      <w:r>
        <w:rPr>
          <w:rFonts w:hint="eastAsia"/>
          <w:lang w:val="en-US" w:eastAsia="zh-CN"/>
        </w:rPr>
        <w:tab/>
      </w: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rPr>
          <w:rFonts w:hint="eastAsia"/>
          <w:lang w:val="en-US" w:eastAsia="zh-CN"/>
        </w:rPr>
      </w:pPr>
    </w:p>
    <w:p>
      <w:pPr>
        <w:tabs>
          <w:tab w:val="left" w:pos="4161"/>
        </w:tabs>
        <w:bidi w:val="0"/>
        <w:jc w:val="left"/>
      </w:pPr>
      <w:r>
        <w:drawing>
          <wp:inline distT="0" distB="0" distL="114300" distR="114300">
            <wp:extent cx="6175375" cy="6736080"/>
            <wp:effectExtent l="0" t="0" r="1587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6175375" cy="6736080"/>
                    </a:xfrm>
                    <a:prstGeom prst="rect">
                      <a:avLst/>
                    </a:prstGeom>
                    <a:noFill/>
                    <a:ln>
                      <a:noFill/>
                    </a:ln>
                  </pic:spPr>
                </pic:pic>
              </a:graphicData>
            </a:graphic>
          </wp:inline>
        </w:drawing>
      </w: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r>
        <w:drawing>
          <wp:inline distT="0" distB="0" distL="114300" distR="114300">
            <wp:extent cx="6179820" cy="3307715"/>
            <wp:effectExtent l="0" t="0" r="1143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179820" cy="3307715"/>
                    </a:xfrm>
                    <a:prstGeom prst="rect">
                      <a:avLst/>
                    </a:prstGeom>
                    <a:noFill/>
                    <a:ln>
                      <a:noFill/>
                    </a:ln>
                  </pic:spPr>
                </pic:pic>
              </a:graphicData>
            </a:graphic>
          </wp:inline>
        </w:drawing>
      </w: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r>
        <w:drawing>
          <wp:inline distT="0" distB="0" distL="114300" distR="114300">
            <wp:extent cx="6188710" cy="759142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6188710" cy="7591425"/>
                    </a:xfrm>
                    <a:prstGeom prst="rect">
                      <a:avLst/>
                    </a:prstGeom>
                    <a:noFill/>
                    <a:ln>
                      <a:noFill/>
                    </a:ln>
                  </pic:spPr>
                </pic:pic>
              </a:graphicData>
            </a:graphic>
          </wp:inline>
        </w:drawing>
      </w: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r>
        <w:drawing>
          <wp:inline distT="0" distB="0" distL="114300" distR="114300">
            <wp:extent cx="6179820" cy="2158365"/>
            <wp:effectExtent l="0" t="0" r="1143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6179820" cy="2158365"/>
                    </a:xfrm>
                    <a:prstGeom prst="rect">
                      <a:avLst/>
                    </a:prstGeom>
                    <a:noFill/>
                    <a:ln>
                      <a:noFill/>
                    </a:ln>
                  </pic:spPr>
                </pic:pic>
              </a:graphicData>
            </a:graphic>
          </wp:inline>
        </w:drawing>
      </w: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r>
        <w:drawing>
          <wp:inline distT="0" distB="0" distL="114300" distR="114300">
            <wp:extent cx="6182995" cy="3150235"/>
            <wp:effectExtent l="0" t="0" r="8255" b="1206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6182995" cy="3150235"/>
                    </a:xfrm>
                    <a:prstGeom prst="rect">
                      <a:avLst/>
                    </a:prstGeom>
                    <a:noFill/>
                    <a:ln>
                      <a:noFill/>
                    </a:ln>
                  </pic:spPr>
                </pic:pic>
              </a:graphicData>
            </a:graphic>
          </wp:inline>
        </w:drawing>
      </w: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pPr>
    </w:p>
    <w:p>
      <w:pPr>
        <w:tabs>
          <w:tab w:val="left" w:pos="4161"/>
        </w:tabs>
        <w:bidi w:val="0"/>
        <w:jc w:val="left"/>
        <w:rPr>
          <w:rFonts w:hint="eastAsia"/>
          <w:lang w:val="en-US" w:eastAsia="zh-CN"/>
        </w:rPr>
      </w:pPr>
      <w:r>
        <w:drawing>
          <wp:inline distT="0" distB="0" distL="114300" distR="114300">
            <wp:extent cx="6177915" cy="3397885"/>
            <wp:effectExtent l="0" t="0" r="13335"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6177915" cy="3397885"/>
                    </a:xfrm>
                    <a:prstGeom prst="rect">
                      <a:avLst/>
                    </a:prstGeom>
                    <a:noFill/>
                    <a:ln>
                      <a:noFill/>
                    </a:ln>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015EC"/>
    <w:multiLevelType w:val="singleLevel"/>
    <w:tmpl w:val="A18015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7E0B"/>
    <w:rsid w:val="0003186D"/>
    <w:rsid w:val="00044158"/>
    <w:rsid w:val="000445AA"/>
    <w:rsid w:val="000642D8"/>
    <w:rsid w:val="00073592"/>
    <w:rsid w:val="00091356"/>
    <w:rsid w:val="000A16EC"/>
    <w:rsid w:val="000A1FF3"/>
    <w:rsid w:val="000A2C68"/>
    <w:rsid w:val="000E720F"/>
    <w:rsid w:val="000F3BB9"/>
    <w:rsid w:val="000F6C8B"/>
    <w:rsid w:val="0010210A"/>
    <w:rsid w:val="00110824"/>
    <w:rsid w:val="00115771"/>
    <w:rsid w:val="00115915"/>
    <w:rsid w:val="00135308"/>
    <w:rsid w:val="001422FF"/>
    <w:rsid w:val="001470AF"/>
    <w:rsid w:val="00160C6A"/>
    <w:rsid w:val="00175E9C"/>
    <w:rsid w:val="00184A45"/>
    <w:rsid w:val="00186BD2"/>
    <w:rsid w:val="001A21DA"/>
    <w:rsid w:val="001C4BC7"/>
    <w:rsid w:val="001D4BA6"/>
    <w:rsid w:val="001D7273"/>
    <w:rsid w:val="001E0F8C"/>
    <w:rsid w:val="00200BD7"/>
    <w:rsid w:val="00202EA8"/>
    <w:rsid w:val="00273D47"/>
    <w:rsid w:val="0028181A"/>
    <w:rsid w:val="0029168C"/>
    <w:rsid w:val="002A0D95"/>
    <w:rsid w:val="002C5AAE"/>
    <w:rsid w:val="002E3BE4"/>
    <w:rsid w:val="002E4313"/>
    <w:rsid w:val="003352BA"/>
    <w:rsid w:val="00350476"/>
    <w:rsid w:val="00390DEF"/>
    <w:rsid w:val="003A0434"/>
    <w:rsid w:val="003A6F18"/>
    <w:rsid w:val="00401345"/>
    <w:rsid w:val="00420855"/>
    <w:rsid w:val="00451611"/>
    <w:rsid w:val="00496B7C"/>
    <w:rsid w:val="004A4265"/>
    <w:rsid w:val="004A7AF2"/>
    <w:rsid w:val="004C13EB"/>
    <w:rsid w:val="004D5B4E"/>
    <w:rsid w:val="004F3DF3"/>
    <w:rsid w:val="00521104"/>
    <w:rsid w:val="00563E46"/>
    <w:rsid w:val="00577C4A"/>
    <w:rsid w:val="0059380C"/>
    <w:rsid w:val="00593810"/>
    <w:rsid w:val="00594E25"/>
    <w:rsid w:val="005D30D9"/>
    <w:rsid w:val="005D5B79"/>
    <w:rsid w:val="005E20E2"/>
    <w:rsid w:val="00600B18"/>
    <w:rsid w:val="00662E14"/>
    <w:rsid w:val="0067124D"/>
    <w:rsid w:val="006B49B5"/>
    <w:rsid w:val="006B7E0B"/>
    <w:rsid w:val="006C3CD3"/>
    <w:rsid w:val="006C7564"/>
    <w:rsid w:val="006D30AF"/>
    <w:rsid w:val="006D6D49"/>
    <w:rsid w:val="006E4BF1"/>
    <w:rsid w:val="006F5EEE"/>
    <w:rsid w:val="00700744"/>
    <w:rsid w:val="00730F26"/>
    <w:rsid w:val="0073591F"/>
    <w:rsid w:val="007829BC"/>
    <w:rsid w:val="00794383"/>
    <w:rsid w:val="007B5898"/>
    <w:rsid w:val="007C2AA9"/>
    <w:rsid w:val="007C788C"/>
    <w:rsid w:val="007F7E98"/>
    <w:rsid w:val="00804322"/>
    <w:rsid w:val="00812F5C"/>
    <w:rsid w:val="00833DBE"/>
    <w:rsid w:val="0083656C"/>
    <w:rsid w:val="00850CE1"/>
    <w:rsid w:val="00860A29"/>
    <w:rsid w:val="00874331"/>
    <w:rsid w:val="00891536"/>
    <w:rsid w:val="0089458A"/>
    <w:rsid w:val="008C14BF"/>
    <w:rsid w:val="008D01B3"/>
    <w:rsid w:val="00933A94"/>
    <w:rsid w:val="00943D7C"/>
    <w:rsid w:val="00944A2D"/>
    <w:rsid w:val="00952BFE"/>
    <w:rsid w:val="009821A1"/>
    <w:rsid w:val="00987FE0"/>
    <w:rsid w:val="00A330EC"/>
    <w:rsid w:val="00A34341"/>
    <w:rsid w:val="00A35A79"/>
    <w:rsid w:val="00A46E26"/>
    <w:rsid w:val="00A60D33"/>
    <w:rsid w:val="00A6267D"/>
    <w:rsid w:val="00AE549A"/>
    <w:rsid w:val="00B10D6F"/>
    <w:rsid w:val="00B20C5F"/>
    <w:rsid w:val="00B34754"/>
    <w:rsid w:val="00BA362F"/>
    <w:rsid w:val="00BA4FA7"/>
    <w:rsid w:val="00BA7185"/>
    <w:rsid w:val="00BB6662"/>
    <w:rsid w:val="00BE56FB"/>
    <w:rsid w:val="00BE716F"/>
    <w:rsid w:val="00C34784"/>
    <w:rsid w:val="00C37131"/>
    <w:rsid w:val="00C435CB"/>
    <w:rsid w:val="00C436B8"/>
    <w:rsid w:val="00C437E8"/>
    <w:rsid w:val="00C831C5"/>
    <w:rsid w:val="00C83779"/>
    <w:rsid w:val="00C83F94"/>
    <w:rsid w:val="00CA7ADA"/>
    <w:rsid w:val="00CD03AD"/>
    <w:rsid w:val="00CE3259"/>
    <w:rsid w:val="00CF1B5A"/>
    <w:rsid w:val="00D12D03"/>
    <w:rsid w:val="00D15C54"/>
    <w:rsid w:val="00D32932"/>
    <w:rsid w:val="00D43363"/>
    <w:rsid w:val="00D4466F"/>
    <w:rsid w:val="00D46069"/>
    <w:rsid w:val="00D508D2"/>
    <w:rsid w:val="00D53D97"/>
    <w:rsid w:val="00D6792C"/>
    <w:rsid w:val="00D8037E"/>
    <w:rsid w:val="00DA458E"/>
    <w:rsid w:val="00DB68B2"/>
    <w:rsid w:val="00DC0C6B"/>
    <w:rsid w:val="00DC3D97"/>
    <w:rsid w:val="00DC6FBB"/>
    <w:rsid w:val="00DF3140"/>
    <w:rsid w:val="00E20E6F"/>
    <w:rsid w:val="00E31EE0"/>
    <w:rsid w:val="00E33EBB"/>
    <w:rsid w:val="00E36AE5"/>
    <w:rsid w:val="00E3795E"/>
    <w:rsid w:val="00E57174"/>
    <w:rsid w:val="00E57C5A"/>
    <w:rsid w:val="00E607D3"/>
    <w:rsid w:val="00E776E0"/>
    <w:rsid w:val="00EC2B0B"/>
    <w:rsid w:val="00ED5B3D"/>
    <w:rsid w:val="00EF42A2"/>
    <w:rsid w:val="00F0089D"/>
    <w:rsid w:val="00F2137C"/>
    <w:rsid w:val="00F51FB3"/>
    <w:rsid w:val="00F754BD"/>
    <w:rsid w:val="00F862A9"/>
    <w:rsid w:val="00FA0A5A"/>
    <w:rsid w:val="00FE0C28"/>
    <w:rsid w:val="039B472F"/>
    <w:rsid w:val="041F4CDC"/>
    <w:rsid w:val="04355A67"/>
    <w:rsid w:val="078D18EA"/>
    <w:rsid w:val="08353FFD"/>
    <w:rsid w:val="0A143E08"/>
    <w:rsid w:val="0D18109B"/>
    <w:rsid w:val="0D9A1185"/>
    <w:rsid w:val="0F0C3134"/>
    <w:rsid w:val="104C0178"/>
    <w:rsid w:val="12CB2EC6"/>
    <w:rsid w:val="13DE05D4"/>
    <w:rsid w:val="154339F4"/>
    <w:rsid w:val="179B1FE2"/>
    <w:rsid w:val="19B14B2C"/>
    <w:rsid w:val="1C9C77B2"/>
    <w:rsid w:val="1D7E5AC1"/>
    <w:rsid w:val="20E265FC"/>
    <w:rsid w:val="249E1D67"/>
    <w:rsid w:val="25B139EA"/>
    <w:rsid w:val="2921730B"/>
    <w:rsid w:val="29F50E2A"/>
    <w:rsid w:val="2C365B84"/>
    <w:rsid w:val="2C8E114F"/>
    <w:rsid w:val="2DDC43ED"/>
    <w:rsid w:val="2DF65E6F"/>
    <w:rsid w:val="2F140664"/>
    <w:rsid w:val="2F2B4AFC"/>
    <w:rsid w:val="306A4AF6"/>
    <w:rsid w:val="30B40AA3"/>
    <w:rsid w:val="311C7E11"/>
    <w:rsid w:val="33313665"/>
    <w:rsid w:val="334E5BA3"/>
    <w:rsid w:val="34751663"/>
    <w:rsid w:val="348D7D00"/>
    <w:rsid w:val="37565002"/>
    <w:rsid w:val="37B2182F"/>
    <w:rsid w:val="37F3227E"/>
    <w:rsid w:val="39C07A72"/>
    <w:rsid w:val="3E2E166D"/>
    <w:rsid w:val="469F2519"/>
    <w:rsid w:val="48803465"/>
    <w:rsid w:val="4BA04EAD"/>
    <w:rsid w:val="51A12CA8"/>
    <w:rsid w:val="57014EC9"/>
    <w:rsid w:val="575D5363"/>
    <w:rsid w:val="5D1754EE"/>
    <w:rsid w:val="5F87789C"/>
    <w:rsid w:val="5FC67265"/>
    <w:rsid w:val="5FD45E67"/>
    <w:rsid w:val="5FD87F59"/>
    <w:rsid w:val="6062714B"/>
    <w:rsid w:val="620A6BC5"/>
    <w:rsid w:val="63DF145C"/>
    <w:rsid w:val="64CF403B"/>
    <w:rsid w:val="660D276F"/>
    <w:rsid w:val="697D31CC"/>
    <w:rsid w:val="6FE82EBE"/>
    <w:rsid w:val="72A65E08"/>
    <w:rsid w:val="74F05EE6"/>
    <w:rsid w:val="76C00DAE"/>
    <w:rsid w:val="7B3B4B5D"/>
    <w:rsid w:val="7DDC3904"/>
    <w:rsid w:val="7F0C1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678A1-F360-4827-BDE1-4BDC805049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642</Words>
  <Characters>3666</Characters>
  <Lines>30</Lines>
  <Paragraphs>8</Paragraphs>
  <TotalTime>10</TotalTime>
  <ScaleCrop>false</ScaleCrop>
  <LinksUpToDate>false</LinksUpToDate>
  <CharactersWithSpaces>4300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涓涓细流</cp:lastModifiedBy>
  <dcterms:modified xsi:type="dcterms:W3CDTF">2020-07-06T08:18:27Z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