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5F4" w:rsidRDefault="00BB29B7">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hint="eastAsia"/>
          <w:b/>
          <w:sz w:val="84"/>
          <w:szCs w:val="84"/>
        </w:rPr>
        <w:t>龙安区</w:t>
      </w:r>
      <w:r>
        <w:rPr>
          <w:rFonts w:ascii="方正小标宋简体" w:eastAsia="方正小标宋简体" w:hAnsi="Times New Roman" w:hint="eastAsia"/>
          <w:b/>
          <w:sz w:val="84"/>
          <w:szCs w:val="84"/>
        </w:rPr>
        <w:t>水利局</w:t>
      </w:r>
    </w:p>
    <w:p w:rsidR="008735F4" w:rsidRDefault="00BB29B7">
      <w:pPr>
        <w:adjustRightInd w:val="0"/>
        <w:snapToGrid w:val="0"/>
        <w:spacing w:line="360" w:lineRule="auto"/>
        <w:jc w:val="center"/>
        <w:rPr>
          <w:rFonts w:ascii="方正小标宋简体" w:eastAsia="方正小标宋简体" w:hAnsi="Times New Roman"/>
          <w:b/>
          <w:sz w:val="84"/>
          <w:szCs w:val="84"/>
        </w:rPr>
      </w:pPr>
      <w:r>
        <w:rPr>
          <w:rFonts w:ascii="方正小标宋简体" w:eastAsia="方正小标宋简体" w:hAnsi="Times New Roman"/>
          <w:b/>
          <w:sz w:val="84"/>
          <w:szCs w:val="84"/>
        </w:rPr>
        <w:t>2020</w:t>
      </w:r>
      <w:r>
        <w:rPr>
          <w:rFonts w:ascii="方正小标宋简体" w:eastAsia="方正小标宋简体" w:hAnsi="Times New Roman" w:hint="eastAsia"/>
          <w:b/>
          <w:sz w:val="84"/>
          <w:szCs w:val="84"/>
        </w:rPr>
        <w:t>年度部门预算</w:t>
      </w:r>
    </w:p>
    <w:p w:rsidR="008735F4" w:rsidRDefault="008735F4">
      <w:pPr>
        <w:adjustRightInd w:val="0"/>
        <w:snapToGrid w:val="0"/>
        <w:spacing w:line="360" w:lineRule="auto"/>
        <w:jc w:val="center"/>
        <w:rPr>
          <w:rFonts w:ascii="方正小标宋简体" w:eastAsia="方正小标宋简体" w:hAnsi="Times New Roman"/>
          <w:b/>
          <w:sz w:val="84"/>
          <w:szCs w:val="84"/>
        </w:rPr>
      </w:pPr>
    </w:p>
    <w:p w:rsidR="008735F4" w:rsidRDefault="008735F4">
      <w:pPr>
        <w:adjustRightInd w:val="0"/>
        <w:snapToGrid w:val="0"/>
        <w:spacing w:line="360" w:lineRule="auto"/>
        <w:rPr>
          <w:rFonts w:ascii="方正小标宋简体" w:eastAsia="方正小标宋简体" w:hAnsi="Times New Roman"/>
          <w:b/>
          <w:sz w:val="84"/>
          <w:szCs w:val="84"/>
        </w:rPr>
      </w:pPr>
    </w:p>
    <w:p w:rsidR="008735F4" w:rsidRDefault="00BB29B7" w:rsidP="007E2459">
      <w:pPr>
        <w:kinsoku w:val="0"/>
        <w:overflowPunct w:val="0"/>
        <w:adjustRightInd w:val="0"/>
        <w:snapToGrid w:val="0"/>
        <w:spacing w:line="360" w:lineRule="auto"/>
        <w:ind w:left="101" w:right="3569" w:firstLineChars="200" w:firstLine="640"/>
        <w:rPr>
          <w:rFonts w:ascii="仿宋_GB2312" w:eastAsia="仿宋_GB2312" w:hAnsi="Times New Roman"/>
          <w:sz w:val="32"/>
          <w:szCs w:val="32"/>
        </w:rPr>
      </w:pPr>
      <w:r>
        <w:rPr>
          <w:rFonts w:ascii="仿宋_GB2312" w:eastAsia="仿宋_GB2312" w:hAnsi="Times New Roman" w:hint="eastAsia"/>
          <w:sz w:val="32"/>
          <w:szCs w:val="32"/>
        </w:rPr>
        <w:t>单</w:t>
      </w:r>
      <w:r>
        <w:rPr>
          <w:rFonts w:ascii="仿宋_GB2312" w:eastAsia="仿宋_GB2312" w:hAnsi="Times New Roman"/>
          <w:sz w:val="32"/>
          <w:szCs w:val="32"/>
        </w:rPr>
        <w:t xml:space="preserve"> </w:t>
      </w:r>
      <w:r>
        <w:rPr>
          <w:rFonts w:ascii="仿宋_GB2312" w:eastAsia="仿宋_GB2312" w:hAnsi="Times New Roman" w:hint="eastAsia"/>
          <w:sz w:val="32"/>
          <w:szCs w:val="32"/>
        </w:rPr>
        <w:t>位</w:t>
      </w:r>
      <w:r>
        <w:rPr>
          <w:rFonts w:ascii="仿宋_GB2312" w:eastAsia="仿宋_GB2312" w:hAnsi="Times New Roman"/>
          <w:sz w:val="32"/>
          <w:szCs w:val="32"/>
        </w:rPr>
        <w:t xml:space="preserve"> </w:t>
      </w:r>
      <w:r>
        <w:rPr>
          <w:rFonts w:ascii="仿宋_GB2312" w:eastAsia="仿宋_GB2312" w:hAnsi="Times New Roman" w:hint="eastAsia"/>
          <w:sz w:val="32"/>
          <w:szCs w:val="32"/>
        </w:rPr>
        <w:t>负</w:t>
      </w:r>
      <w:r>
        <w:rPr>
          <w:rFonts w:ascii="仿宋_GB2312" w:eastAsia="仿宋_GB2312" w:hAnsi="Times New Roman"/>
          <w:sz w:val="32"/>
          <w:szCs w:val="32"/>
        </w:rPr>
        <w:t xml:space="preserve"> </w:t>
      </w:r>
      <w:r>
        <w:rPr>
          <w:rFonts w:ascii="仿宋_GB2312" w:eastAsia="仿宋_GB2312" w:hAnsi="Times New Roman" w:hint="eastAsia"/>
          <w:sz w:val="32"/>
          <w:szCs w:val="32"/>
        </w:rPr>
        <w:t>责</w:t>
      </w:r>
      <w:r>
        <w:rPr>
          <w:rFonts w:ascii="仿宋_GB2312" w:eastAsia="仿宋_GB2312" w:hAnsi="Times New Roman"/>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黄利伟</w:t>
      </w:r>
    </w:p>
    <w:p w:rsidR="008735F4" w:rsidRDefault="00BB29B7" w:rsidP="007E2459">
      <w:pPr>
        <w:tabs>
          <w:tab w:val="left" w:pos="8364"/>
        </w:tabs>
        <w:kinsoku w:val="0"/>
        <w:overflowPunct w:val="0"/>
        <w:adjustRightInd w:val="0"/>
        <w:snapToGrid w:val="0"/>
        <w:spacing w:line="360" w:lineRule="auto"/>
        <w:ind w:right="-58" w:firstLineChars="231" w:firstLine="739"/>
        <w:rPr>
          <w:rFonts w:ascii="仿宋_GB2312" w:eastAsia="仿宋_GB2312" w:hAnsi="Times New Roman"/>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13837269029</w:t>
      </w:r>
    </w:p>
    <w:p w:rsidR="008735F4" w:rsidRDefault="00BB29B7" w:rsidP="007E245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sz w:val="32"/>
          <w:szCs w:val="32"/>
        </w:rPr>
        <w:t xml:space="preserve"> </w:t>
      </w:r>
      <w:r>
        <w:rPr>
          <w:rFonts w:ascii="仿宋_GB2312" w:eastAsia="仿宋_GB2312" w:hAnsi="Times New Roman" w:hint="eastAsia"/>
          <w:sz w:val="32"/>
          <w:szCs w:val="32"/>
        </w:rPr>
        <w:t>开</w:t>
      </w:r>
      <w:r>
        <w:rPr>
          <w:rFonts w:ascii="仿宋_GB2312" w:eastAsia="仿宋_GB2312" w:hAnsi="Times New Roman"/>
          <w:sz w:val="32"/>
          <w:szCs w:val="32"/>
        </w:rPr>
        <w:t xml:space="preserve"> </w:t>
      </w:r>
      <w:r>
        <w:rPr>
          <w:rFonts w:ascii="仿宋_GB2312" w:eastAsia="仿宋_GB2312" w:hAnsi="Times New Roman" w:hint="eastAsia"/>
          <w:sz w:val="32"/>
          <w:szCs w:val="32"/>
        </w:rPr>
        <w:t>负</w:t>
      </w:r>
      <w:r>
        <w:rPr>
          <w:rFonts w:ascii="仿宋_GB2312" w:eastAsia="仿宋_GB2312" w:hAnsi="Times New Roman"/>
          <w:sz w:val="32"/>
          <w:szCs w:val="32"/>
        </w:rPr>
        <w:t xml:space="preserve"> </w:t>
      </w:r>
      <w:r>
        <w:rPr>
          <w:rFonts w:ascii="仿宋_GB2312" w:eastAsia="仿宋_GB2312" w:hAnsi="Times New Roman" w:hint="eastAsia"/>
          <w:sz w:val="32"/>
          <w:szCs w:val="32"/>
        </w:rPr>
        <w:t>责</w:t>
      </w:r>
      <w:r>
        <w:rPr>
          <w:rFonts w:ascii="仿宋_GB2312" w:eastAsia="仿宋_GB2312" w:hAnsi="Times New Roman"/>
          <w:sz w:val="32"/>
          <w:szCs w:val="32"/>
        </w:rPr>
        <w:t xml:space="preserve"> </w:t>
      </w:r>
      <w:r>
        <w:rPr>
          <w:rFonts w:ascii="仿宋_GB2312" w:eastAsia="仿宋_GB2312" w:hAnsi="Times New Roman" w:hint="eastAsia"/>
          <w:sz w:val="32"/>
          <w:szCs w:val="32"/>
        </w:rPr>
        <w:t>人：</w:t>
      </w:r>
      <w:r>
        <w:rPr>
          <w:rFonts w:ascii="仿宋_GB2312" w:eastAsia="仿宋_GB2312" w:hAnsi="Times New Roman" w:hint="eastAsia"/>
          <w:sz w:val="32"/>
          <w:szCs w:val="32"/>
        </w:rPr>
        <w:t>王宁</w:t>
      </w:r>
    </w:p>
    <w:p w:rsidR="008735F4" w:rsidRDefault="00BB29B7" w:rsidP="007E2459">
      <w:pPr>
        <w:kinsoku w:val="0"/>
        <w:overflowPunct w:val="0"/>
        <w:adjustRightInd w:val="0"/>
        <w:snapToGrid w:val="0"/>
        <w:spacing w:line="360" w:lineRule="auto"/>
        <w:ind w:left="101" w:right="-58" w:firstLineChars="200" w:firstLine="640"/>
        <w:rPr>
          <w:rFonts w:ascii="仿宋_GB2312" w:eastAsia="仿宋_GB2312" w:hAnsi="Times New Roman"/>
          <w:color w:val="FF0000"/>
          <w:sz w:val="32"/>
          <w:szCs w:val="32"/>
        </w:rPr>
      </w:pPr>
      <w:r>
        <w:rPr>
          <w:rFonts w:ascii="仿宋_GB2312" w:eastAsia="仿宋_GB2312" w:hAnsi="Times New Roman" w:hint="eastAsia"/>
          <w:sz w:val="32"/>
          <w:szCs w:val="32"/>
        </w:rPr>
        <w:t>负责人联系方式：</w:t>
      </w:r>
      <w:r>
        <w:rPr>
          <w:rFonts w:ascii="仿宋_GB2312" w:eastAsia="仿宋_GB2312" w:hAnsi="Times New Roman" w:hint="eastAsia"/>
          <w:sz w:val="32"/>
          <w:szCs w:val="32"/>
        </w:rPr>
        <w:t>18637251099</w:t>
      </w:r>
    </w:p>
    <w:p w:rsidR="008735F4" w:rsidRDefault="00BB29B7" w:rsidP="007E245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hint="eastAsia"/>
          <w:sz w:val="32"/>
          <w:szCs w:val="32"/>
        </w:rPr>
        <w:t>公</w:t>
      </w:r>
      <w:r>
        <w:rPr>
          <w:rFonts w:ascii="仿宋_GB2312" w:eastAsia="仿宋_GB2312" w:hAnsi="Times New Roman"/>
          <w:sz w:val="32"/>
          <w:szCs w:val="32"/>
        </w:rPr>
        <w:t xml:space="preserve">  </w:t>
      </w:r>
      <w:r>
        <w:rPr>
          <w:rFonts w:ascii="仿宋_GB2312" w:eastAsia="仿宋_GB2312" w:hAnsi="Times New Roman" w:hint="eastAsia"/>
          <w:sz w:val="32"/>
          <w:szCs w:val="32"/>
        </w:rPr>
        <w:t>开</w:t>
      </w:r>
      <w:r>
        <w:rPr>
          <w:rFonts w:ascii="仿宋_GB2312" w:eastAsia="仿宋_GB2312" w:hAnsi="Times New Roman"/>
          <w:sz w:val="32"/>
          <w:szCs w:val="32"/>
        </w:rPr>
        <w:t xml:space="preserve">  </w:t>
      </w:r>
      <w:r>
        <w:rPr>
          <w:rFonts w:ascii="仿宋_GB2312" w:eastAsia="仿宋_GB2312" w:hAnsi="Times New Roman" w:hint="eastAsia"/>
          <w:sz w:val="32"/>
          <w:szCs w:val="32"/>
        </w:rPr>
        <w:t>时</w:t>
      </w:r>
      <w:r>
        <w:rPr>
          <w:rFonts w:ascii="仿宋_GB2312" w:eastAsia="仿宋_GB2312" w:hAnsi="Times New Roman"/>
          <w:sz w:val="32"/>
          <w:szCs w:val="32"/>
        </w:rPr>
        <w:t xml:space="preserve">  </w:t>
      </w:r>
      <w:r>
        <w:rPr>
          <w:rFonts w:ascii="仿宋_GB2312" w:eastAsia="仿宋_GB2312" w:hAnsi="Times New Roman" w:hint="eastAsia"/>
          <w:sz w:val="32"/>
          <w:szCs w:val="32"/>
        </w:rPr>
        <w:t>间：</w:t>
      </w:r>
      <w:r>
        <w:rPr>
          <w:rFonts w:ascii="仿宋_GB2312" w:eastAsia="仿宋_GB2312" w:hAnsi="Times New Roman"/>
          <w:sz w:val="32"/>
          <w:szCs w:val="32"/>
        </w:rPr>
        <w:t>2020</w:t>
      </w:r>
      <w:r>
        <w:rPr>
          <w:rFonts w:ascii="仿宋_GB2312" w:eastAsia="仿宋_GB2312" w:hAnsi="Times New Roman" w:hint="eastAsia"/>
          <w:sz w:val="32"/>
          <w:szCs w:val="32"/>
        </w:rPr>
        <w:t>年</w:t>
      </w:r>
      <w:r>
        <w:rPr>
          <w:rFonts w:ascii="仿宋_GB2312" w:eastAsia="仿宋_GB2312" w:hAnsi="Times New Roman"/>
          <w:sz w:val="32"/>
          <w:szCs w:val="32"/>
        </w:rPr>
        <w:t>7</w:t>
      </w:r>
      <w:r>
        <w:rPr>
          <w:rFonts w:ascii="仿宋_GB2312" w:eastAsia="仿宋_GB2312" w:hAnsi="Times New Roman" w:hint="eastAsia"/>
          <w:sz w:val="32"/>
          <w:szCs w:val="32"/>
        </w:rPr>
        <w:t>月</w:t>
      </w:r>
      <w:r>
        <w:rPr>
          <w:rFonts w:ascii="仿宋_GB2312" w:eastAsia="仿宋_GB2312" w:hAnsi="Times New Roman"/>
          <w:sz w:val="32"/>
          <w:szCs w:val="32"/>
        </w:rPr>
        <w:t>10</w:t>
      </w:r>
      <w:r>
        <w:rPr>
          <w:rFonts w:ascii="仿宋_GB2312" w:eastAsia="仿宋_GB2312" w:hAnsi="Times New Roman" w:hint="eastAsia"/>
          <w:sz w:val="32"/>
          <w:szCs w:val="32"/>
        </w:rPr>
        <w:t>日</w:t>
      </w:r>
    </w:p>
    <w:p w:rsidR="008735F4" w:rsidRDefault="00BB29B7" w:rsidP="007E245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r>
        <w:rPr>
          <w:rFonts w:ascii="仿宋_GB2312" w:eastAsia="仿宋_GB2312" w:hAnsi="Times New Roman"/>
          <w:sz w:val="32"/>
          <w:szCs w:val="32"/>
        </w:rPr>
        <w:t xml:space="preserve">                    </w:t>
      </w:r>
      <w:r>
        <w:rPr>
          <w:rFonts w:ascii="仿宋_GB2312" w:eastAsia="仿宋_GB2312" w:hAnsi="Times New Roman" w:hint="eastAsia"/>
          <w:sz w:val="32"/>
          <w:szCs w:val="32"/>
        </w:rPr>
        <w:t>（单位公章）</w:t>
      </w:r>
    </w:p>
    <w:p w:rsidR="008735F4" w:rsidRDefault="008735F4" w:rsidP="007E2459">
      <w:pPr>
        <w:kinsoku w:val="0"/>
        <w:overflowPunct w:val="0"/>
        <w:adjustRightInd w:val="0"/>
        <w:snapToGrid w:val="0"/>
        <w:spacing w:line="360" w:lineRule="auto"/>
        <w:ind w:left="101" w:right="-58" w:firstLineChars="200" w:firstLine="640"/>
        <w:rPr>
          <w:rFonts w:ascii="仿宋_GB2312" w:eastAsia="仿宋_GB2312" w:hAnsi="Times New Roman"/>
          <w:sz w:val="32"/>
          <w:szCs w:val="32"/>
        </w:rPr>
      </w:pPr>
    </w:p>
    <w:p w:rsidR="008735F4" w:rsidRDefault="008735F4">
      <w:pPr>
        <w:kinsoku w:val="0"/>
        <w:overflowPunct w:val="0"/>
        <w:adjustRightInd w:val="0"/>
        <w:snapToGrid w:val="0"/>
        <w:spacing w:line="360" w:lineRule="auto"/>
        <w:ind w:right="-58"/>
        <w:rPr>
          <w:rFonts w:ascii="仿宋_GB2312" w:eastAsia="仿宋_GB2312" w:hAnsi="Times New Roman"/>
          <w:sz w:val="32"/>
          <w:szCs w:val="32"/>
        </w:rPr>
      </w:pPr>
    </w:p>
    <w:p w:rsidR="008735F4" w:rsidRDefault="008735F4" w:rsidP="007E2459">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8735F4" w:rsidRDefault="008735F4" w:rsidP="007E2459">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p>
    <w:p w:rsidR="008735F4" w:rsidRDefault="00BB29B7" w:rsidP="007E2459">
      <w:pPr>
        <w:kinsoku w:val="0"/>
        <w:overflowPunct w:val="0"/>
        <w:adjustRightInd w:val="0"/>
        <w:snapToGrid w:val="0"/>
        <w:spacing w:line="360" w:lineRule="auto"/>
        <w:ind w:left="-142" w:firstLineChars="7" w:firstLine="39"/>
        <w:jc w:val="center"/>
        <w:rPr>
          <w:rFonts w:ascii="黑体" w:eastAsia="黑体" w:hAnsi="Times New Roman" w:cs="黑体"/>
          <w:sz w:val="56"/>
          <w:szCs w:val="56"/>
        </w:rPr>
      </w:pPr>
      <w:r>
        <w:rPr>
          <w:rFonts w:ascii="黑体" w:eastAsia="黑体" w:hAnsi="Times New Roman" w:cs="黑体" w:hint="eastAsia"/>
          <w:sz w:val="56"/>
          <w:szCs w:val="56"/>
        </w:rPr>
        <w:lastRenderedPageBreak/>
        <w:t>目录</w:t>
      </w:r>
    </w:p>
    <w:p w:rsidR="008735F4" w:rsidRDefault="00BB29B7" w:rsidP="007E2459">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Pr>
          <w:rFonts w:ascii="黑体" w:eastAsia="黑体" w:hAnsi="黑体" w:hint="eastAsia"/>
          <w:sz w:val="32"/>
          <w:szCs w:val="32"/>
        </w:rPr>
        <w:t>龙安区</w:t>
      </w:r>
      <w:r>
        <w:rPr>
          <w:rFonts w:ascii="黑体" w:eastAsia="黑体" w:hAnsi="黑体" w:hint="eastAsia"/>
          <w:sz w:val="32"/>
          <w:szCs w:val="32"/>
        </w:rPr>
        <w:t>水利局</w:t>
      </w:r>
      <w:r>
        <w:rPr>
          <w:rFonts w:ascii="黑体" w:eastAsia="黑体" w:hAnsi="黑体" w:hint="eastAsia"/>
          <w:sz w:val="32"/>
          <w:szCs w:val="32"/>
        </w:rPr>
        <w:t>部门</w:t>
      </w:r>
      <w:r>
        <w:rPr>
          <w:rFonts w:ascii="黑体" w:eastAsia="黑体" w:hAnsi="Times New Roman" w:cs="黑体" w:hint="eastAsia"/>
          <w:sz w:val="32"/>
          <w:szCs w:val="32"/>
        </w:rPr>
        <w:t>概况</w:t>
      </w:r>
    </w:p>
    <w:p w:rsidR="008735F4" w:rsidRDefault="00BB29B7" w:rsidP="007E245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一、主要职能</w:t>
      </w:r>
    </w:p>
    <w:p w:rsidR="008735F4" w:rsidRDefault="00BB29B7" w:rsidP="007E245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二、部门预算单位构成</w:t>
      </w:r>
    </w:p>
    <w:p w:rsidR="008735F4" w:rsidRDefault="00BB29B7" w:rsidP="007E2459">
      <w:pPr>
        <w:kinsoku w:val="0"/>
        <w:overflowPunct w:val="0"/>
        <w:adjustRightInd w:val="0"/>
        <w:snapToGrid w:val="0"/>
        <w:spacing w:line="360" w:lineRule="auto"/>
        <w:ind w:firstLineChars="200" w:firstLine="640"/>
        <w:rPr>
          <w:rFonts w:ascii="黑体" w:eastAsia="黑体" w:hAnsi="Times New Roman" w:cs="黑体"/>
          <w:w w:val="99"/>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Pr>
          <w:rFonts w:ascii="黑体" w:eastAsia="黑体" w:hAnsi="黑体" w:hint="eastAsia"/>
          <w:sz w:val="32"/>
          <w:szCs w:val="32"/>
        </w:rPr>
        <w:t>龙安区</w:t>
      </w:r>
      <w:r>
        <w:rPr>
          <w:rFonts w:ascii="黑体" w:eastAsia="黑体" w:hAnsi="黑体" w:hint="eastAsia"/>
          <w:sz w:val="32"/>
          <w:szCs w:val="32"/>
        </w:rPr>
        <w:t>水利局</w:t>
      </w:r>
      <w:r>
        <w:rPr>
          <w:rFonts w:ascii="黑体" w:eastAsia="黑体" w:hAnsi="Times New Roman" w:cs="黑体"/>
          <w:sz w:val="32"/>
          <w:szCs w:val="32"/>
        </w:rPr>
        <w:t>2020</w:t>
      </w:r>
      <w:r>
        <w:rPr>
          <w:rFonts w:ascii="黑体" w:eastAsia="黑体" w:hAnsi="Times New Roman" w:cs="黑体" w:hint="eastAsia"/>
          <w:sz w:val="32"/>
          <w:szCs w:val="32"/>
        </w:rPr>
        <w:t>年度部门预算情况说明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一、收入支出预算总体情况说明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二、收入预算总体情况说明</w:t>
      </w:r>
    </w:p>
    <w:p w:rsidR="008735F4" w:rsidRDefault="00BB29B7" w:rsidP="007E2459">
      <w:pPr>
        <w:kinsoku w:val="0"/>
        <w:overflowPunct w:val="0"/>
        <w:adjustRightInd w:val="0"/>
        <w:snapToGrid w:val="0"/>
        <w:spacing w:line="360" w:lineRule="auto"/>
        <w:ind w:firstLineChars="300" w:firstLine="96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三、支出预算总体情况说明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四、财政拨款收支预算总体情况说明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五、一般公共预算支出情况说明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六、支出经济分类情况说明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七、政府性基金预算支出情况说明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八、“三公”经费支出预算情况说明</w:t>
      </w:r>
    </w:p>
    <w:p w:rsidR="008735F4" w:rsidRDefault="00BB29B7">
      <w:pPr>
        <w:kinsoku w:val="0"/>
        <w:overflowPunct w:val="0"/>
        <w:adjustRightInd w:val="0"/>
        <w:snapToGrid w:val="0"/>
        <w:spacing w:line="360" w:lineRule="auto"/>
        <w:jc w:val="left"/>
        <w:rPr>
          <w:rFonts w:ascii="仿宋_GB2312" w:eastAsia="仿宋_GB2312" w:hAnsi="Times New Roman" w:cs="仿宋_GB2312"/>
          <w:sz w:val="32"/>
          <w:szCs w:val="32"/>
        </w:rPr>
      </w:pPr>
      <w:r>
        <w:rPr>
          <w:rFonts w:ascii="仿宋_GB2312" w:eastAsia="仿宋_GB2312" w:hAnsi="Times New Roman" w:cs="仿宋_GB2312"/>
          <w:sz w:val="32"/>
          <w:szCs w:val="32"/>
        </w:rPr>
        <w:t xml:space="preserve">      </w:t>
      </w:r>
      <w:r>
        <w:rPr>
          <w:rFonts w:ascii="仿宋_GB2312" w:eastAsia="仿宋_GB2312" w:hAnsi="Times New Roman" w:cs="仿宋_GB2312" w:hint="eastAsia"/>
          <w:sz w:val="32"/>
          <w:szCs w:val="32"/>
        </w:rPr>
        <w:t>九、其他重要事项的情况说明</w:t>
      </w:r>
    </w:p>
    <w:p w:rsidR="008735F4" w:rsidRDefault="00BB29B7">
      <w:pPr>
        <w:kinsoku w:val="0"/>
        <w:overflowPunct w:val="0"/>
        <w:adjustRightInd w:val="0"/>
        <w:snapToGrid w:val="0"/>
        <w:spacing w:line="360" w:lineRule="auto"/>
        <w:ind w:firstLine="630"/>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Pr>
          <w:rFonts w:ascii="黑体" w:eastAsia="黑体" w:hAnsi="Times New Roman" w:cs="黑体" w:hint="eastAsia"/>
          <w:spacing w:val="-32"/>
          <w:sz w:val="32"/>
          <w:szCs w:val="32"/>
        </w:rPr>
        <w:t>主要名词解释</w:t>
      </w:r>
    </w:p>
    <w:p w:rsidR="008735F4" w:rsidRDefault="00BB29B7">
      <w:pPr>
        <w:kinsoku w:val="0"/>
        <w:overflowPunct w:val="0"/>
        <w:adjustRightInd w:val="0"/>
        <w:snapToGrid w:val="0"/>
        <w:spacing w:line="360" w:lineRule="auto"/>
        <w:ind w:firstLine="630"/>
        <w:rPr>
          <w:rFonts w:ascii="黑体" w:eastAsia="黑体" w:hAnsi="Times New Roman" w:cs="黑体"/>
          <w:spacing w:val="-32"/>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w:t>
      </w:r>
      <w:r>
        <w:rPr>
          <w:rFonts w:ascii="黑体" w:eastAsia="黑体" w:hAnsi="Times New Roman" w:cs="黑体" w:hint="eastAsia"/>
          <w:spacing w:val="-32"/>
          <w:sz w:val="32"/>
          <w:szCs w:val="32"/>
        </w:rPr>
        <w:t>附件及其他</w:t>
      </w:r>
    </w:p>
    <w:p w:rsidR="008735F4" w:rsidRDefault="00BB29B7" w:rsidP="007E2459">
      <w:pPr>
        <w:kinsoku w:val="0"/>
        <w:overflowPunct w:val="0"/>
        <w:adjustRightInd w:val="0"/>
        <w:snapToGrid w:val="0"/>
        <w:spacing w:line="360" w:lineRule="auto"/>
        <w:ind w:firstLineChars="395" w:firstLine="1264"/>
        <w:rPr>
          <w:rFonts w:ascii="黑体" w:eastAsia="黑体" w:hAnsi="Times New Roman" w:cs="黑体"/>
          <w:sz w:val="32"/>
          <w:szCs w:val="32"/>
        </w:rPr>
      </w:pPr>
      <w:r>
        <w:rPr>
          <w:rFonts w:ascii="黑体" w:eastAsia="黑体" w:hAnsi="黑体" w:hint="eastAsia"/>
          <w:sz w:val="32"/>
          <w:szCs w:val="32"/>
        </w:rPr>
        <w:t>附件：龙安区</w:t>
      </w:r>
      <w:r>
        <w:rPr>
          <w:rFonts w:ascii="黑体" w:eastAsia="黑体" w:hAnsi="黑体" w:hint="eastAsia"/>
          <w:sz w:val="32"/>
          <w:szCs w:val="32"/>
        </w:rPr>
        <w:t>水利局</w:t>
      </w:r>
      <w:r>
        <w:rPr>
          <w:rFonts w:ascii="黑体" w:eastAsia="黑体" w:hAnsi="Times New Roman" w:cs="黑体"/>
          <w:sz w:val="32"/>
          <w:szCs w:val="32"/>
        </w:rPr>
        <w:t>2020</w:t>
      </w:r>
      <w:r>
        <w:rPr>
          <w:rFonts w:ascii="黑体" w:eastAsia="黑体" w:hAnsi="Times New Roman" w:cs="黑体" w:hint="eastAsia"/>
          <w:sz w:val="32"/>
          <w:szCs w:val="32"/>
        </w:rPr>
        <w:t>年度部门预算表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int="eastAsia"/>
          <w:sz w:val="32"/>
          <w:szCs w:val="32"/>
        </w:rPr>
        <w:t>部门收支总体情况表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int="eastAsia"/>
          <w:sz w:val="32"/>
          <w:szCs w:val="32"/>
        </w:rPr>
        <w:t>部门收入总体情况表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三、</w:t>
      </w:r>
      <w:r>
        <w:rPr>
          <w:rFonts w:ascii="仿宋_GB2312" w:eastAsia="仿宋_GB2312" w:hint="eastAsia"/>
          <w:sz w:val="32"/>
          <w:szCs w:val="32"/>
        </w:rPr>
        <w:t>部门支出总体情况表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int="eastAsia"/>
          <w:sz w:val="32"/>
          <w:szCs w:val="32"/>
        </w:rPr>
        <w:t>财政拨款收支总体情况表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int="eastAsia"/>
          <w:sz w:val="32"/>
          <w:szCs w:val="32"/>
        </w:rPr>
        <w:t>一般公共预算支出情况表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六、</w:t>
      </w:r>
      <w:r>
        <w:rPr>
          <w:rFonts w:ascii="仿宋_GB2312" w:eastAsia="仿宋_GB2312" w:hint="eastAsia"/>
          <w:sz w:val="32"/>
          <w:szCs w:val="32"/>
        </w:rPr>
        <w:t>一般公共预算基本支出经济分类汇总表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int="eastAsia"/>
          <w:sz w:val="32"/>
          <w:szCs w:val="32"/>
        </w:rPr>
        <w:t>一般公共预算“三公”经费支出情况表</w:t>
      </w:r>
    </w:p>
    <w:p w:rsidR="008735F4" w:rsidRDefault="00BB29B7" w:rsidP="007E2459">
      <w:pPr>
        <w:kinsoku w:val="0"/>
        <w:overflowPunct w:val="0"/>
        <w:adjustRightInd w:val="0"/>
        <w:snapToGrid w:val="0"/>
        <w:spacing w:line="360" w:lineRule="auto"/>
        <w:ind w:right="51" w:firstLineChars="500" w:firstLine="1600"/>
        <w:jc w:val="left"/>
        <w:rPr>
          <w:rFonts w:ascii="仿宋_GB2312" w:eastAsia="仿宋_GB2312"/>
          <w:sz w:val="32"/>
          <w:szCs w:val="32"/>
        </w:rPr>
      </w:pPr>
      <w:r>
        <w:rPr>
          <w:rFonts w:ascii="仿宋_GB2312" w:eastAsia="仿宋_GB2312" w:hAnsi="Times New Roman" w:cs="仿宋_GB2312" w:hint="eastAsia"/>
          <w:sz w:val="32"/>
          <w:szCs w:val="32"/>
        </w:rPr>
        <w:t>八、</w:t>
      </w:r>
      <w:r>
        <w:rPr>
          <w:rFonts w:ascii="仿宋_GB2312" w:eastAsia="仿宋_GB2312" w:hint="eastAsia"/>
          <w:sz w:val="32"/>
          <w:szCs w:val="32"/>
        </w:rPr>
        <w:t>政府性基金预算支出情况表</w:t>
      </w: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sz w:val="32"/>
          <w:szCs w:val="32"/>
        </w:rPr>
      </w:pPr>
    </w:p>
    <w:p w:rsidR="008735F4" w:rsidRDefault="008735F4" w:rsidP="007E2459">
      <w:pPr>
        <w:kinsoku w:val="0"/>
        <w:overflowPunct w:val="0"/>
        <w:adjustRightInd w:val="0"/>
        <w:snapToGrid w:val="0"/>
        <w:spacing w:line="360" w:lineRule="auto"/>
        <w:ind w:right="51" w:firstLineChars="300" w:firstLine="960"/>
        <w:jc w:val="left"/>
        <w:rPr>
          <w:rFonts w:ascii="仿宋_GB2312" w:eastAsia="仿宋_GB2312" w:hAnsi="Times New Roman" w:cs="仿宋_GB2312"/>
          <w:sz w:val="32"/>
          <w:szCs w:val="32"/>
        </w:rPr>
      </w:pPr>
    </w:p>
    <w:p w:rsidR="008735F4" w:rsidRDefault="00BB29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lastRenderedPageBreak/>
        <w:t>第一部分</w:t>
      </w:r>
    </w:p>
    <w:p w:rsidR="008735F4" w:rsidRDefault="00BB29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龙安区</w:t>
      </w:r>
      <w:r>
        <w:rPr>
          <w:rFonts w:ascii="黑体" w:eastAsia="黑体" w:hAnsi="黑体" w:hint="eastAsia"/>
          <w:sz w:val="32"/>
          <w:szCs w:val="32"/>
        </w:rPr>
        <w:t>水利局</w:t>
      </w:r>
      <w:r>
        <w:rPr>
          <w:rFonts w:ascii="黑体" w:eastAsia="黑体" w:hAnsi="黑体" w:hint="eastAsia"/>
          <w:b/>
          <w:bCs/>
          <w:sz w:val="32"/>
          <w:szCs w:val="32"/>
        </w:rPr>
        <w:t>部门概</w:t>
      </w:r>
      <w:r>
        <w:rPr>
          <w:rFonts w:ascii="黑体" w:eastAsia="黑体" w:hAnsi="黑体" w:hint="eastAsia"/>
          <w:sz w:val="32"/>
          <w:szCs w:val="32"/>
        </w:rPr>
        <w:t>况</w:t>
      </w:r>
    </w:p>
    <w:p w:rsidR="008735F4" w:rsidRDefault="008735F4" w:rsidP="007E2459">
      <w:pPr>
        <w:adjustRightInd w:val="0"/>
        <w:snapToGrid w:val="0"/>
        <w:spacing w:line="360" w:lineRule="auto"/>
        <w:ind w:firstLineChars="200" w:firstLine="640"/>
        <w:jc w:val="center"/>
        <w:rPr>
          <w:rFonts w:ascii="黑体" w:eastAsia="黑体" w:hAnsi="黑体"/>
          <w:sz w:val="32"/>
          <w:szCs w:val="32"/>
        </w:rPr>
      </w:pPr>
    </w:p>
    <w:p w:rsidR="008735F4" w:rsidRDefault="00BB29B7" w:rsidP="007E2459">
      <w:pPr>
        <w:adjustRightInd w:val="0"/>
        <w:snapToGrid w:val="0"/>
        <w:spacing w:line="360" w:lineRule="auto"/>
        <w:ind w:firstLineChars="200" w:firstLine="640"/>
        <w:rPr>
          <w:rFonts w:ascii="黑体" w:eastAsia="黑体" w:hAnsi="黑体"/>
          <w:b/>
          <w:bCs/>
          <w:sz w:val="32"/>
          <w:szCs w:val="32"/>
        </w:rPr>
      </w:pPr>
      <w:r>
        <w:rPr>
          <w:rFonts w:ascii="黑体" w:eastAsia="黑体" w:hAnsi="黑体" w:hint="eastAsia"/>
          <w:sz w:val="32"/>
          <w:szCs w:val="32"/>
        </w:rPr>
        <w:t>一、龙安区</w:t>
      </w:r>
      <w:r>
        <w:rPr>
          <w:rFonts w:ascii="黑体" w:eastAsia="黑体" w:hAnsi="黑体" w:hint="eastAsia"/>
          <w:sz w:val="32"/>
          <w:szCs w:val="32"/>
        </w:rPr>
        <w:t>水利局</w:t>
      </w:r>
      <w:r>
        <w:rPr>
          <w:rFonts w:ascii="黑体" w:eastAsia="黑体" w:hAnsi="黑体" w:hint="eastAsia"/>
          <w:b/>
          <w:bCs/>
          <w:sz w:val="32"/>
          <w:szCs w:val="32"/>
        </w:rPr>
        <w:t>部门主要职责</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贯彻执行国家和省、市有关水利工作方针政策负责全区水资源的统一管理和监督工作。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负责保障水资源的合理开发利用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拟定全区水利战略规划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起草有关全区水利行业管理办法和规定并监督实施、组织编制、审查、申报水利综合规划、专业规划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专项规划。</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负责生活、生产经营和生态环境用水的统筹和保障。组织实施最严格水资源管理制度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拟定全区水中长期传求规划、水量分配方案并监督实施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负责江河湖库和重要水工程的水资源调度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组织实施取水许可、水资源有偿使用制度和水资源论证、防洪论证制度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指导水利行业供水和乡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供水工作。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按规定制定水利工程建设有关制度并组织实施负责提出中央、省、市下达的和区级水利固定资产投资规模方向、具体安排建议并组织实施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按区政府规定权限审批、核准规划内和年度计划规模内固定资产投资项目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提出中央省、市下达的和区级水利</w:t>
      </w:r>
      <w:r>
        <w:rPr>
          <w:rFonts w:ascii="仿宋_GB2312" w:eastAsia="仿宋_GB2312" w:hAnsi="仿宋_GB2312" w:cs="仿宋_GB2312" w:hint="eastAsia"/>
          <w:sz w:val="32"/>
          <w:szCs w:val="32"/>
        </w:rPr>
        <w:t>资金安排建议并负责项目实施的监督管理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组织编制、审查、申报全区大中型水利基本建设项目建议书、可行性研究报告和初步设计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负责审批水利基本建设项目初步设计文件工作。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负责水资源管理保护工作。组织编制并实施水资源保护</w:t>
      </w:r>
      <w:r>
        <w:rPr>
          <w:rFonts w:ascii="仿宋_GB2312" w:eastAsia="仿宋_GB2312" w:hAnsi="仿宋_GB2312" w:cs="仿宋_GB2312" w:hint="eastAsia"/>
          <w:sz w:val="32"/>
          <w:szCs w:val="32"/>
        </w:rPr>
        <w:lastRenderedPageBreak/>
        <w:t>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组织开展河湖水生态保护与修复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指导河湖生态流量水量管理以及河湖水系连通工作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指导饮用水水源保护有关工作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开展重要江河湖泊健康评估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指导地下水开发利用和地下水资源管理保护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组织指导地下水超采区综合治理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配合市局编制水资源公报和信息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开展水资源评价和水资源承载能力监测预警工作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承担水能</w:t>
      </w:r>
      <w:r>
        <w:rPr>
          <w:rFonts w:ascii="仿宋_GB2312" w:eastAsia="仿宋_GB2312" w:hAnsi="仿宋_GB2312" w:cs="仿宋_GB2312" w:hint="eastAsia"/>
          <w:sz w:val="32"/>
          <w:szCs w:val="32"/>
        </w:rPr>
        <w:t>资源调查工作。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负责节约用水工作。组织编制节约用水规划、节水行动方案并监督实施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组织实施用水总量控制、用水效率控制、计划用水和定额管理等制度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组织、管理、监督节约用水工作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指导和推动节水型社会建设工作。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负责全区水利设施、水域及其岸线的管理、保护与综合利用。组织指导水利基础设施网络建设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指导江河湖库及滩地的治理、开发和保护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指导和实施水利工程建设与运行管理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负责水利工程质量监督检查工作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组织实施具有控制性的或跨地区的重要水利工程建设、验收与运行管理工作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负责重要河流和重要水工程的</w:t>
      </w:r>
      <w:r>
        <w:rPr>
          <w:rFonts w:ascii="仿宋_GB2312" w:eastAsia="仿宋_GB2312" w:hAnsi="仿宋_GB2312" w:cs="仿宋_GB2312" w:hint="eastAsia"/>
          <w:sz w:val="32"/>
          <w:szCs w:val="32"/>
        </w:rPr>
        <w:t>调度工作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负责全区河道采砂的行业管理和监督检查工作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负责水利工程施工扬尘污染防控工作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组织指导并监督检查全面推行河长制工作。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负责龙安区南水北调工程建设与运行管理工作协调落实工程运行和后续工程建设有关重大政策和措施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落实年度供水计划、水量调度计划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负责配套工程运行管理水费征缴、管理和使用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组织开展后续工程建设管理工作。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负责水土保持工作。组织开展全区水土保持法律法规宣传教育工作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拟定全区水土保持规划并监督实施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组织实施水土流失综合防治、监测预报工作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负责生产建设项目水土保持监督管</w:t>
      </w:r>
      <w:r>
        <w:rPr>
          <w:rFonts w:ascii="仿宋_GB2312" w:eastAsia="仿宋_GB2312" w:hAnsi="仿宋_GB2312" w:cs="仿宋_GB2312" w:hint="eastAsia"/>
          <w:sz w:val="32"/>
          <w:szCs w:val="32"/>
        </w:rPr>
        <w:t>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指导实施全区水土保持重点建设项目。</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负责农村水利工作。组织开展大中型灌排工程建设与改造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指导农村饮水安全、节水灌溉等工程建设与管理工作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指导农村水利改革创新和社会化服务体系建设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指导水利扶贫工作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负责农村水能资源开发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指导小水电改造、小水电代燃料和水电农村电气化工作。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负责水利工程移民管理工作。编制移民规划计划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组织指导移民搬迁、安置验收和后期扶持工作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管理和监督移民资金的使用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负责监督全区水利水电工程征地移民工作。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负责重大涉水违法事件查处工作。指导全</w:t>
      </w:r>
      <w:r>
        <w:rPr>
          <w:rFonts w:ascii="仿宋_GB2312" w:eastAsia="仿宋_GB2312" w:hAnsi="仿宋_GB2312" w:cs="仿宋_GB2312" w:hint="eastAsia"/>
          <w:sz w:val="32"/>
          <w:szCs w:val="32"/>
        </w:rPr>
        <w:t>区水政监察和水行政执法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协调、仲裁并处理跨乡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、街道水事纠纷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依法负责水利行业安全生产工作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组织指导水库水电站大坝、农村水电站的安全监督管理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指导水利建设市场的监督管理工作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组织开展水利工程建设监督和稽察工作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开展全区水利科技和外事工作。组织开展水利行业质量监督工作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承担水利统计工作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负责水利科学研究技术推广和创新服务工作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指导水利系统对外交流、引进国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外智力等工作。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负责落实全区综合防灾减灾规划相关要求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组织编制洪水干旱灾害防治规划和防护标准并指导实施。承担水情旱情</w:t>
      </w:r>
      <w:r>
        <w:rPr>
          <w:rFonts w:ascii="仿宋_GB2312" w:eastAsia="仿宋_GB2312" w:hAnsi="仿宋_GB2312" w:cs="仿宋_GB2312" w:hint="eastAsia"/>
          <w:sz w:val="32"/>
          <w:szCs w:val="32"/>
        </w:rPr>
        <w:t>预</w:t>
      </w:r>
      <w:r>
        <w:rPr>
          <w:rFonts w:ascii="仿宋_GB2312" w:eastAsia="仿宋_GB2312" w:hAnsi="仿宋_GB2312" w:cs="仿宋_GB2312" w:hint="eastAsia"/>
          <w:sz w:val="32"/>
          <w:szCs w:val="32"/>
        </w:rPr>
        <w:lastRenderedPageBreak/>
        <w:t>警工作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组织编制重要河流和重要水工程的防御洪水、抗御旱灾调度和应急水量调度方案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按程序报批并组织实施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承担防御洪水应急抢险的技术支撑工作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承担台风防御期间重要水工程调度工作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完成区委、区政府交办的其他任务。</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十六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有关职责分工</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、自然灾害防救的职责分工。区水利局负责落实综合防灾减灾规划相关要求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组织编制洪水干旱灾害防治规划和防护标准并指导实施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承担水情旱情预警工作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组织编制重要河流、重要水工程的防御洪水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抗御旱灾调度和应急水量调度方案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按程序报批并组织实施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承担防御洪水应急抢险的技术支撑工作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承担台风防御期间重要水工程调度工作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区应急管理局负责统一组织、统一指导、统一协调自然灾害类突发事件应急救援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统筹综合防灾减灾救灾工作。</w:t>
      </w:r>
    </w:p>
    <w:p w:rsidR="008735F4" w:rsidRDefault="00BB29B7">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水资源保护与水污染防治的职责分工。区水利局对水资源保护负责</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区生态环境分局对水环境质</w:t>
      </w:r>
      <w:r>
        <w:rPr>
          <w:rFonts w:ascii="仿宋_GB2312" w:eastAsia="仿宋_GB2312" w:hAnsi="仿宋_GB2312" w:cs="仿宋_GB2312" w:hint="eastAsia"/>
          <w:sz w:val="32"/>
          <w:szCs w:val="32"/>
        </w:rPr>
        <w:t>量和水污染防治负责。两部门进一步加强协调与配合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建立局际协商机制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定期通报水资源保护与水污染防治有关情况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协商解决有关重大问题。区生态环境分局发布水环境信息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对信息的准确性、及时性负责。区水利局发布水资源信息中涉及水环境质量的内容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要与区生态环境分局协商一致。</w:t>
      </w:r>
    </w:p>
    <w:p w:rsidR="008735F4" w:rsidRDefault="00BB29B7">
      <w:pPr>
        <w:adjustRightInd w:val="0"/>
        <w:snapToGrid w:val="0"/>
        <w:spacing w:line="360" w:lineRule="auto"/>
        <w:rPr>
          <w:rFonts w:ascii="楷体_GB2312" w:eastAsia="楷体_GB2312" w:hAnsi="宋体" w:cs="Courier New"/>
          <w:kern w:val="0"/>
          <w:sz w:val="32"/>
          <w:szCs w:val="32"/>
        </w:rPr>
      </w:pPr>
      <w:r>
        <w:rPr>
          <w:rFonts w:ascii="仿宋_GB2312" w:eastAsia="仿宋_GB2312" w:hAnsi="仿宋_GB2312" w:cs="仿宋_GB2312" w:hint="eastAsia"/>
          <w:sz w:val="32"/>
          <w:szCs w:val="32"/>
        </w:rPr>
        <w:t xml:space="preserve">    3.</w:t>
      </w:r>
      <w:r>
        <w:rPr>
          <w:rFonts w:ascii="仿宋_GB2312" w:eastAsia="仿宋_GB2312" w:hAnsi="仿宋_GB2312" w:cs="仿宋_GB2312" w:hint="eastAsia"/>
          <w:sz w:val="32"/>
          <w:szCs w:val="32"/>
        </w:rPr>
        <w:t>河道采砂管理的职责分工。区水利局负责全区河道采砂的行业管理和监督检查工作。区公安部门负责河道采砂治安管理工</w:t>
      </w:r>
      <w:r>
        <w:rPr>
          <w:rFonts w:ascii="仿宋_GB2312" w:eastAsia="仿宋_GB2312" w:hAnsi="仿宋_GB2312" w:cs="仿宋_GB2312" w:hint="eastAsia"/>
          <w:sz w:val="32"/>
          <w:szCs w:val="32"/>
        </w:rPr>
        <w:lastRenderedPageBreak/>
        <w:t>作，依法打击河道采砂活动中的违法犯罪行为。交通运输、自然资源、农业农村、应急管理等部门按照各自职责，协助做好采砂监督管理工作。</w:t>
      </w:r>
    </w:p>
    <w:p w:rsidR="008735F4" w:rsidRDefault="00BB29B7" w:rsidP="007E2459">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sz w:val="32"/>
          <w:szCs w:val="32"/>
        </w:rPr>
        <w:t>龙安区</w:t>
      </w:r>
      <w:r>
        <w:rPr>
          <w:rFonts w:ascii="黑体" w:eastAsia="黑体" w:hAnsi="黑体" w:hint="eastAsia"/>
          <w:sz w:val="32"/>
          <w:szCs w:val="32"/>
        </w:rPr>
        <w:t>水利</w:t>
      </w:r>
      <w:r>
        <w:rPr>
          <w:rFonts w:ascii="黑体" w:eastAsia="黑体" w:hAnsi="黑体" w:hint="eastAsia"/>
          <w:sz w:val="32"/>
          <w:szCs w:val="32"/>
        </w:rPr>
        <w:t>局</w:t>
      </w:r>
      <w:r>
        <w:rPr>
          <w:rFonts w:ascii="黑体" w:eastAsia="黑体" w:hAnsi="黑体" w:hint="eastAsia"/>
          <w:b/>
          <w:bCs/>
          <w:sz w:val="32"/>
          <w:szCs w:val="32"/>
        </w:rPr>
        <w:t>部门预</w:t>
      </w:r>
      <w:r>
        <w:rPr>
          <w:rFonts w:ascii="黑体" w:eastAsia="黑体" w:hAnsi="黑体" w:hint="eastAsia"/>
          <w:sz w:val="32"/>
          <w:szCs w:val="32"/>
        </w:rPr>
        <w:t>算单位构成</w:t>
      </w:r>
    </w:p>
    <w:p w:rsidR="008735F4" w:rsidRDefault="008735F4" w:rsidP="007E2459">
      <w:pPr>
        <w:kinsoku w:val="0"/>
        <w:overflowPunct w:val="0"/>
        <w:adjustRightInd w:val="0"/>
        <w:snapToGrid w:val="0"/>
        <w:spacing w:line="360" w:lineRule="auto"/>
        <w:ind w:firstLineChars="200" w:firstLine="300"/>
        <w:rPr>
          <w:rFonts w:ascii="Times New Roman" w:eastAsia="仿宋_GB2312" w:hAnsi="Times New Roman"/>
          <w:sz w:val="15"/>
          <w:szCs w:val="15"/>
        </w:rPr>
      </w:pPr>
    </w:p>
    <w:p w:rsidR="008735F4" w:rsidRDefault="00BB29B7">
      <w:pPr>
        <w:pStyle w:val="a3"/>
        <w:kinsoku w:val="0"/>
        <w:overflowPunct w:val="0"/>
        <w:snapToGrid w:val="0"/>
        <w:spacing w:line="360" w:lineRule="auto"/>
        <w:ind w:left="0"/>
        <w:rPr>
          <w:rFonts w:eastAsia="仿宋_GB2312" w:hAnsi="宋体" w:cs="Courier New"/>
          <w:sz w:val="32"/>
        </w:rPr>
      </w:pPr>
      <w:r>
        <w:rPr>
          <w:rFonts w:eastAsia="仿宋_GB2312" w:hAnsi="宋体" w:cs="Courier New" w:hint="eastAsia"/>
          <w:sz w:val="32"/>
        </w:rPr>
        <w:t xml:space="preserve">    </w:t>
      </w:r>
      <w:r>
        <w:rPr>
          <w:rFonts w:eastAsia="仿宋_GB2312" w:hAnsi="宋体" w:cs="Courier New" w:hint="eastAsia"/>
          <w:sz w:val="32"/>
        </w:rPr>
        <w:t>龙安区</w:t>
      </w:r>
      <w:r>
        <w:rPr>
          <w:rFonts w:eastAsia="仿宋_GB2312" w:hAnsi="宋体" w:cs="Courier New" w:hint="eastAsia"/>
          <w:sz w:val="32"/>
        </w:rPr>
        <w:t>水利</w:t>
      </w:r>
      <w:r>
        <w:rPr>
          <w:rFonts w:eastAsia="仿宋_GB2312" w:hAnsi="宋体" w:cs="Courier New" w:hint="eastAsia"/>
          <w:sz w:val="32"/>
        </w:rPr>
        <w:t>局有一级预算单位</w:t>
      </w:r>
      <w:r>
        <w:rPr>
          <w:rFonts w:eastAsia="仿宋_GB2312" w:hAnsi="宋体" w:cs="Courier New"/>
          <w:sz w:val="32"/>
        </w:rPr>
        <w:t>1</w:t>
      </w:r>
      <w:r>
        <w:rPr>
          <w:rFonts w:eastAsia="仿宋_GB2312" w:hAnsi="宋体" w:cs="Courier New" w:hint="eastAsia"/>
          <w:sz w:val="32"/>
        </w:rPr>
        <w:t>个，有二级预算单位</w:t>
      </w:r>
      <w:r>
        <w:rPr>
          <w:rFonts w:eastAsia="仿宋_GB2312" w:hAnsi="宋体" w:cs="Courier New"/>
          <w:sz w:val="32"/>
        </w:rPr>
        <w:t>0</w:t>
      </w:r>
      <w:r>
        <w:rPr>
          <w:rFonts w:eastAsia="仿宋_GB2312" w:hAnsi="宋体" w:cs="Courier New" w:hint="eastAsia"/>
          <w:sz w:val="32"/>
        </w:rPr>
        <w:t>个，三级预算单位</w:t>
      </w:r>
      <w:r>
        <w:rPr>
          <w:rFonts w:eastAsia="仿宋_GB2312" w:hAnsi="宋体" w:cs="Courier New"/>
          <w:sz w:val="32"/>
        </w:rPr>
        <w:t>0</w:t>
      </w:r>
      <w:r>
        <w:rPr>
          <w:rFonts w:eastAsia="仿宋_GB2312" w:hAnsi="宋体" w:cs="Courier New" w:hint="eastAsia"/>
          <w:sz w:val="32"/>
        </w:rPr>
        <w:t>个。本部门预算范围包括局机关本级预算和局属事业单位预算。</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sz w:val="32"/>
        </w:rPr>
        <w:t>1</w:t>
      </w:r>
      <w:r>
        <w:rPr>
          <w:rFonts w:eastAsia="仿宋_GB2312" w:hAnsi="宋体" w:cs="Courier New" w:hint="eastAsia"/>
          <w:sz w:val="32"/>
        </w:rPr>
        <w:t>、局机关本级</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sz w:val="32"/>
        </w:rPr>
        <w:t>2</w:t>
      </w:r>
      <w:r>
        <w:rPr>
          <w:rFonts w:eastAsia="仿宋_GB2312" w:hAnsi="宋体" w:cs="Courier New" w:hint="eastAsia"/>
          <w:sz w:val="32"/>
        </w:rPr>
        <w:t>、龙安区南水北调工程运行保障中心</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sz w:val="32"/>
        </w:rPr>
        <w:t>3</w:t>
      </w:r>
      <w:r>
        <w:rPr>
          <w:rFonts w:eastAsia="仿宋_GB2312" w:hAnsi="宋体" w:cs="Courier New" w:hint="eastAsia"/>
          <w:sz w:val="32"/>
        </w:rPr>
        <w:t>、龙安区小型水库工作站</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hint="eastAsia"/>
          <w:sz w:val="32"/>
        </w:rPr>
        <w:t>4</w:t>
      </w:r>
      <w:r>
        <w:rPr>
          <w:rFonts w:eastAsia="仿宋_GB2312" w:hAnsi="宋体" w:cs="Courier New" w:hint="eastAsia"/>
          <w:sz w:val="32"/>
        </w:rPr>
        <w:t>、龙安区龙泉水库工作站</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hint="eastAsia"/>
          <w:sz w:val="32"/>
        </w:rPr>
        <w:t>5</w:t>
      </w:r>
      <w:r>
        <w:rPr>
          <w:rFonts w:eastAsia="仿宋_GB2312" w:hAnsi="宋体" w:cs="Courier New" w:hint="eastAsia"/>
          <w:sz w:val="32"/>
        </w:rPr>
        <w:t>、龙安区抗旱服务队</w:t>
      </w:r>
    </w:p>
    <w:p w:rsidR="008735F4" w:rsidRDefault="00BB29B7">
      <w:pPr>
        <w:pStyle w:val="a3"/>
        <w:kinsoku w:val="0"/>
        <w:overflowPunct w:val="0"/>
        <w:snapToGrid w:val="0"/>
        <w:spacing w:line="360" w:lineRule="auto"/>
        <w:rPr>
          <w:rFonts w:eastAsia="仿宋_GB2312" w:hAnsi="宋体" w:cs="Courier New"/>
          <w:sz w:val="32"/>
        </w:rPr>
      </w:pPr>
      <w:r>
        <w:rPr>
          <w:rFonts w:eastAsia="仿宋_GB2312" w:hAnsi="宋体" w:cs="Courier New" w:hint="eastAsia"/>
          <w:sz w:val="32"/>
        </w:rPr>
        <w:t>6</w:t>
      </w:r>
      <w:r>
        <w:rPr>
          <w:rFonts w:eastAsia="仿宋_GB2312" w:hAnsi="宋体" w:cs="Courier New" w:hint="eastAsia"/>
          <w:sz w:val="32"/>
        </w:rPr>
        <w:t>、龙安区水政监察大队</w:t>
      </w:r>
    </w:p>
    <w:p w:rsidR="008735F4" w:rsidRDefault="00BB29B7">
      <w:pPr>
        <w:adjustRightInd w:val="0"/>
        <w:snapToGrid w:val="0"/>
        <w:spacing w:line="360" w:lineRule="auto"/>
        <w:jc w:val="center"/>
        <w:rPr>
          <w:rFonts w:ascii="黑体" w:eastAsia="黑体" w:hAnsi="Times New Roman" w:cs="黑体"/>
          <w:spacing w:val="-38"/>
          <w:sz w:val="32"/>
          <w:szCs w:val="32"/>
        </w:rPr>
      </w:pPr>
      <w:r>
        <w:rPr>
          <w:rFonts w:ascii="黑体" w:eastAsia="黑体" w:hAnsi="Times New Roman" w:cs="黑体" w:hint="eastAsia"/>
          <w:sz w:val="32"/>
          <w:szCs w:val="32"/>
        </w:rPr>
        <w:t>第二部分</w:t>
      </w:r>
    </w:p>
    <w:p w:rsidR="008735F4" w:rsidRDefault="00BB29B7">
      <w:pPr>
        <w:adjustRightInd w:val="0"/>
        <w:snapToGrid w:val="0"/>
        <w:spacing w:line="360" w:lineRule="auto"/>
        <w:jc w:val="center"/>
        <w:rPr>
          <w:rFonts w:ascii="黑体" w:eastAsia="黑体" w:hAnsi="黑体"/>
          <w:b/>
          <w:bCs/>
          <w:sz w:val="32"/>
          <w:szCs w:val="32"/>
        </w:rPr>
      </w:pPr>
      <w:r>
        <w:rPr>
          <w:rFonts w:ascii="黑体" w:eastAsia="黑体" w:hAnsi="黑体" w:hint="eastAsia"/>
          <w:b/>
          <w:bCs/>
          <w:sz w:val="32"/>
          <w:szCs w:val="32"/>
        </w:rPr>
        <w:t>龙安区</w:t>
      </w:r>
      <w:r>
        <w:rPr>
          <w:rFonts w:ascii="黑体" w:eastAsia="黑体" w:hAnsi="黑体" w:hint="eastAsia"/>
          <w:b/>
          <w:bCs/>
          <w:sz w:val="32"/>
          <w:szCs w:val="32"/>
        </w:rPr>
        <w:t>水利</w:t>
      </w:r>
      <w:r>
        <w:rPr>
          <w:rFonts w:ascii="黑体" w:eastAsia="黑体" w:hAnsi="黑体" w:hint="eastAsia"/>
          <w:b/>
          <w:bCs/>
          <w:sz w:val="32"/>
          <w:szCs w:val="32"/>
        </w:rPr>
        <w:t>局</w:t>
      </w:r>
      <w:r>
        <w:rPr>
          <w:rFonts w:ascii="黑体" w:eastAsia="黑体" w:hAnsi="Times New Roman" w:cs="黑体"/>
          <w:b/>
          <w:bCs/>
          <w:sz w:val="32"/>
          <w:szCs w:val="32"/>
        </w:rPr>
        <w:t>2020</w:t>
      </w:r>
      <w:r>
        <w:rPr>
          <w:rFonts w:ascii="黑体" w:eastAsia="黑体" w:hAnsi="Times New Roman" w:cs="黑体" w:hint="eastAsia"/>
          <w:b/>
          <w:bCs/>
          <w:sz w:val="32"/>
          <w:szCs w:val="32"/>
        </w:rPr>
        <w:t>年度部门预算情况说明</w:t>
      </w:r>
    </w:p>
    <w:p w:rsidR="008735F4" w:rsidRDefault="008735F4" w:rsidP="007E2459">
      <w:pPr>
        <w:adjustRightInd w:val="0"/>
        <w:snapToGrid w:val="0"/>
        <w:spacing w:line="360" w:lineRule="auto"/>
        <w:ind w:firstLineChars="200" w:firstLine="640"/>
        <w:rPr>
          <w:rFonts w:ascii="黑体" w:eastAsia="黑体" w:hAnsi="黑体"/>
          <w:sz w:val="32"/>
          <w:szCs w:val="32"/>
        </w:rPr>
      </w:pPr>
    </w:p>
    <w:p w:rsidR="008735F4" w:rsidRDefault="00BB29B7" w:rsidP="007E2459">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一、收入支出预算总体情况说明</w:t>
      </w:r>
    </w:p>
    <w:p w:rsidR="008735F4" w:rsidRDefault="00BB29B7" w:rsidP="007E245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年收入总计</w:t>
      </w:r>
      <w:r>
        <w:rPr>
          <w:rFonts w:ascii="仿宋_GB2312" w:eastAsia="仿宋_GB2312" w:hint="eastAsia"/>
          <w:sz w:val="32"/>
          <w:szCs w:val="32"/>
        </w:rPr>
        <w:t>476.35</w:t>
      </w:r>
      <w:r>
        <w:rPr>
          <w:rFonts w:ascii="仿宋_GB2312" w:eastAsia="仿宋_GB2312" w:hAnsi="宋体" w:cs="Courier New" w:hint="eastAsia"/>
          <w:sz w:val="32"/>
          <w:szCs w:val="32"/>
        </w:rPr>
        <w:t>万元，支出总计</w:t>
      </w:r>
      <w:r>
        <w:rPr>
          <w:rFonts w:ascii="仿宋_GB2312" w:eastAsia="仿宋_GB2312" w:hint="eastAsia"/>
          <w:sz w:val="32"/>
          <w:szCs w:val="32"/>
        </w:rPr>
        <w:t>476.35</w:t>
      </w:r>
      <w:r>
        <w:rPr>
          <w:rFonts w:ascii="仿宋_GB2312" w:eastAsia="仿宋_GB2312" w:hAnsi="宋体" w:cs="Courier New" w:hint="eastAsia"/>
          <w:sz w:val="32"/>
          <w:szCs w:val="32"/>
        </w:rPr>
        <w:t>万元，与</w:t>
      </w:r>
      <w:r>
        <w:rPr>
          <w:rFonts w:ascii="仿宋_GB2312" w:eastAsia="仿宋_GB2312" w:hAnsi="宋体" w:cs="Courier New"/>
          <w:sz w:val="32"/>
          <w:szCs w:val="32"/>
        </w:rPr>
        <w:t>2019</w:t>
      </w:r>
      <w:r>
        <w:rPr>
          <w:rFonts w:ascii="仿宋_GB2312" w:eastAsia="仿宋_GB2312" w:hAnsi="宋体" w:cs="Courier New" w:hint="eastAsia"/>
          <w:sz w:val="32"/>
          <w:szCs w:val="32"/>
        </w:rPr>
        <w:t>年相比，收入总计增加</w:t>
      </w:r>
      <w:r>
        <w:rPr>
          <w:rFonts w:ascii="仿宋_GB2312" w:eastAsia="仿宋_GB2312"/>
          <w:sz w:val="32"/>
          <w:szCs w:val="32"/>
        </w:rPr>
        <w:t>0</w:t>
      </w:r>
      <w:r>
        <w:rPr>
          <w:rFonts w:ascii="仿宋_GB2312" w:eastAsia="仿宋_GB2312" w:hAnsi="宋体" w:cs="Courier New" w:hint="eastAsia"/>
          <w:sz w:val="32"/>
          <w:szCs w:val="32"/>
        </w:rPr>
        <w:t>万元，增长</w:t>
      </w:r>
      <w:r>
        <w:rPr>
          <w:rFonts w:ascii="仿宋_GB2312" w:eastAsia="仿宋_GB2312"/>
          <w:sz w:val="32"/>
          <w:szCs w:val="32"/>
        </w:rPr>
        <w:t>0</w:t>
      </w:r>
      <w:r>
        <w:rPr>
          <w:rFonts w:ascii="仿宋_GB2312" w:eastAsia="仿宋_GB2312" w:hAnsi="宋体" w:cs="Courier New"/>
          <w:sz w:val="32"/>
          <w:szCs w:val="32"/>
        </w:rPr>
        <w:t>%</w:t>
      </w:r>
      <w:r>
        <w:rPr>
          <w:rFonts w:ascii="仿宋_GB2312" w:eastAsia="仿宋_GB2312" w:hAnsi="宋体" w:cs="Courier New" w:hint="eastAsia"/>
          <w:sz w:val="32"/>
          <w:szCs w:val="32"/>
        </w:rPr>
        <w:t>；支出总计增加</w:t>
      </w:r>
      <w:r>
        <w:rPr>
          <w:rFonts w:ascii="仿宋_GB2312" w:eastAsia="仿宋_GB2312" w:hAnsi="宋体" w:cs="Courier New"/>
          <w:sz w:val="32"/>
          <w:szCs w:val="32"/>
        </w:rPr>
        <w:t>0</w:t>
      </w:r>
      <w:r>
        <w:rPr>
          <w:rFonts w:ascii="仿宋_GB2312" w:eastAsia="仿宋_GB2312" w:hAnsi="宋体" w:cs="Courier New" w:hint="eastAsia"/>
          <w:sz w:val="32"/>
          <w:szCs w:val="32"/>
        </w:rPr>
        <w:t>万元，增长</w:t>
      </w:r>
      <w:r>
        <w:rPr>
          <w:rFonts w:ascii="仿宋_GB2312" w:eastAsia="仿宋_GB2312" w:hAnsi="宋体" w:cs="Courier New"/>
          <w:sz w:val="32"/>
          <w:szCs w:val="32"/>
        </w:rPr>
        <w:t>0%</w:t>
      </w:r>
      <w:r>
        <w:rPr>
          <w:rFonts w:ascii="仿宋_GB2312" w:eastAsia="仿宋_GB2312" w:hAnsi="宋体" w:cs="Courier New" w:hint="eastAsia"/>
          <w:sz w:val="32"/>
          <w:szCs w:val="32"/>
        </w:rPr>
        <w:t>。主要原因：龙安区</w:t>
      </w:r>
      <w:r>
        <w:rPr>
          <w:rFonts w:ascii="仿宋_GB2312" w:eastAsia="仿宋_GB2312" w:hAnsi="宋体" w:cs="Courier New" w:hint="eastAsia"/>
          <w:sz w:val="32"/>
          <w:szCs w:val="32"/>
        </w:rPr>
        <w:t>水利</w:t>
      </w:r>
      <w:r>
        <w:rPr>
          <w:rFonts w:ascii="仿宋_GB2312" w:eastAsia="仿宋_GB2312" w:hAnsi="宋体" w:cs="Courier New" w:hint="eastAsia"/>
          <w:sz w:val="32"/>
          <w:szCs w:val="32"/>
        </w:rPr>
        <w:t>局为</w:t>
      </w:r>
      <w:r>
        <w:rPr>
          <w:rFonts w:ascii="仿宋_GB2312" w:eastAsia="仿宋_GB2312" w:hAnsi="宋体" w:cs="Courier New"/>
          <w:sz w:val="32"/>
          <w:szCs w:val="32"/>
        </w:rPr>
        <w:t>2020</w:t>
      </w:r>
      <w:r>
        <w:rPr>
          <w:rFonts w:ascii="仿宋_GB2312" w:eastAsia="仿宋_GB2312" w:hAnsi="宋体" w:cs="Courier New" w:hint="eastAsia"/>
          <w:sz w:val="32"/>
          <w:szCs w:val="32"/>
        </w:rPr>
        <w:t>年新增预算单位。</w:t>
      </w:r>
    </w:p>
    <w:p w:rsidR="008735F4" w:rsidRDefault="00BB29B7" w:rsidP="007E2459">
      <w:pPr>
        <w:spacing w:line="560" w:lineRule="exact"/>
        <w:ind w:firstLineChars="200" w:firstLine="640"/>
        <w:rPr>
          <w:rFonts w:ascii="黑体" w:eastAsia="黑体" w:hAnsi="黑体"/>
          <w:sz w:val="32"/>
          <w:szCs w:val="32"/>
        </w:rPr>
      </w:pPr>
      <w:r>
        <w:rPr>
          <w:rFonts w:ascii="黑体" w:eastAsia="黑体" w:hAnsi="黑体" w:hint="eastAsia"/>
          <w:sz w:val="32"/>
          <w:szCs w:val="32"/>
        </w:rPr>
        <w:t>二、收入预算总体情况说明</w:t>
      </w:r>
    </w:p>
    <w:p w:rsidR="008735F4" w:rsidRDefault="00BB29B7" w:rsidP="007E245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Times New Roman"/>
          <w:sz w:val="32"/>
          <w:szCs w:val="32"/>
        </w:rPr>
        <w:t>2020</w:t>
      </w:r>
      <w:r>
        <w:rPr>
          <w:rFonts w:ascii="仿宋_GB2312" w:eastAsia="仿宋_GB2312" w:hAnsi="Times New Roman" w:hint="eastAsia"/>
          <w:sz w:val="32"/>
          <w:szCs w:val="32"/>
        </w:rPr>
        <w:t>年收入合计</w:t>
      </w:r>
      <w:r>
        <w:rPr>
          <w:rFonts w:ascii="仿宋_GB2312" w:eastAsia="仿宋_GB2312" w:hint="eastAsia"/>
          <w:sz w:val="32"/>
          <w:szCs w:val="32"/>
        </w:rPr>
        <w:t>476.35</w:t>
      </w:r>
      <w:r>
        <w:rPr>
          <w:rFonts w:ascii="仿宋_GB2312" w:eastAsia="仿宋_GB2312" w:hAnsi="Times New Roman" w:hint="eastAsia"/>
          <w:sz w:val="32"/>
          <w:szCs w:val="32"/>
        </w:rPr>
        <w:t>万元，</w:t>
      </w:r>
      <w:r>
        <w:rPr>
          <w:rFonts w:ascii="仿宋_GB2312" w:eastAsia="仿宋_GB2312" w:hint="eastAsia"/>
          <w:sz w:val="32"/>
          <w:szCs w:val="32"/>
        </w:rPr>
        <w:t>其中：一般公共预算</w:t>
      </w:r>
      <w:r>
        <w:rPr>
          <w:rFonts w:ascii="仿宋_GB2312" w:eastAsia="仿宋_GB2312" w:hint="eastAsia"/>
          <w:sz w:val="32"/>
          <w:szCs w:val="32"/>
        </w:rPr>
        <w:t>476.35</w:t>
      </w:r>
      <w:r>
        <w:rPr>
          <w:rFonts w:ascii="仿宋_GB2312" w:eastAsia="仿宋_GB2312" w:hint="eastAsia"/>
          <w:sz w:val="32"/>
          <w:szCs w:val="32"/>
        </w:rPr>
        <w:t>万元</w:t>
      </w:r>
      <w:r>
        <w:rPr>
          <w:rFonts w:ascii="仿宋_GB2312" w:eastAsia="仿宋_GB2312"/>
          <w:sz w:val="32"/>
          <w:szCs w:val="32"/>
        </w:rPr>
        <w:t>;</w:t>
      </w:r>
      <w:r>
        <w:rPr>
          <w:rFonts w:ascii="仿宋_GB2312" w:eastAsia="仿宋_GB2312" w:hAnsi="Times New Roman"/>
          <w:sz w:val="32"/>
          <w:szCs w:val="32"/>
        </w:rPr>
        <w:t xml:space="preserve"> </w:t>
      </w:r>
      <w:r>
        <w:rPr>
          <w:rFonts w:ascii="仿宋_GB2312" w:eastAsia="仿宋_GB2312" w:hAnsi="Times New Roman" w:hint="eastAsia"/>
          <w:sz w:val="32"/>
          <w:szCs w:val="32"/>
        </w:rPr>
        <w:t>政府性基金收入</w:t>
      </w:r>
      <w:r>
        <w:rPr>
          <w:rFonts w:ascii="仿宋_GB2312" w:eastAsia="仿宋_GB2312"/>
          <w:sz w:val="32"/>
          <w:szCs w:val="32"/>
        </w:rPr>
        <w:t>0</w:t>
      </w:r>
      <w:r>
        <w:rPr>
          <w:rFonts w:ascii="仿宋_GB2312" w:eastAsia="仿宋_GB2312" w:hAnsi="Times New Roman" w:hint="eastAsia"/>
          <w:sz w:val="32"/>
          <w:szCs w:val="32"/>
        </w:rPr>
        <w:t>万元；国有资本经营预算收入</w:t>
      </w:r>
      <w:r>
        <w:rPr>
          <w:rFonts w:ascii="仿宋_GB2312" w:eastAsia="仿宋_GB2312" w:hAnsi="Times New Roman"/>
          <w:sz w:val="32"/>
          <w:szCs w:val="32"/>
        </w:rPr>
        <w:t>0</w:t>
      </w:r>
      <w:r>
        <w:rPr>
          <w:rFonts w:ascii="仿宋_GB2312" w:eastAsia="仿宋_GB2312" w:hAnsi="Times New Roman" w:hint="eastAsia"/>
          <w:sz w:val="32"/>
          <w:szCs w:val="32"/>
        </w:rPr>
        <w:t>万元；事业收入</w:t>
      </w:r>
      <w:r>
        <w:rPr>
          <w:rFonts w:ascii="仿宋_GB2312" w:eastAsia="仿宋_GB2312" w:hAnsi="Times New Roman"/>
          <w:sz w:val="32"/>
          <w:szCs w:val="32"/>
        </w:rPr>
        <w:t>0</w:t>
      </w:r>
      <w:r>
        <w:rPr>
          <w:rFonts w:ascii="仿宋_GB2312" w:eastAsia="仿宋_GB2312" w:hAnsi="Times New Roman" w:hint="eastAsia"/>
          <w:sz w:val="32"/>
          <w:szCs w:val="32"/>
        </w:rPr>
        <w:t>万元；其他收入</w:t>
      </w:r>
      <w:r>
        <w:rPr>
          <w:rFonts w:ascii="仿宋_GB2312" w:eastAsia="仿宋_GB2312" w:hAnsi="Times New Roman"/>
          <w:sz w:val="32"/>
          <w:szCs w:val="32"/>
        </w:rPr>
        <w:t>0</w:t>
      </w:r>
      <w:r>
        <w:rPr>
          <w:rFonts w:ascii="仿宋_GB2312" w:eastAsia="仿宋_GB2312" w:hAnsi="Times New Roman" w:hint="eastAsia"/>
          <w:sz w:val="32"/>
          <w:szCs w:val="32"/>
        </w:rPr>
        <w:t>万元。</w:t>
      </w:r>
    </w:p>
    <w:p w:rsidR="008735F4" w:rsidRDefault="00BB29B7" w:rsidP="007E2459">
      <w:pPr>
        <w:spacing w:line="560" w:lineRule="exact"/>
        <w:ind w:firstLineChars="200" w:firstLine="640"/>
        <w:rPr>
          <w:rFonts w:ascii="仿宋_GB2312" w:eastAsia="仿宋_GB2312"/>
          <w:sz w:val="32"/>
          <w:szCs w:val="32"/>
        </w:rPr>
      </w:pPr>
      <w:r>
        <w:rPr>
          <w:rFonts w:ascii="黑体" w:eastAsia="黑体" w:hAnsi="黑体" w:hint="eastAsia"/>
          <w:sz w:val="32"/>
          <w:szCs w:val="32"/>
        </w:rPr>
        <w:t>三、支出预算总体情况说明</w:t>
      </w:r>
    </w:p>
    <w:p w:rsidR="008735F4" w:rsidRDefault="00BB29B7" w:rsidP="007E245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年支出合计</w:t>
      </w:r>
      <w:r>
        <w:rPr>
          <w:rFonts w:ascii="仿宋_GB2312" w:eastAsia="仿宋_GB2312" w:hint="eastAsia"/>
          <w:sz w:val="32"/>
          <w:szCs w:val="32"/>
        </w:rPr>
        <w:t>476.35</w:t>
      </w:r>
      <w:r>
        <w:rPr>
          <w:rFonts w:ascii="仿宋_GB2312" w:eastAsia="仿宋_GB2312" w:hAnsi="宋体" w:cs="Courier New" w:hint="eastAsia"/>
          <w:sz w:val="32"/>
          <w:szCs w:val="32"/>
        </w:rPr>
        <w:t>万元，其中：基本支出</w:t>
      </w:r>
      <w:r>
        <w:rPr>
          <w:rFonts w:ascii="仿宋_GB2312" w:eastAsia="仿宋_GB2312" w:hint="eastAsia"/>
          <w:sz w:val="32"/>
          <w:szCs w:val="32"/>
        </w:rPr>
        <w:t>391.55</w:t>
      </w:r>
      <w:r>
        <w:rPr>
          <w:rFonts w:ascii="仿宋_GB2312" w:eastAsia="仿宋_GB2312" w:hAnsi="宋体" w:cs="Courier New" w:hint="eastAsia"/>
          <w:sz w:val="32"/>
          <w:szCs w:val="32"/>
        </w:rPr>
        <w:t>万元，占</w:t>
      </w:r>
      <w:r>
        <w:rPr>
          <w:rFonts w:ascii="仿宋_GB2312" w:eastAsia="仿宋_GB2312" w:hint="eastAsia"/>
          <w:sz w:val="32"/>
          <w:szCs w:val="32"/>
        </w:rPr>
        <w:t>82</w:t>
      </w:r>
      <w:r>
        <w:rPr>
          <w:rFonts w:ascii="仿宋_GB2312" w:eastAsia="仿宋_GB2312" w:hAnsi="宋体" w:cs="Courier New"/>
          <w:sz w:val="32"/>
          <w:szCs w:val="32"/>
        </w:rPr>
        <w:t>%</w:t>
      </w:r>
      <w:r>
        <w:rPr>
          <w:rFonts w:ascii="仿宋_GB2312" w:eastAsia="仿宋_GB2312" w:hAnsi="宋体" w:cs="Courier New" w:hint="eastAsia"/>
          <w:sz w:val="32"/>
          <w:szCs w:val="32"/>
        </w:rPr>
        <w:t>；项目支出</w:t>
      </w:r>
      <w:r>
        <w:rPr>
          <w:rFonts w:ascii="仿宋_GB2312" w:eastAsia="仿宋_GB2312" w:hint="eastAsia"/>
          <w:sz w:val="32"/>
          <w:szCs w:val="32"/>
        </w:rPr>
        <w:t>84.8</w:t>
      </w:r>
      <w:r>
        <w:rPr>
          <w:rFonts w:ascii="仿宋_GB2312" w:eastAsia="仿宋_GB2312" w:hAnsi="宋体" w:cs="Courier New" w:hint="eastAsia"/>
          <w:sz w:val="32"/>
          <w:szCs w:val="32"/>
        </w:rPr>
        <w:t>万元，占</w:t>
      </w:r>
      <w:r>
        <w:rPr>
          <w:rFonts w:ascii="仿宋_GB2312" w:eastAsia="仿宋_GB2312" w:hint="eastAsia"/>
          <w:sz w:val="32"/>
          <w:szCs w:val="32"/>
        </w:rPr>
        <w:t>18</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8735F4" w:rsidRDefault="00BB29B7" w:rsidP="007E2459">
      <w:pPr>
        <w:spacing w:line="360" w:lineRule="auto"/>
        <w:ind w:firstLineChars="200" w:firstLine="640"/>
        <w:rPr>
          <w:rFonts w:ascii="仿宋_GB2312" w:eastAsia="仿宋_GB2312"/>
          <w:sz w:val="32"/>
          <w:szCs w:val="32"/>
        </w:rPr>
      </w:pPr>
      <w:r>
        <w:rPr>
          <w:rFonts w:ascii="黑体" w:eastAsia="黑体" w:hAnsi="黑体" w:hint="eastAsia"/>
          <w:sz w:val="32"/>
          <w:szCs w:val="32"/>
        </w:rPr>
        <w:t>四、财政拨款收入支出预算总体情况说明</w:t>
      </w:r>
    </w:p>
    <w:p w:rsidR="008735F4" w:rsidRDefault="00BB29B7" w:rsidP="007E2459">
      <w:pPr>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年一般公共预算收支预算</w:t>
      </w:r>
      <w:r>
        <w:rPr>
          <w:rFonts w:ascii="仿宋_GB2312" w:eastAsia="仿宋_GB2312" w:hint="eastAsia"/>
          <w:sz w:val="32"/>
          <w:szCs w:val="32"/>
        </w:rPr>
        <w:t>476.35</w:t>
      </w:r>
      <w:r>
        <w:rPr>
          <w:rFonts w:ascii="仿宋_GB2312" w:eastAsia="仿宋_GB2312" w:hAnsi="宋体" w:cs="Courier New" w:hint="eastAsia"/>
          <w:sz w:val="32"/>
          <w:szCs w:val="32"/>
        </w:rPr>
        <w:t>万元，</w:t>
      </w:r>
      <w:r>
        <w:rPr>
          <w:rFonts w:ascii="仿宋_GB2312" w:eastAsia="仿宋_GB2312" w:hAnsi="宋体" w:cs="Courier New" w:hint="eastAsia"/>
          <w:sz w:val="32"/>
          <w:szCs w:val="32"/>
        </w:rPr>
        <w:t>政府性基金收支预算</w:t>
      </w:r>
      <w:r>
        <w:rPr>
          <w:rFonts w:ascii="仿宋_GB2312" w:eastAsia="仿宋_GB2312"/>
          <w:sz w:val="32"/>
          <w:szCs w:val="32"/>
        </w:rPr>
        <w:t>0</w:t>
      </w:r>
      <w:r>
        <w:rPr>
          <w:rFonts w:ascii="仿宋_GB2312" w:eastAsia="仿宋_GB2312" w:hAnsi="宋体" w:cs="Courier New" w:hint="eastAsia"/>
          <w:sz w:val="32"/>
          <w:szCs w:val="32"/>
        </w:rPr>
        <w:t>万元。与</w:t>
      </w:r>
      <w:r>
        <w:rPr>
          <w:rFonts w:ascii="仿宋_GB2312" w:eastAsia="仿宋_GB2312" w:hAnsi="宋体" w:cs="Courier New"/>
          <w:sz w:val="32"/>
          <w:szCs w:val="32"/>
        </w:rPr>
        <w:t>2019</w:t>
      </w:r>
      <w:r>
        <w:rPr>
          <w:rFonts w:ascii="仿宋_GB2312" w:eastAsia="仿宋_GB2312" w:hAnsi="宋体" w:cs="Courier New" w:hint="eastAsia"/>
          <w:sz w:val="32"/>
          <w:szCs w:val="32"/>
        </w:rPr>
        <w:t>年相比，一般公共预算收支预算增加</w:t>
      </w:r>
      <w:r>
        <w:rPr>
          <w:rFonts w:ascii="仿宋_GB2312" w:eastAsia="仿宋_GB2312"/>
          <w:sz w:val="32"/>
          <w:szCs w:val="32"/>
        </w:rPr>
        <w:t>0</w:t>
      </w:r>
      <w:r>
        <w:rPr>
          <w:rFonts w:ascii="仿宋_GB2312" w:eastAsia="仿宋_GB2312" w:hAnsi="宋体" w:cs="Courier New" w:hint="eastAsia"/>
          <w:sz w:val="32"/>
          <w:szCs w:val="32"/>
        </w:rPr>
        <w:t>万元，增长</w:t>
      </w:r>
      <w:r>
        <w:rPr>
          <w:rFonts w:ascii="仿宋_GB2312" w:eastAsia="仿宋_GB2312" w:hAnsi="宋体" w:cs="Courier New"/>
          <w:sz w:val="32"/>
          <w:szCs w:val="32"/>
        </w:rPr>
        <w:t>0%</w:t>
      </w:r>
      <w:r>
        <w:rPr>
          <w:rFonts w:ascii="仿宋_GB2312" w:eastAsia="仿宋_GB2312" w:hAnsi="宋体" w:cs="Courier New" w:hint="eastAsia"/>
          <w:sz w:val="32"/>
          <w:szCs w:val="32"/>
        </w:rPr>
        <w:t>，主要原因：龙安区</w:t>
      </w:r>
      <w:r>
        <w:rPr>
          <w:rFonts w:ascii="仿宋_GB2312" w:eastAsia="仿宋_GB2312" w:hAnsi="宋体" w:cs="Courier New" w:hint="eastAsia"/>
          <w:sz w:val="32"/>
          <w:szCs w:val="32"/>
        </w:rPr>
        <w:t>水利</w:t>
      </w:r>
      <w:r>
        <w:rPr>
          <w:rFonts w:ascii="仿宋_GB2312" w:eastAsia="仿宋_GB2312" w:hAnsi="宋体" w:cs="Courier New" w:hint="eastAsia"/>
          <w:sz w:val="32"/>
          <w:szCs w:val="32"/>
        </w:rPr>
        <w:t>局为</w:t>
      </w:r>
      <w:r>
        <w:rPr>
          <w:rFonts w:ascii="仿宋_GB2312" w:eastAsia="仿宋_GB2312" w:hAnsi="宋体" w:cs="Courier New"/>
          <w:sz w:val="32"/>
          <w:szCs w:val="32"/>
        </w:rPr>
        <w:t>2020</w:t>
      </w:r>
      <w:r>
        <w:rPr>
          <w:rFonts w:ascii="仿宋_GB2312" w:eastAsia="仿宋_GB2312" w:hAnsi="宋体" w:cs="Courier New" w:hint="eastAsia"/>
          <w:sz w:val="32"/>
          <w:szCs w:val="32"/>
        </w:rPr>
        <w:t>年新增预算单位；政府性基金收支预算增加</w:t>
      </w:r>
      <w:r>
        <w:rPr>
          <w:rFonts w:ascii="仿宋_GB2312" w:eastAsia="仿宋_GB2312" w:hAnsi="宋体" w:cs="Courier New"/>
          <w:sz w:val="32"/>
          <w:szCs w:val="32"/>
        </w:rPr>
        <w:t>0</w:t>
      </w:r>
      <w:r>
        <w:rPr>
          <w:rFonts w:ascii="仿宋_GB2312" w:eastAsia="仿宋_GB2312" w:hAnsi="宋体" w:cs="Courier New" w:hint="eastAsia"/>
          <w:sz w:val="32"/>
          <w:szCs w:val="32"/>
        </w:rPr>
        <w:t>万元，增长</w:t>
      </w:r>
      <w:r>
        <w:rPr>
          <w:rFonts w:ascii="仿宋_GB2312" w:eastAsia="仿宋_GB2312" w:hAnsi="宋体" w:cs="Courier New"/>
          <w:sz w:val="32"/>
          <w:szCs w:val="32"/>
        </w:rPr>
        <w:t>0%</w:t>
      </w:r>
      <w:r>
        <w:rPr>
          <w:rFonts w:ascii="仿宋_GB2312" w:eastAsia="仿宋_GB2312" w:hAnsi="宋体" w:cs="Courier New" w:hint="eastAsia"/>
          <w:sz w:val="32"/>
          <w:szCs w:val="32"/>
        </w:rPr>
        <w:t>。</w:t>
      </w:r>
    </w:p>
    <w:p w:rsidR="008735F4" w:rsidRDefault="00BB29B7" w:rsidP="007E2459">
      <w:pPr>
        <w:spacing w:line="560" w:lineRule="exact"/>
        <w:ind w:firstLineChars="200" w:firstLine="640"/>
        <w:rPr>
          <w:rFonts w:ascii="仿宋_GB2312" w:eastAsia="仿宋_GB2312"/>
          <w:sz w:val="32"/>
          <w:szCs w:val="32"/>
        </w:rPr>
      </w:pPr>
      <w:r>
        <w:rPr>
          <w:rFonts w:ascii="黑体" w:eastAsia="黑体" w:hAnsi="黑体" w:hint="eastAsia"/>
          <w:sz w:val="32"/>
          <w:szCs w:val="32"/>
        </w:rPr>
        <w:t>五、一般公共预算支出预算情况说明</w:t>
      </w:r>
    </w:p>
    <w:p w:rsidR="008735F4" w:rsidRDefault="00BB29B7">
      <w:pPr>
        <w:rPr>
          <w:rFonts w:ascii="仿宋_GB2312" w:eastAsia="仿宋_GB2312" w:hAnsi="宋体" w:cs="宋体"/>
          <w:sz w:val="32"/>
          <w:szCs w:val="32"/>
        </w:rPr>
      </w:pPr>
      <w:r>
        <w:rPr>
          <w:rFonts w:ascii="仿宋_GB2312" w:eastAsia="仿宋_GB2312" w:hint="eastAsia"/>
          <w:sz w:val="32"/>
          <w:szCs w:val="32"/>
        </w:rPr>
        <w:t xml:space="preserve">    </w:t>
      </w: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年一般公共预算支出年初预算为</w:t>
      </w:r>
      <w:r>
        <w:rPr>
          <w:rFonts w:ascii="仿宋_GB2312" w:eastAsia="仿宋_GB2312" w:hint="eastAsia"/>
          <w:sz w:val="32"/>
          <w:szCs w:val="32"/>
        </w:rPr>
        <w:t>476.35</w:t>
      </w:r>
      <w:r>
        <w:rPr>
          <w:rFonts w:ascii="仿宋_GB2312" w:eastAsia="仿宋_GB2312" w:hAnsi="宋体" w:cs="Courier New" w:hint="eastAsia"/>
          <w:sz w:val="32"/>
          <w:szCs w:val="32"/>
        </w:rPr>
        <w:t>万元。主要用于以下方面：</w:t>
      </w:r>
      <w:r>
        <w:rPr>
          <w:rFonts w:ascii="仿宋_GB2312" w:eastAsia="仿宋_GB2312" w:hint="eastAsia"/>
          <w:sz w:val="32"/>
          <w:szCs w:val="32"/>
        </w:rPr>
        <w:t>机关事业单位基本养老保险缴费支出</w:t>
      </w:r>
      <w:r>
        <w:rPr>
          <w:rFonts w:ascii="仿宋_GB2312" w:eastAsia="仿宋_GB2312" w:hint="eastAsia"/>
          <w:sz w:val="32"/>
          <w:szCs w:val="32"/>
        </w:rPr>
        <w:t>42.94</w:t>
      </w:r>
      <w:r>
        <w:rPr>
          <w:rFonts w:ascii="仿宋_GB2312" w:eastAsia="仿宋_GB2312" w:hAnsi="宋体" w:cs="Courier New" w:hint="eastAsia"/>
          <w:sz w:val="32"/>
          <w:szCs w:val="32"/>
        </w:rPr>
        <w:t>万元，占</w:t>
      </w:r>
      <w:r>
        <w:rPr>
          <w:rFonts w:ascii="仿宋_GB2312" w:eastAsia="仿宋_GB2312" w:hint="eastAsia"/>
          <w:sz w:val="32"/>
          <w:szCs w:val="32"/>
        </w:rPr>
        <w:t>9.01</w:t>
      </w:r>
      <w:r>
        <w:rPr>
          <w:rFonts w:ascii="仿宋_GB2312" w:eastAsia="仿宋_GB2312" w:hAnsi="宋体" w:cs="Courier New"/>
          <w:sz w:val="32"/>
          <w:szCs w:val="32"/>
        </w:rPr>
        <w:t>%</w:t>
      </w:r>
      <w:r>
        <w:rPr>
          <w:rFonts w:ascii="仿宋_GB2312" w:eastAsia="仿宋_GB2312" w:hAnsi="宋体" w:cs="Courier New" w:hint="eastAsia"/>
          <w:sz w:val="32"/>
          <w:szCs w:val="32"/>
        </w:rPr>
        <w:t>；</w:t>
      </w:r>
      <w:r>
        <w:rPr>
          <w:rFonts w:ascii="仿宋_GB2312" w:eastAsia="仿宋_GB2312" w:hint="eastAsia"/>
          <w:sz w:val="32"/>
          <w:szCs w:val="32"/>
        </w:rPr>
        <w:t>其他社会保障和就业支出</w:t>
      </w:r>
      <w:r>
        <w:rPr>
          <w:rFonts w:ascii="仿宋_GB2312" w:eastAsia="仿宋_GB2312" w:hint="eastAsia"/>
          <w:sz w:val="32"/>
          <w:szCs w:val="32"/>
        </w:rPr>
        <w:t>0.94</w:t>
      </w:r>
      <w:r>
        <w:rPr>
          <w:rFonts w:ascii="仿宋_GB2312" w:eastAsia="仿宋_GB2312" w:hint="eastAsia"/>
          <w:sz w:val="32"/>
          <w:szCs w:val="32"/>
        </w:rPr>
        <w:t>万元，占</w:t>
      </w:r>
      <w:r>
        <w:rPr>
          <w:rFonts w:ascii="仿宋_GB2312" w:eastAsia="仿宋_GB2312"/>
          <w:sz w:val="32"/>
          <w:szCs w:val="32"/>
        </w:rPr>
        <w:t>0.2%</w:t>
      </w:r>
      <w:r>
        <w:rPr>
          <w:rFonts w:ascii="仿宋_GB2312" w:eastAsia="仿宋_GB2312" w:hint="eastAsia"/>
          <w:sz w:val="32"/>
          <w:szCs w:val="32"/>
        </w:rPr>
        <w:t>；公务员医疗补助支出</w:t>
      </w:r>
      <w:r>
        <w:rPr>
          <w:rFonts w:ascii="仿宋_GB2312" w:eastAsia="仿宋_GB2312" w:hint="eastAsia"/>
          <w:sz w:val="32"/>
          <w:szCs w:val="32"/>
        </w:rPr>
        <w:t>16.15</w:t>
      </w:r>
      <w:r>
        <w:rPr>
          <w:rFonts w:ascii="仿宋_GB2312" w:eastAsia="仿宋_GB2312" w:hint="eastAsia"/>
          <w:sz w:val="32"/>
          <w:szCs w:val="32"/>
        </w:rPr>
        <w:t>万元，占</w:t>
      </w:r>
      <w:r>
        <w:rPr>
          <w:rFonts w:ascii="仿宋_GB2312" w:eastAsia="仿宋_GB2312" w:hint="eastAsia"/>
          <w:sz w:val="32"/>
          <w:szCs w:val="32"/>
        </w:rPr>
        <w:t>3.39</w:t>
      </w:r>
      <w:r>
        <w:rPr>
          <w:rFonts w:ascii="仿宋_GB2312" w:eastAsia="仿宋_GB2312"/>
          <w:sz w:val="32"/>
          <w:szCs w:val="32"/>
        </w:rPr>
        <w:t>%</w:t>
      </w:r>
      <w:r>
        <w:rPr>
          <w:rFonts w:ascii="仿宋_GB2312" w:eastAsia="仿宋_GB2312" w:hint="eastAsia"/>
          <w:sz w:val="32"/>
          <w:szCs w:val="32"/>
        </w:rPr>
        <w:t>；其他行政事业单位医疗支出</w:t>
      </w:r>
      <w:r>
        <w:rPr>
          <w:rFonts w:ascii="仿宋_GB2312" w:eastAsia="仿宋_GB2312" w:hint="eastAsia"/>
          <w:sz w:val="32"/>
          <w:szCs w:val="32"/>
        </w:rPr>
        <w:t>18.84</w:t>
      </w:r>
      <w:r>
        <w:rPr>
          <w:rFonts w:ascii="仿宋_GB2312" w:eastAsia="仿宋_GB2312" w:hint="eastAsia"/>
          <w:sz w:val="32"/>
          <w:szCs w:val="32"/>
        </w:rPr>
        <w:t>万元，占</w:t>
      </w:r>
      <w:r>
        <w:rPr>
          <w:rFonts w:ascii="仿宋_GB2312" w:eastAsia="仿宋_GB2312" w:hint="eastAsia"/>
          <w:sz w:val="32"/>
          <w:szCs w:val="32"/>
        </w:rPr>
        <w:t>3.96</w:t>
      </w:r>
      <w:r>
        <w:rPr>
          <w:rFonts w:ascii="仿宋_GB2312" w:eastAsia="仿宋_GB2312"/>
          <w:sz w:val="32"/>
          <w:szCs w:val="32"/>
        </w:rPr>
        <w:t>%</w:t>
      </w:r>
      <w:r>
        <w:rPr>
          <w:rFonts w:ascii="仿宋_GB2312" w:eastAsia="仿宋_GB2312" w:hint="eastAsia"/>
          <w:sz w:val="32"/>
          <w:szCs w:val="32"/>
        </w:rPr>
        <w:t>；</w:t>
      </w:r>
      <w:r>
        <w:rPr>
          <w:rFonts w:ascii="仿宋_GB2312" w:eastAsia="仿宋_GB2312" w:hAnsi="宋体" w:cs="Courier New" w:hint="eastAsia"/>
          <w:sz w:val="32"/>
          <w:szCs w:val="32"/>
        </w:rPr>
        <w:t>农村人畜饮水</w:t>
      </w:r>
      <w:r>
        <w:rPr>
          <w:rFonts w:ascii="仿宋_GB2312" w:eastAsia="仿宋_GB2312" w:hAnsi="宋体" w:cs="Courier New" w:hint="eastAsia"/>
          <w:sz w:val="32"/>
          <w:szCs w:val="32"/>
        </w:rPr>
        <w:t>28.8</w:t>
      </w:r>
      <w:r>
        <w:rPr>
          <w:rFonts w:ascii="仿宋_GB2312" w:eastAsia="仿宋_GB2312" w:hAnsi="宋体" w:cs="Courier New" w:hint="eastAsia"/>
          <w:sz w:val="32"/>
          <w:szCs w:val="32"/>
        </w:rPr>
        <w:t>万元，占</w:t>
      </w:r>
      <w:r>
        <w:rPr>
          <w:rFonts w:ascii="仿宋_GB2312" w:eastAsia="仿宋_GB2312" w:hAnsi="宋体" w:cs="Courier New" w:hint="eastAsia"/>
          <w:sz w:val="32"/>
          <w:szCs w:val="32"/>
        </w:rPr>
        <w:t>6.05%</w:t>
      </w:r>
      <w:r>
        <w:rPr>
          <w:rFonts w:ascii="仿宋_GB2312" w:eastAsia="仿宋_GB2312" w:hAnsi="宋体" w:cs="Courier New" w:hint="eastAsia"/>
          <w:sz w:val="32"/>
          <w:szCs w:val="32"/>
        </w:rPr>
        <w:t>；</w:t>
      </w:r>
      <w:r>
        <w:rPr>
          <w:rFonts w:ascii="仿宋_GB2312" w:eastAsia="仿宋_GB2312" w:hint="eastAsia"/>
          <w:sz w:val="32"/>
          <w:szCs w:val="32"/>
        </w:rPr>
        <w:t>其他</w:t>
      </w:r>
      <w:r>
        <w:rPr>
          <w:rFonts w:ascii="仿宋_GB2312" w:eastAsia="仿宋_GB2312" w:hint="eastAsia"/>
          <w:sz w:val="32"/>
          <w:szCs w:val="32"/>
        </w:rPr>
        <w:t>水利</w:t>
      </w:r>
      <w:r>
        <w:rPr>
          <w:rFonts w:ascii="仿宋_GB2312" w:eastAsia="仿宋_GB2312" w:hint="eastAsia"/>
          <w:sz w:val="32"/>
          <w:szCs w:val="32"/>
        </w:rPr>
        <w:t>支出</w:t>
      </w:r>
      <w:r>
        <w:rPr>
          <w:rFonts w:ascii="仿宋_GB2312" w:eastAsia="仿宋_GB2312" w:hint="eastAsia"/>
          <w:sz w:val="32"/>
          <w:szCs w:val="32"/>
        </w:rPr>
        <w:t>336.47</w:t>
      </w:r>
      <w:r>
        <w:rPr>
          <w:rFonts w:ascii="仿宋_GB2312" w:eastAsia="仿宋_GB2312" w:hint="eastAsia"/>
          <w:sz w:val="32"/>
          <w:szCs w:val="32"/>
        </w:rPr>
        <w:t>万元，占</w:t>
      </w:r>
      <w:r>
        <w:rPr>
          <w:rFonts w:ascii="仿宋_GB2312" w:eastAsia="仿宋_GB2312" w:hint="eastAsia"/>
          <w:sz w:val="32"/>
          <w:szCs w:val="32"/>
        </w:rPr>
        <w:t>70.63</w:t>
      </w:r>
      <w:r>
        <w:rPr>
          <w:rFonts w:ascii="仿宋_GB2312" w:eastAsia="仿宋_GB2312"/>
          <w:sz w:val="32"/>
          <w:szCs w:val="32"/>
        </w:rPr>
        <w:t>%</w:t>
      </w:r>
      <w:r>
        <w:rPr>
          <w:rFonts w:ascii="仿宋_GB2312" w:eastAsia="仿宋_GB2312" w:hint="eastAsia"/>
          <w:sz w:val="32"/>
          <w:szCs w:val="32"/>
        </w:rPr>
        <w:t>；</w:t>
      </w:r>
      <w:r>
        <w:rPr>
          <w:rFonts w:ascii="仿宋_GB2312" w:eastAsia="仿宋_GB2312" w:hAnsi="宋体" w:cs="Courier New" w:hint="eastAsia"/>
          <w:sz w:val="32"/>
          <w:szCs w:val="32"/>
        </w:rPr>
        <w:t>住房保障（类）支出</w:t>
      </w:r>
      <w:r>
        <w:rPr>
          <w:rFonts w:ascii="仿宋_GB2312" w:eastAsia="仿宋_GB2312" w:hint="eastAsia"/>
          <w:sz w:val="32"/>
          <w:szCs w:val="32"/>
        </w:rPr>
        <w:t>32.21</w:t>
      </w:r>
      <w:r>
        <w:rPr>
          <w:rFonts w:ascii="仿宋_GB2312" w:eastAsia="仿宋_GB2312" w:hAnsi="宋体" w:cs="Courier New" w:hint="eastAsia"/>
          <w:sz w:val="32"/>
          <w:szCs w:val="32"/>
        </w:rPr>
        <w:t>万元，占</w:t>
      </w:r>
      <w:r>
        <w:rPr>
          <w:rFonts w:ascii="仿宋_GB2312" w:eastAsia="仿宋_GB2312" w:hint="eastAsia"/>
          <w:sz w:val="32"/>
          <w:szCs w:val="32"/>
        </w:rPr>
        <w:t>6.76</w:t>
      </w:r>
      <w:r>
        <w:rPr>
          <w:rFonts w:ascii="仿宋_GB2312" w:eastAsia="仿宋_GB2312" w:hAnsi="宋体" w:cs="Courier New"/>
          <w:sz w:val="32"/>
          <w:szCs w:val="32"/>
        </w:rPr>
        <w:t>%</w:t>
      </w:r>
      <w:r>
        <w:rPr>
          <w:rFonts w:ascii="仿宋_GB2312" w:eastAsia="仿宋_GB2312" w:hAnsi="宋体" w:cs="Courier New" w:hint="eastAsia"/>
          <w:sz w:val="32"/>
          <w:szCs w:val="32"/>
        </w:rPr>
        <w:t>。</w:t>
      </w:r>
    </w:p>
    <w:p w:rsidR="008735F4" w:rsidRDefault="00BB29B7" w:rsidP="007E2459">
      <w:pPr>
        <w:spacing w:line="560" w:lineRule="exact"/>
        <w:ind w:firstLineChars="200" w:firstLine="640"/>
        <w:rPr>
          <w:rFonts w:ascii="黑体" w:eastAsia="黑体" w:hAnsi="Times New Roman" w:cs="黑体"/>
          <w:kern w:val="0"/>
          <w:sz w:val="32"/>
          <w:szCs w:val="32"/>
        </w:rPr>
      </w:pPr>
      <w:r>
        <w:rPr>
          <w:rFonts w:ascii="黑体" w:eastAsia="黑体" w:hAnsi="Times New Roman" w:cs="黑体" w:hint="eastAsia"/>
          <w:kern w:val="0"/>
          <w:sz w:val="32"/>
          <w:szCs w:val="32"/>
        </w:rPr>
        <w:t>六、支出预算经济分类情况说明</w:t>
      </w:r>
    </w:p>
    <w:p w:rsidR="008735F4" w:rsidRDefault="00BB29B7" w:rsidP="007E245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按照《财政部关于印发</w:t>
      </w:r>
      <w:r>
        <w:rPr>
          <w:rFonts w:ascii="仿宋_GB2312" w:eastAsia="仿宋_GB2312"/>
          <w:sz w:val="32"/>
          <w:szCs w:val="32"/>
        </w:rPr>
        <w:t>&lt;</w:t>
      </w:r>
      <w:r>
        <w:rPr>
          <w:rFonts w:ascii="仿宋_GB2312" w:eastAsia="仿宋_GB2312" w:hint="eastAsia"/>
          <w:sz w:val="32"/>
          <w:szCs w:val="32"/>
        </w:rPr>
        <w:t>支出经济分类科目改革方案</w:t>
      </w:r>
      <w:r>
        <w:rPr>
          <w:rFonts w:ascii="仿宋_GB2312" w:eastAsia="仿宋_GB2312"/>
          <w:sz w:val="32"/>
          <w:szCs w:val="32"/>
        </w:rPr>
        <w:t>&gt;</w:t>
      </w:r>
      <w:r>
        <w:rPr>
          <w:rFonts w:ascii="仿宋_GB2312" w:eastAsia="仿宋_GB2312" w:hint="eastAsia"/>
          <w:sz w:val="32"/>
          <w:szCs w:val="32"/>
        </w:rPr>
        <w:t>的通知》（财预〔</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98</w:t>
      </w:r>
      <w:r>
        <w:rPr>
          <w:rFonts w:ascii="仿宋_GB2312" w:eastAsia="仿宋_GB2312" w:hint="eastAsia"/>
          <w:sz w:val="32"/>
          <w:szCs w:val="32"/>
        </w:rPr>
        <w:t>号）要求，从</w:t>
      </w:r>
      <w:r>
        <w:rPr>
          <w:rFonts w:ascii="仿宋_GB2312" w:eastAsia="仿宋_GB2312"/>
          <w:sz w:val="32"/>
          <w:szCs w:val="32"/>
        </w:rPr>
        <w:t>2019</w:t>
      </w:r>
      <w:r>
        <w:rPr>
          <w:rFonts w:ascii="仿宋_GB2312" w:eastAsia="仿宋_GB2312" w:hint="eastAsia"/>
          <w:sz w:val="32"/>
          <w:szCs w:val="32"/>
        </w:rPr>
        <w:t>年起全面实施支出经济分类科目改革，根据政府预算管理和部门预算管理的不同特点，分设</w:t>
      </w:r>
      <w:r>
        <w:rPr>
          <w:rFonts w:ascii="仿宋_GB2312" w:eastAsia="仿宋_GB2312" w:hint="eastAsia"/>
          <w:sz w:val="32"/>
          <w:szCs w:val="32"/>
        </w:rPr>
        <w:lastRenderedPageBreak/>
        <w:t>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8735F4" w:rsidRDefault="00BB29B7" w:rsidP="007E2459">
      <w:pPr>
        <w:adjustRightInd w:val="0"/>
        <w:snapToGrid w:val="0"/>
        <w:spacing w:line="600" w:lineRule="exact"/>
        <w:ind w:firstLineChars="200" w:firstLine="640"/>
        <w:rPr>
          <w:rFonts w:ascii="仿宋_GB2312" w:eastAsia="仿宋_GB2312"/>
          <w:color w:val="FF0000"/>
          <w:sz w:val="32"/>
          <w:szCs w:val="32"/>
        </w:rPr>
      </w:pPr>
      <w:r>
        <w:rPr>
          <w:rFonts w:ascii="仿宋_GB2312" w:eastAsia="仿宋_GB2312" w:hint="eastAsia"/>
          <w:sz w:val="32"/>
          <w:szCs w:val="32"/>
        </w:rPr>
        <w:t>（一）</w:t>
      </w:r>
      <w:r>
        <w:rPr>
          <w:rFonts w:ascii="仿宋_GB2312" w:eastAsia="仿宋_GB2312"/>
          <w:sz w:val="32"/>
          <w:szCs w:val="32"/>
        </w:rPr>
        <w:t>2020</w:t>
      </w:r>
      <w:r>
        <w:rPr>
          <w:rFonts w:ascii="仿宋_GB2312" w:eastAsia="仿宋_GB2312" w:hint="eastAsia"/>
          <w:sz w:val="32"/>
          <w:szCs w:val="32"/>
        </w:rPr>
        <w:t>年</w:t>
      </w:r>
      <w:r>
        <w:rPr>
          <w:rFonts w:ascii="仿宋_GB2312" w:eastAsia="仿宋_GB2312" w:hint="eastAsia"/>
          <w:sz w:val="32"/>
          <w:szCs w:val="32"/>
        </w:rPr>
        <w:t>水利</w:t>
      </w:r>
      <w:r>
        <w:rPr>
          <w:rFonts w:ascii="仿宋_GB2312" w:eastAsia="仿宋_GB2312" w:hint="eastAsia"/>
          <w:sz w:val="32"/>
          <w:szCs w:val="32"/>
        </w:rPr>
        <w:t>局部门预算支出</w:t>
      </w:r>
      <w:r>
        <w:rPr>
          <w:rFonts w:ascii="仿宋_GB2312" w:eastAsia="仿宋_GB2312" w:hint="eastAsia"/>
          <w:sz w:val="32"/>
          <w:szCs w:val="32"/>
        </w:rPr>
        <w:t>391.55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具体分为：</w:t>
      </w:r>
    </w:p>
    <w:p w:rsidR="008735F4" w:rsidRDefault="00BB29B7" w:rsidP="007E245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工资福利支出（类</w:t>
      </w:r>
      <w:r>
        <w:rPr>
          <w:rFonts w:ascii="仿宋_GB2312" w:eastAsia="仿宋_GB2312"/>
          <w:sz w:val="32"/>
          <w:szCs w:val="32"/>
        </w:rPr>
        <w:t>301</w:t>
      </w:r>
      <w:r>
        <w:rPr>
          <w:rFonts w:ascii="仿宋_GB2312" w:eastAsia="仿宋_GB2312" w:hint="eastAsia"/>
          <w:sz w:val="32"/>
          <w:szCs w:val="32"/>
        </w:rPr>
        <w:t>）</w:t>
      </w:r>
      <w:r>
        <w:rPr>
          <w:rFonts w:ascii="仿宋_GB2312" w:eastAsia="仿宋_GB2312" w:hint="eastAsia"/>
          <w:sz w:val="32"/>
          <w:szCs w:val="32"/>
        </w:rPr>
        <w:t>380</w:t>
      </w:r>
      <w:r>
        <w:rPr>
          <w:rFonts w:ascii="仿宋_GB2312" w:eastAsia="仿宋_GB2312" w:hint="eastAsia"/>
          <w:sz w:val="32"/>
          <w:szCs w:val="32"/>
        </w:rPr>
        <w:t>万元，包括基本工资（款</w:t>
      </w:r>
      <w:r>
        <w:rPr>
          <w:rFonts w:ascii="仿宋_GB2312" w:eastAsia="仿宋_GB2312"/>
          <w:sz w:val="32"/>
          <w:szCs w:val="32"/>
        </w:rPr>
        <w:t>01</w:t>
      </w:r>
      <w:r>
        <w:rPr>
          <w:rFonts w:ascii="仿宋_GB2312" w:eastAsia="仿宋_GB2312" w:hint="eastAsia"/>
          <w:sz w:val="32"/>
          <w:szCs w:val="32"/>
        </w:rPr>
        <w:t>）、津贴补贴（款</w:t>
      </w:r>
      <w:r>
        <w:rPr>
          <w:rFonts w:ascii="仿宋_GB2312" w:eastAsia="仿宋_GB2312"/>
          <w:sz w:val="32"/>
          <w:szCs w:val="32"/>
        </w:rPr>
        <w:t>02</w:t>
      </w:r>
      <w:r>
        <w:rPr>
          <w:rFonts w:ascii="仿宋_GB2312" w:eastAsia="仿宋_GB2312" w:hint="eastAsia"/>
          <w:sz w:val="32"/>
          <w:szCs w:val="32"/>
        </w:rPr>
        <w:t>）、绩效工资（款</w:t>
      </w:r>
      <w:r>
        <w:rPr>
          <w:rFonts w:ascii="仿宋_GB2312" w:eastAsia="仿宋_GB2312"/>
          <w:sz w:val="32"/>
          <w:szCs w:val="32"/>
        </w:rPr>
        <w:t>07</w:t>
      </w:r>
      <w:r>
        <w:rPr>
          <w:rFonts w:ascii="仿宋_GB2312" w:eastAsia="仿宋_GB2312" w:hint="eastAsia"/>
          <w:sz w:val="32"/>
          <w:szCs w:val="32"/>
        </w:rPr>
        <w:t>）、机关事业单位基本养老保险缴费（款</w:t>
      </w:r>
      <w:r>
        <w:rPr>
          <w:rFonts w:ascii="仿宋_GB2312" w:eastAsia="仿宋_GB2312"/>
          <w:sz w:val="32"/>
          <w:szCs w:val="32"/>
        </w:rPr>
        <w:t>0</w:t>
      </w:r>
      <w:r>
        <w:rPr>
          <w:rFonts w:ascii="仿宋_GB2312" w:eastAsia="仿宋_GB2312"/>
          <w:sz w:val="32"/>
          <w:szCs w:val="32"/>
        </w:rPr>
        <w:t>8</w:t>
      </w:r>
      <w:r>
        <w:rPr>
          <w:rFonts w:ascii="仿宋_GB2312" w:eastAsia="仿宋_GB2312" w:hint="eastAsia"/>
          <w:sz w:val="32"/>
          <w:szCs w:val="32"/>
        </w:rPr>
        <w:t>）、职工基本医疗保险缴费（款</w:t>
      </w:r>
      <w:r>
        <w:rPr>
          <w:rFonts w:ascii="仿宋_GB2312" w:eastAsia="仿宋_GB2312"/>
          <w:sz w:val="32"/>
          <w:szCs w:val="32"/>
        </w:rPr>
        <w:t>10</w:t>
      </w:r>
      <w:r>
        <w:rPr>
          <w:rFonts w:ascii="仿宋_GB2312" w:eastAsia="仿宋_GB2312" w:hint="eastAsia"/>
          <w:sz w:val="32"/>
          <w:szCs w:val="32"/>
        </w:rPr>
        <w:t>）、公务员医疗补助缴费（款</w:t>
      </w:r>
      <w:r>
        <w:rPr>
          <w:rFonts w:ascii="仿宋_GB2312" w:eastAsia="仿宋_GB2312"/>
          <w:sz w:val="32"/>
          <w:szCs w:val="32"/>
        </w:rPr>
        <w:t>11</w:t>
      </w:r>
      <w:r>
        <w:rPr>
          <w:rFonts w:ascii="仿宋_GB2312" w:eastAsia="仿宋_GB2312" w:hint="eastAsia"/>
          <w:sz w:val="32"/>
          <w:szCs w:val="32"/>
        </w:rPr>
        <w:t>）、住房公积金（款</w:t>
      </w:r>
      <w:r>
        <w:rPr>
          <w:rFonts w:ascii="仿宋_GB2312" w:eastAsia="仿宋_GB2312"/>
          <w:sz w:val="32"/>
          <w:szCs w:val="32"/>
        </w:rPr>
        <w:t>13</w:t>
      </w:r>
      <w:r>
        <w:rPr>
          <w:rFonts w:ascii="仿宋_GB2312" w:eastAsia="仿宋_GB2312" w:hint="eastAsia"/>
          <w:sz w:val="32"/>
          <w:szCs w:val="32"/>
        </w:rPr>
        <w:t>）；</w:t>
      </w:r>
    </w:p>
    <w:p w:rsidR="008735F4" w:rsidRDefault="00BB29B7" w:rsidP="007E245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对个人和家庭补助支出（类</w:t>
      </w:r>
      <w:r>
        <w:rPr>
          <w:rFonts w:ascii="仿宋_GB2312" w:eastAsia="仿宋_GB2312"/>
          <w:sz w:val="32"/>
          <w:szCs w:val="32"/>
        </w:rPr>
        <w:t>303</w:t>
      </w:r>
      <w:r>
        <w:rPr>
          <w:rFonts w:ascii="仿宋_GB2312" w:eastAsia="仿宋_GB2312" w:hint="eastAsia"/>
          <w:sz w:val="32"/>
          <w:szCs w:val="32"/>
        </w:rPr>
        <w:t>）</w:t>
      </w:r>
      <w:r>
        <w:rPr>
          <w:rFonts w:ascii="仿宋_GB2312" w:eastAsia="仿宋_GB2312" w:hint="eastAsia"/>
          <w:sz w:val="32"/>
          <w:szCs w:val="32"/>
        </w:rPr>
        <w:t>0.75</w:t>
      </w:r>
      <w:r>
        <w:rPr>
          <w:rFonts w:ascii="仿宋_GB2312" w:eastAsia="仿宋_GB2312" w:hint="eastAsia"/>
          <w:sz w:val="32"/>
          <w:szCs w:val="32"/>
        </w:rPr>
        <w:t>万元，包括退休费（款</w:t>
      </w:r>
      <w:r>
        <w:rPr>
          <w:rFonts w:ascii="仿宋_GB2312" w:eastAsia="仿宋_GB2312"/>
          <w:sz w:val="32"/>
          <w:szCs w:val="32"/>
        </w:rPr>
        <w:t>02</w:t>
      </w:r>
      <w:r>
        <w:rPr>
          <w:rFonts w:ascii="仿宋_GB2312" w:eastAsia="仿宋_GB2312" w:hint="eastAsia"/>
          <w:sz w:val="32"/>
          <w:szCs w:val="32"/>
        </w:rPr>
        <w:t>）；</w:t>
      </w:r>
    </w:p>
    <w:p w:rsidR="008735F4" w:rsidRDefault="00BB29B7" w:rsidP="007E2459">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int="eastAsia"/>
          <w:sz w:val="32"/>
          <w:szCs w:val="32"/>
        </w:rPr>
        <w:t>商品和服务支出（类</w:t>
      </w:r>
      <w:r>
        <w:rPr>
          <w:rFonts w:ascii="仿宋_GB2312" w:eastAsia="仿宋_GB2312"/>
          <w:sz w:val="32"/>
          <w:szCs w:val="32"/>
        </w:rPr>
        <w:t>302</w:t>
      </w:r>
      <w:r>
        <w:rPr>
          <w:rFonts w:ascii="仿宋_GB2312" w:eastAsia="仿宋_GB2312" w:hint="eastAsia"/>
          <w:sz w:val="32"/>
          <w:szCs w:val="32"/>
        </w:rPr>
        <w:t>）</w:t>
      </w:r>
      <w:r>
        <w:rPr>
          <w:rFonts w:ascii="仿宋_GB2312" w:eastAsia="仿宋_GB2312" w:hint="eastAsia"/>
          <w:sz w:val="32"/>
          <w:szCs w:val="32"/>
        </w:rPr>
        <w:t>10.8</w:t>
      </w:r>
      <w:r>
        <w:rPr>
          <w:rFonts w:ascii="仿宋_GB2312" w:eastAsia="仿宋_GB2312" w:hint="eastAsia"/>
          <w:sz w:val="32"/>
          <w:szCs w:val="32"/>
        </w:rPr>
        <w:t>万元，包括</w:t>
      </w:r>
      <w:r>
        <w:rPr>
          <w:rFonts w:ascii="仿宋_GB2312" w:eastAsia="仿宋_GB2312" w:hAnsi="宋体" w:cs="Courier New" w:hint="eastAsia"/>
          <w:sz w:val="32"/>
          <w:szCs w:val="32"/>
        </w:rPr>
        <w:t>办公经费（款</w:t>
      </w:r>
      <w:r>
        <w:rPr>
          <w:rFonts w:ascii="仿宋_GB2312" w:eastAsia="仿宋_GB2312" w:hAnsi="宋体" w:cs="Courier New"/>
          <w:sz w:val="32"/>
          <w:szCs w:val="32"/>
        </w:rPr>
        <w:t>01</w:t>
      </w:r>
      <w:r>
        <w:rPr>
          <w:rFonts w:ascii="仿宋_GB2312" w:eastAsia="仿宋_GB2312" w:hAnsi="宋体" w:cs="Courier New" w:hint="eastAsia"/>
          <w:sz w:val="32"/>
          <w:szCs w:val="32"/>
        </w:rPr>
        <w:t>）、培训费（款</w:t>
      </w:r>
      <w:r>
        <w:rPr>
          <w:rFonts w:ascii="仿宋_GB2312" w:eastAsia="仿宋_GB2312" w:hAnsi="宋体" w:cs="Courier New"/>
          <w:sz w:val="32"/>
          <w:szCs w:val="32"/>
        </w:rPr>
        <w:t>03</w:t>
      </w:r>
      <w:r>
        <w:rPr>
          <w:rFonts w:ascii="仿宋_GB2312" w:eastAsia="仿宋_GB2312" w:hAnsi="宋体" w:cs="Courier New" w:hint="eastAsia"/>
          <w:sz w:val="32"/>
          <w:szCs w:val="32"/>
        </w:rPr>
        <w:t>）、公务接待费（款</w:t>
      </w:r>
      <w:r>
        <w:rPr>
          <w:rFonts w:ascii="仿宋_GB2312" w:eastAsia="仿宋_GB2312" w:hAnsi="宋体" w:cs="Courier New"/>
          <w:sz w:val="32"/>
          <w:szCs w:val="32"/>
        </w:rPr>
        <w:t>06</w:t>
      </w:r>
      <w:r>
        <w:rPr>
          <w:rFonts w:ascii="仿宋_GB2312" w:eastAsia="仿宋_GB2312" w:hAnsi="宋体" w:cs="Courier New" w:hint="eastAsia"/>
          <w:sz w:val="32"/>
          <w:szCs w:val="32"/>
        </w:rPr>
        <w:t>）</w:t>
      </w:r>
      <w:r>
        <w:rPr>
          <w:rFonts w:ascii="仿宋_GB2312" w:eastAsia="仿宋_GB2312" w:hAnsi="宋体" w:cs="Courier New" w:hint="eastAsia"/>
          <w:sz w:val="32"/>
          <w:szCs w:val="32"/>
        </w:rPr>
        <w:t>。</w:t>
      </w:r>
    </w:p>
    <w:p w:rsidR="008735F4" w:rsidRDefault="00BB29B7" w:rsidP="007E2459">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（二）龙安区</w:t>
      </w:r>
      <w:r>
        <w:rPr>
          <w:rFonts w:ascii="仿宋_GB2312" w:eastAsia="仿宋_GB2312" w:hint="eastAsia"/>
          <w:sz w:val="32"/>
          <w:szCs w:val="32"/>
        </w:rPr>
        <w:t>水利局</w:t>
      </w:r>
      <w:r>
        <w:rPr>
          <w:rFonts w:ascii="仿宋_GB2312" w:eastAsia="仿宋_GB2312"/>
          <w:sz w:val="32"/>
          <w:szCs w:val="32"/>
        </w:rPr>
        <w:t>2020</w:t>
      </w:r>
      <w:r>
        <w:rPr>
          <w:rFonts w:ascii="仿宋_GB2312" w:eastAsia="仿宋_GB2312" w:hint="eastAsia"/>
          <w:sz w:val="32"/>
          <w:szCs w:val="32"/>
        </w:rPr>
        <w:t>年政府预算支出</w:t>
      </w:r>
      <w:r>
        <w:rPr>
          <w:rFonts w:ascii="仿宋_GB2312" w:eastAsia="仿宋_GB2312" w:hint="eastAsia"/>
          <w:sz w:val="32"/>
          <w:szCs w:val="32"/>
        </w:rPr>
        <w:t>391.55</w:t>
      </w:r>
      <w:r>
        <w:rPr>
          <w:rFonts w:ascii="仿宋_GB2312" w:eastAsia="仿宋_GB2312" w:hint="eastAsia"/>
          <w:sz w:val="32"/>
          <w:szCs w:val="32"/>
        </w:rPr>
        <w:t>万元。具体分为：</w:t>
      </w:r>
    </w:p>
    <w:p w:rsidR="008735F4" w:rsidRDefault="00BB29B7" w:rsidP="007E2459">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机关工资福利支出（类</w:t>
      </w:r>
      <w:r>
        <w:rPr>
          <w:rFonts w:ascii="仿宋_GB2312" w:eastAsia="仿宋_GB2312" w:hAnsi="宋体" w:cs="Courier New"/>
          <w:sz w:val="32"/>
          <w:szCs w:val="32"/>
        </w:rPr>
        <w:t>501</w:t>
      </w:r>
      <w:r>
        <w:rPr>
          <w:rFonts w:ascii="仿宋_GB2312" w:eastAsia="仿宋_GB2312" w:hAnsi="宋体" w:cs="Courier New" w:hint="eastAsia"/>
          <w:sz w:val="32"/>
          <w:szCs w:val="32"/>
        </w:rPr>
        <w:t>）支出</w:t>
      </w:r>
      <w:r>
        <w:rPr>
          <w:rFonts w:ascii="仿宋_GB2312" w:eastAsia="仿宋_GB2312" w:hint="eastAsia"/>
          <w:sz w:val="32"/>
          <w:szCs w:val="32"/>
        </w:rPr>
        <w:t>380</w:t>
      </w:r>
      <w:r>
        <w:rPr>
          <w:rFonts w:ascii="仿宋_GB2312" w:eastAsia="仿宋_GB2312" w:hAnsi="宋体" w:cs="Courier New" w:hint="eastAsia"/>
          <w:sz w:val="32"/>
          <w:szCs w:val="32"/>
        </w:rPr>
        <w:t>万元，包括</w:t>
      </w:r>
      <w:r>
        <w:rPr>
          <w:rFonts w:ascii="仿宋_GB2312" w:eastAsia="仿宋_GB2312" w:hint="eastAsia"/>
          <w:sz w:val="32"/>
          <w:szCs w:val="32"/>
        </w:rPr>
        <w:t>基本工资（款</w:t>
      </w:r>
      <w:r>
        <w:rPr>
          <w:rFonts w:ascii="仿宋_GB2312" w:eastAsia="仿宋_GB2312"/>
          <w:sz w:val="32"/>
          <w:szCs w:val="32"/>
        </w:rPr>
        <w:t>01</w:t>
      </w:r>
      <w:r>
        <w:rPr>
          <w:rFonts w:ascii="仿宋_GB2312" w:eastAsia="仿宋_GB2312" w:hint="eastAsia"/>
          <w:sz w:val="32"/>
          <w:szCs w:val="32"/>
        </w:rPr>
        <w:t>）、津贴补贴（款</w:t>
      </w:r>
      <w:r>
        <w:rPr>
          <w:rFonts w:ascii="仿宋_GB2312" w:eastAsia="仿宋_GB2312"/>
          <w:sz w:val="32"/>
          <w:szCs w:val="32"/>
        </w:rPr>
        <w:t>02</w:t>
      </w:r>
      <w:r>
        <w:rPr>
          <w:rFonts w:ascii="仿宋_GB2312" w:eastAsia="仿宋_GB2312" w:hint="eastAsia"/>
          <w:sz w:val="32"/>
          <w:szCs w:val="32"/>
        </w:rPr>
        <w:t>）、绩效工资（款</w:t>
      </w:r>
      <w:r>
        <w:rPr>
          <w:rFonts w:ascii="仿宋_GB2312" w:eastAsia="仿宋_GB2312"/>
          <w:sz w:val="32"/>
          <w:szCs w:val="32"/>
        </w:rPr>
        <w:t>07</w:t>
      </w:r>
      <w:r>
        <w:rPr>
          <w:rFonts w:ascii="仿宋_GB2312" w:eastAsia="仿宋_GB2312" w:hint="eastAsia"/>
          <w:sz w:val="32"/>
          <w:szCs w:val="32"/>
        </w:rPr>
        <w:t>）、机关事业单位基本养老保险缴费（款</w:t>
      </w:r>
      <w:r>
        <w:rPr>
          <w:rFonts w:ascii="仿宋_GB2312" w:eastAsia="仿宋_GB2312"/>
          <w:sz w:val="32"/>
          <w:szCs w:val="32"/>
        </w:rPr>
        <w:t>08</w:t>
      </w:r>
      <w:r>
        <w:rPr>
          <w:rFonts w:ascii="仿宋_GB2312" w:eastAsia="仿宋_GB2312" w:hint="eastAsia"/>
          <w:sz w:val="32"/>
          <w:szCs w:val="32"/>
        </w:rPr>
        <w:t>）、职工基本医疗保险缴费（款</w:t>
      </w:r>
      <w:r>
        <w:rPr>
          <w:rFonts w:ascii="仿宋_GB2312" w:eastAsia="仿宋_GB2312"/>
          <w:sz w:val="32"/>
          <w:szCs w:val="32"/>
        </w:rPr>
        <w:t>10</w:t>
      </w:r>
      <w:r>
        <w:rPr>
          <w:rFonts w:ascii="仿宋_GB2312" w:eastAsia="仿宋_GB2312" w:hint="eastAsia"/>
          <w:sz w:val="32"/>
          <w:szCs w:val="32"/>
        </w:rPr>
        <w:t>）、公务员医疗补助缴费（款</w:t>
      </w:r>
      <w:r>
        <w:rPr>
          <w:rFonts w:ascii="仿宋_GB2312" w:eastAsia="仿宋_GB2312"/>
          <w:sz w:val="32"/>
          <w:szCs w:val="32"/>
        </w:rPr>
        <w:t>11</w:t>
      </w:r>
      <w:r>
        <w:rPr>
          <w:rFonts w:ascii="仿宋_GB2312" w:eastAsia="仿宋_GB2312" w:hint="eastAsia"/>
          <w:sz w:val="32"/>
          <w:szCs w:val="32"/>
        </w:rPr>
        <w:t>）、住房公积金（款</w:t>
      </w:r>
      <w:r>
        <w:rPr>
          <w:rFonts w:ascii="仿宋_GB2312" w:eastAsia="仿宋_GB2312"/>
          <w:sz w:val="32"/>
          <w:szCs w:val="32"/>
        </w:rPr>
        <w:t>13</w:t>
      </w:r>
      <w:r>
        <w:rPr>
          <w:rFonts w:ascii="仿宋_GB2312" w:eastAsia="仿宋_GB2312" w:hint="eastAsia"/>
          <w:sz w:val="32"/>
          <w:szCs w:val="32"/>
        </w:rPr>
        <w:t>）；</w:t>
      </w:r>
    </w:p>
    <w:p w:rsidR="008735F4" w:rsidRDefault="00BB29B7" w:rsidP="007E2459">
      <w:pPr>
        <w:adjustRightInd w:val="0"/>
        <w:snapToGrid w:val="0"/>
        <w:spacing w:line="60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对个人和家庭补助支出（类</w:t>
      </w:r>
      <w:r>
        <w:rPr>
          <w:rFonts w:ascii="仿宋_GB2312" w:eastAsia="仿宋_GB2312" w:hAnsi="宋体" w:cs="Courier New"/>
          <w:sz w:val="32"/>
          <w:szCs w:val="32"/>
        </w:rPr>
        <w:t>509</w:t>
      </w:r>
      <w:r>
        <w:rPr>
          <w:rFonts w:ascii="仿宋_GB2312" w:eastAsia="仿宋_GB2312" w:hAnsi="宋体" w:cs="Courier New" w:hint="eastAsia"/>
          <w:sz w:val="32"/>
          <w:szCs w:val="32"/>
        </w:rPr>
        <w:t>）</w:t>
      </w:r>
      <w:r>
        <w:rPr>
          <w:rFonts w:ascii="仿宋_GB2312" w:eastAsia="仿宋_GB2312" w:hAnsi="宋体" w:cs="Courier New" w:hint="eastAsia"/>
          <w:sz w:val="32"/>
          <w:szCs w:val="32"/>
        </w:rPr>
        <w:t>0.75</w:t>
      </w:r>
      <w:r>
        <w:rPr>
          <w:rFonts w:ascii="仿宋_GB2312" w:eastAsia="仿宋_GB2312" w:hAnsi="宋体" w:cs="Courier New" w:hint="eastAsia"/>
          <w:sz w:val="32"/>
          <w:szCs w:val="32"/>
        </w:rPr>
        <w:t>万元，</w:t>
      </w:r>
      <w:r>
        <w:rPr>
          <w:rFonts w:ascii="仿宋_GB2312" w:eastAsia="仿宋_GB2312" w:hint="eastAsia"/>
          <w:sz w:val="32"/>
          <w:szCs w:val="32"/>
        </w:rPr>
        <w:t>包括退休费（款</w:t>
      </w:r>
      <w:r>
        <w:rPr>
          <w:rFonts w:ascii="仿宋_GB2312" w:eastAsia="仿宋_GB2312"/>
          <w:sz w:val="32"/>
          <w:szCs w:val="32"/>
        </w:rPr>
        <w:t>02</w:t>
      </w:r>
      <w:r>
        <w:rPr>
          <w:rFonts w:ascii="仿宋_GB2312" w:eastAsia="仿宋_GB2312" w:hint="eastAsia"/>
          <w:sz w:val="32"/>
          <w:szCs w:val="32"/>
        </w:rPr>
        <w:t>）</w:t>
      </w:r>
      <w:r>
        <w:rPr>
          <w:rFonts w:ascii="仿宋_GB2312" w:eastAsia="仿宋_GB2312" w:hAnsi="宋体" w:cs="Courier New" w:hint="eastAsia"/>
          <w:sz w:val="32"/>
          <w:szCs w:val="32"/>
        </w:rPr>
        <w:t>；</w:t>
      </w:r>
    </w:p>
    <w:p w:rsidR="008735F4" w:rsidRDefault="00BB29B7" w:rsidP="007E2459">
      <w:pPr>
        <w:adjustRightInd w:val="0"/>
        <w:snapToGrid w:val="0"/>
        <w:spacing w:line="600" w:lineRule="exact"/>
        <w:ind w:firstLineChars="200" w:firstLine="640"/>
        <w:rPr>
          <w:rFonts w:ascii="仿宋_GB2312" w:eastAsia="仿宋_GB2312" w:hAnsi="宋体" w:cs="Courier New"/>
          <w:color w:val="000000"/>
          <w:sz w:val="32"/>
          <w:szCs w:val="32"/>
        </w:rPr>
      </w:pPr>
      <w:r>
        <w:rPr>
          <w:rFonts w:ascii="仿宋_GB2312" w:eastAsia="仿宋_GB2312" w:hAnsi="宋体" w:cs="Courier New" w:hint="eastAsia"/>
          <w:sz w:val="32"/>
          <w:szCs w:val="32"/>
        </w:rPr>
        <w:t>机关商品与服务支出（类</w:t>
      </w:r>
      <w:r>
        <w:rPr>
          <w:rFonts w:ascii="仿宋_GB2312" w:eastAsia="仿宋_GB2312" w:hAnsi="宋体" w:cs="Courier New"/>
          <w:sz w:val="32"/>
          <w:szCs w:val="32"/>
        </w:rPr>
        <w:t>502</w:t>
      </w:r>
      <w:r>
        <w:rPr>
          <w:rFonts w:ascii="仿宋_GB2312" w:eastAsia="仿宋_GB2312" w:hAnsi="宋体" w:cs="Courier New" w:hint="eastAsia"/>
          <w:sz w:val="32"/>
          <w:szCs w:val="32"/>
        </w:rPr>
        <w:t>）</w:t>
      </w:r>
      <w:r>
        <w:rPr>
          <w:rFonts w:ascii="仿宋_GB2312" w:eastAsia="仿宋_GB2312" w:hAnsi="宋体" w:cs="Courier New" w:hint="eastAsia"/>
          <w:sz w:val="32"/>
          <w:szCs w:val="32"/>
        </w:rPr>
        <w:t>10.8</w:t>
      </w:r>
      <w:r>
        <w:rPr>
          <w:rFonts w:ascii="仿宋_GB2312" w:eastAsia="仿宋_GB2312" w:hAnsi="宋体" w:cs="Courier New" w:hint="eastAsia"/>
          <w:sz w:val="32"/>
          <w:szCs w:val="32"/>
        </w:rPr>
        <w:t>万元，包办公经费（款</w:t>
      </w:r>
      <w:r>
        <w:rPr>
          <w:rFonts w:ascii="仿宋_GB2312" w:eastAsia="仿宋_GB2312" w:hAnsi="宋体" w:cs="Courier New"/>
          <w:sz w:val="32"/>
          <w:szCs w:val="32"/>
        </w:rPr>
        <w:lastRenderedPageBreak/>
        <w:t>01</w:t>
      </w:r>
      <w:r>
        <w:rPr>
          <w:rFonts w:ascii="仿宋_GB2312" w:eastAsia="仿宋_GB2312" w:hAnsi="宋体" w:cs="Courier New" w:hint="eastAsia"/>
          <w:sz w:val="32"/>
          <w:szCs w:val="32"/>
        </w:rPr>
        <w:t>）、培训费（款</w:t>
      </w:r>
      <w:r>
        <w:rPr>
          <w:rFonts w:ascii="仿宋_GB2312" w:eastAsia="仿宋_GB2312" w:hAnsi="宋体" w:cs="Courier New"/>
          <w:sz w:val="32"/>
          <w:szCs w:val="32"/>
        </w:rPr>
        <w:t>03</w:t>
      </w:r>
      <w:r>
        <w:rPr>
          <w:rFonts w:ascii="仿宋_GB2312" w:eastAsia="仿宋_GB2312" w:hAnsi="宋体" w:cs="Courier New" w:hint="eastAsia"/>
          <w:sz w:val="32"/>
          <w:szCs w:val="32"/>
        </w:rPr>
        <w:t>）、公务接待费（款</w:t>
      </w:r>
      <w:r>
        <w:rPr>
          <w:rFonts w:ascii="仿宋_GB2312" w:eastAsia="仿宋_GB2312" w:hAnsi="宋体" w:cs="Courier New"/>
          <w:sz w:val="32"/>
          <w:szCs w:val="32"/>
        </w:rPr>
        <w:t>06</w:t>
      </w:r>
      <w:r>
        <w:rPr>
          <w:rFonts w:ascii="仿宋_GB2312" w:eastAsia="仿宋_GB2312" w:hAnsi="宋体" w:cs="Courier New" w:hint="eastAsia"/>
          <w:sz w:val="32"/>
          <w:szCs w:val="32"/>
        </w:rPr>
        <w:t>）</w:t>
      </w:r>
      <w:r>
        <w:rPr>
          <w:rFonts w:ascii="仿宋_GB2312" w:eastAsia="仿宋_GB2312" w:hint="eastAsia"/>
          <w:sz w:val="32"/>
          <w:szCs w:val="32"/>
        </w:rPr>
        <w:t>。</w:t>
      </w:r>
    </w:p>
    <w:p w:rsidR="008735F4" w:rsidRDefault="00BB29B7">
      <w:pPr>
        <w:spacing w:line="560" w:lineRule="exact"/>
        <w:rPr>
          <w:rFonts w:ascii="仿宋_GB2312" w:eastAsia="仿宋_GB2312"/>
          <w:sz w:val="32"/>
          <w:szCs w:val="32"/>
        </w:rPr>
      </w:pP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七、政府性基金预算支出情况说明</w:t>
      </w:r>
    </w:p>
    <w:p w:rsidR="008735F4" w:rsidRDefault="00BB29B7" w:rsidP="007E2459">
      <w:pPr>
        <w:spacing w:line="560" w:lineRule="exact"/>
        <w:ind w:leftChars="304" w:left="638"/>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sz w:val="32"/>
          <w:szCs w:val="32"/>
        </w:rPr>
        <w:t>2020</w:t>
      </w:r>
      <w:r>
        <w:rPr>
          <w:rFonts w:ascii="仿宋_GB2312" w:eastAsia="仿宋_GB2312" w:hint="eastAsia"/>
          <w:sz w:val="32"/>
          <w:szCs w:val="32"/>
        </w:rPr>
        <w:t>年没有使用政府性基金预算拨款安排的支出。</w:t>
      </w:r>
    </w:p>
    <w:p w:rsidR="008735F4" w:rsidRDefault="00BB29B7" w:rsidP="007E2459">
      <w:pPr>
        <w:spacing w:line="560" w:lineRule="exact"/>
        <w:ind w:leftChars="304" w:left="638"/>
        <w:rPr>
          <w:rFonts w:ascii="仿宋_GB2312" w:eastAsia="仿宋_GB2312"/>
          <w:sz w:val="32"/>
          <w:szCs w:val="32"/>
        </w:rPr>
      </w:pPr>
      <w:r>
        <w:rPr>
          <w:rFonts w:ascii="黑体" w:eastAsia="黑体" w:hAnsi="Times New Roman" w:cs="黑体" w:hint="eastAsia"/>
          <w:kern w:val="0"/>
          <w:sz w:val="32"/>
          <w:szCs w:val="32"/>
        </w:rPr>
        <w:t>八、</w:t>
      </w:r>
      <w:r>
        <w:rPr>
          <w:rFonts w:ascii="黑体" w:eastAsia="黑体" w:hAnsi="Times New Roman" w:cs="黑体"/>
          <w:kern w:val="0"/>
          <w:sz w:val="32"/>
          <w:szCs w:val="32"/>
        </w:rPr>
        <w:t xml:space="preserve"> </w:t>
      </w:r>
      <w:r>
        <w:rPr>
          <w:rFonts w:ascii="黑体" w:eastAsia="黑体" w:hAnsi="Times New Roman" w:cs="黑体" w:hint="eastAsia"/>
          <w:kern w:val="0"/>
          <w:sz w:val="32"/>
          <w:szCs w:val="32"/>
        </w:rPr>
        <w:t>“三公”经费支出预算情况说明</w:t>
      </w:r>
    </w:p>
    <w:p w:rsidR="008735F4" w:rsidRDefault="00BB29B7" w:rsidP="007E2459">
      <w:pPr>
        <w:spacing w:line="560" w:lineRule="exact"/>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sz w:val="32"/>
          <w:szCs w:val="32"/>
        </w:rPr>
        <w:t>2020</w:t>
      </w:r>
      <w:r>
        <w:rPr>
          <w:rFonts w:ascii="仿宋_GB2312" w:eastAsia="仿宋_GB2312" w:hAnsi="宋体" w:cs="Courier New" w:hint="eastAsia"/>
          <w:sz w:val="32"/>
          <w:szCs w:val="32"/>
        </w:rPr>
        <w:t>年“三公”经费预算为</w:t>
      </w:r>
      <w:r>
        <w:rPr>
          <w:rFonts w:ascii="仿宋_GB2312" w:eastAsia="仿宋_GB2312" w:hint="eastAsia"/>
          <w:sz w:val="32"/>
          <w:szCs w:val="32"/>
        </w:rPr>
        <w:t>5.7</w:t>
      </w:r>
      <w:r>
        <w:rPr>
          <w:rFonts w:ascii="仿宋_GB2312" w:eastAsia="仿宋_GB2312" w:hAnsi="宋体" w:cs="Courier New" w:hint="eastAsia"/>
          <w:sz w:val="32"/>
          <w:szCs w:val="32"/>
        </w:rPr>
        <w:t>万元。</w:t>
      </w:r>
      <w:r>
        <w:rPr>
          <w:rFonts w:ascii="仿宋_GB2312" w:eastAsia="仿宋_GB2312" w:hAnsi="宋体" w:cs="Courier New"/>
          <w:sz w:val="32"/>
          <w:szCs w:val="32"/>
        </w:rPr>
        <w:t>2020</w:t>
      </w:r>
      <w:r>
        <w:rPr>
          <w:rFonts w:ascii="仿宋_GB2312" w:eastAsia="仿宋_GB2312" w:hAnsi="宋体" w:cs="Courier New" w:hint="eastAsia"/>
          <w:sz w:val="32"/>
          <w:szCs w:val="32"/>
        </w:rPr>
        <w:t>年“三公”经费支出预算数比</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年增加</w:t>
      </w:r>
      <w:r>
        <w:rPr>
          <w:rFonts w:ascii="仿宋_GB2312" w:eastAsia="仿宋_GB2312"/>
          <w:sz w:val="32"/>
          <w:szCs w:val="32"/>
        </w:rPr>
        <w:t>0</w:t>
      </w:r>
      <w:r>
        <w:rPr>
          <w:rFonts w:ascii="仿宋_GB2312" w:eastAsia="仿宋_GB2312" w:hAnsi="宋体" w:cs="Courier New" w:hint="eastAsia"/>
          <w:sz w:val="32"/>
          <w:szCs w:val="32"/>
        </w:rPr>
        <w:t>万元。</w:t>
      </w:r>
    </w:p>
    <w:p w:rsidR="008735F4" w:rsidRDefault="00BB29B7" w:rsidP="007E2459">
      <w:pPr>
        <w:kinsoku w:val="0"/>
        <w:overflowPunct w:val="0"/>
        <w:autoSpaceDE w:val="0"/>
        <w:autoSpaceDN w:val="0"/>
        <w:adjustRightInd w:val="0"/>
        <w:snapToGrid w:val="0"/>
        <w:spacing w:line="56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具体支出情况如下：</w:t>
      </w:r>
    </w:p>
    <w:p w:rsidR="008735F4" w:rsidRDefault="00BB29B7" w:rsidP="007E2459">
      <w:pPr>
        <w:kinsoku w:val="0"/>
        <w:overflowPunct w:val="0"/>
        <w:autoSpaceDE w:val="0"/>
        <w:autoSpaceDN w:val="0"/>
        <w:adjustRightInd w:val="0"/>
        <w:snapToGrid w:val="0"/>
        <w:spacing w:line="560" w:lineRule="exact"/>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（一）因公出国（境）费</w:t>
      </w:r>
      <w:r>
        <w:rPr>
          <w:rFonts w:ascii="仿宋_GB2312" w:eastAsia="仿宋_GB2312"/>
          <w:sz w:val="32"/>
          <w:szCs w:val="32"/>
        </w:rPr>
        <w:t>0</w:t>
      </w:r>
      <w:r>
        <w:rPr>
          <w:rFonts w:ascii="仿宋_GB2312" w:eastAsia="仿宋_GB2312" w:hAnsi="Times New Roman" w:cs="仿宋_GB2312" w:hint="eastAsia"/>
          <w:spacing w:val="-1"/>
          <w:kern w:val="0"/>
          <w:sz w:val="32"/>
          <w:szCs w:val="32"/>
        </w:rPr>
        <w:t>万元，</w:t>
      </w:r>
      <w:r>
        <w:rPr>
          <w:rFonts w:ascii="仿宋_GB2312" w:eastAsia="仿宋_GB2312" w:hAnsi="宋体" w:cs="Courier New" w:hint="eastAsia"/>
          <w:sz w:val="32"/>
          <w:szCs w:val="32"/>
        </w:rPr>
        <w:t>主要用于单位工作人员公务出国（境）的住宿费、旅费、伙食补助费、杂费、培训费等支出。因公出国（境）费预算数与</w:t>
      </w:r>
      <w:r>
        <w:rPr>
          <w:rFonts w:ascii="仿宋_GB2312" w:eastAsia="仿宋_GB2312" w:hAnsi="宋体" w:cs="Courier New"/>
          <w:sz w:val="32"/>
          <w:szCs w:val="32"/>
        </w:rPr>
        <w:t>2019</w:t>
      </w:r>
      <w:r>
        <w:rPr>
          <w:rFonts w:ascii="仿宋_GB2312" w:eastAsia="仿宋_GB2312" w:hAnsi="宋体" w:cs="Courier New" w:hint="eastAsia"/>
          <w:sz w:val="32"/>
          <w:szCs w:val="32"/>
        </w:rPr>
        <w:t>年相比，增加</w:t>
      </w:r>
      <w:r>
        <w:rPr>
          <w:rFonts w:ascii="仿宋_GB2312" w:eastAsia="仿宋_GB2312" w:hAnsi="宋体" w:cs="Courier New"/>
          <w:sz w:val="32"/>
          <w:szCs w:val="32"/>
        </w:rPr>
        <w:t>0</w:t>
      </w:r>
      <w:r>
        <w:rPr>
          <w:rFonts w:ascii="仿宋_GB2312" w:eastAsia="仿宋_GB2312" w:hAnsi="宋体" w:cs="Courier New" w:hint="eastAsia"/>
          <w:sz w:val="32"/>
          <w:szCs w:val="32"/>
        </w:rPr>
        <w:t>万元。</w:t>
      </w:r>
    </w:p>
    <w:p w:rsidR="008735F4" w:rsidRDefault="00BB29B7" w:rsidP="007E2459">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（二）公务用车购置及运行费</w:t>
      </w:r>
      <w:r>
        <w:rPr>
          <w:rFonts w:ascii="仿宋_GB2312" w:eastAsia="仿宋_GB2312" w:hint="eastAsia"/>
          <w:sz w:val="32"/>
          <w:szCs w:val="32"/>
        </w:rPr>
        <w:t>5.4</w:t>
      </w:r>
      <w:r>
        <w:rPr>
          <w:rFonts w:ascii="仿宋_GB2312" w:eastAsia="仿宋_GB2312" w:hAnsi="Times New Roman" w:cs="仿宋_GB2312" w:hint="eastAsia"/>
          <w:kern w:val="0"/>
          <w:sz w:val="32"/>
          <w:szCs w:val="32"/>
        </w:rPr>
        <w:t>万</w:t>
      </w:r>
      <w:r>
        <w:rPr>
          <w:rFonts w:ascii="仿宋_GB2312" w:eastAsia="仿宋_GB2312" w:hAnsi="宋体" w:cs="Courier New" w:hint="eastAsia"/>
          <w:sz w:val="32"/>
          <w:szCs w:val="32"/>
        </w:rPr>
        <w:t>元，其中，公务用车购置费</w:t>
      </w:r>
      <w:r>
        <w:rPr>
          <w:rFonts w:ascii="仿宋_GB2312" w:eastAsia="仿宋_GB2312"/>
          <w:sz w:val="32"/>
          <w:szCs w:val="32"/>
        </w:rPr>
        <w:t>0</w:t>
      </w:r>
      <w:r>
        <w:rPr>
          <w:rFonts w:ascii="仿宋_GB2312" w:eastAsia="仿宋_GB2312" w:hAnsi="宋体" w:cs="Courier New" w:hint="eastAsia"/>
          <w:sz w:val="32"/>
          <w:szCs w:val="32"/>
        </w:rPr>
        <w:t>万元；公务用车运行维护费</w:t>
      </w:r>
      <w:r>
        <w:rPr>
          <w:rFonts w:ascii="仿宋_GB2312" w:eastAsia="仿宋_GB2312" w:hint="eastAsia"/>
          <w:sz w:val="32"/>
          <w:szCs w:val="32"/>
        </w:rPr>
        <w:t>5.4</w:t>
      </w:r>
      <w:r>
        <w:rPr>
          <w:rFonts w:ascii="仿宋_GB2312" w:eastAsia="仿宋_GB2312" w:hAnsi="宋体" w:cs="Courier New" w:hint="eastAsia"/>
          <w:sz w:val="32"/>
          <w:szCs w:val="32"/>
        </w:rPr>
        <w:t>万元，主要用于开展工作所需公务用车的燃料费、维修费、过路过桥费、保险费、安全奖励费用等支出。公务用车购置费预算数与</w:t>
      </w:r>
      <w:r>
        <w:rPr>
          <w:rFonts w:ascii="仿宋_GB2312" w:eastAsia="仿宋_GB2312" w:hAnsi="宋体" w:cs="Courier New"/>
          <w:sz w:val="32"/>
          <w:szCs w:val="32"/>
        </w:rPr>
        <w:t xml:space="preserve"> 2019 </w:t>
      </w:r>
      <w:r>
        <w:rPr>
          <w:rFonts w:ascii="仿宋_GB2312" w:eastAsia="仿宋_GB2312" w:hAnsi="宋体" w:cs="Courier New" w:hint="eastAsia"/>
          <w:sz w:val="32"/>
          <w:szCs w:val="32"/>
        </w:rPr>
        <w:t>年相比，增加</w:t>
      </w:r>
      <w:r>
        <w:rPr>
          <w:rFonts w:ascii="仿宋_GB2312" w:eastAsia="仿宋_GB2312" w:hAnsi="宋体" w:cs="Courier New"/>
          <w:sz w:val="32"/>
          <w:szCs w:val="32"/>
        </w:rPr>
        <w:t>0</w:t>
      </w:r>
      <w:r>
        <w:rPr>
          <w:rFonts w:ascii="仿宋_GB2312" w:eastAsia="仿宋_GB2312" w:hAnsi="宋体" w:cs="Courier New" w:hint="eastAsia"/>
          <w:sz w:val="32"/>
          <w:szCs w:val="32"/>
        </w:rPr>
        <w:t>万元。公务用车运行维护费预算数比</w:t>
      </w:r>
      <w:r>
        <w:rPr>
          <w:rFonts w:ascii="仿宋_GB2312" w:eastAsia="仿宋_GB2312" w:hAnsi="宋体" w:cs="Courier New"/>
          <w:sz w:val="32"/>
          <w:szCs w:val="32"/>
        </w:rPr>
        <w:t xml:space="preserve"> 2019</w:t>
      </w:r>
      <w:r>
        <w:rPr>
          <w:rFonts w:ascii="仿宋_GB2312" w:eastAsia="仿宋_GB2312" w:hAnsi="宋体" w:cs="Courier New" w:hint="eastAsia"/>
          <w:sz w:val="32"/>
          <w:szCs w:val="32"/>
        </w:rPr>
        <w:t>年增加</w:t>
      </w:r>
      <w:r>
        <w:rPr>
          <w:rFonts w:ascii="仿宋_GB2312" w:eastAsia="仿宋_GB2312"/>
          <w:sz w:val="32"/>
          <w:szCs w:val="32"/>
        </w:rPr>
        <w:t>0</w:t>
      </w:r>
      <w:r>
        <w:rPr>
          <w:rFonts w:ascii="仿宋_GB2312" w:eastAsia="仿宋_GB2312" w:hAnsi="宋体" w:cs="Courier New" w:hint="eastAsia"/>
          <w:sz w:val="32"/>
          <w:szCs w:val="32"/>
        </w:rPr>
        <w:t>万元。</w:t>
      </w:r>
    </w:p>
    <w:p w:rsidR="008735F4" w:rsidRDefault="00BB29B7" w:rsidP="007E2459">
      <w:pPr>
        <w:kinsoku w:val="0"/>
        <w:overflowPunct w:val="0"/>
        <w:autoSpaceDE w:val="0"/>
        <w:autoSpaceDN w:val="0"/>
        <w:adjustRightInd w:val="0"/>
        <w:snapToGrid w:val="0"/>
        <w:spacing w:line="360" w:lineRule="auto"/>
        <w:ind w:firstLineChars="200" w:firstLine="638"/>
        <w:rPr>
          <w:rFonts w:ascii="仿宋_GB2312" w:eastAsia="仿宋_GB2312" w:hAnsi="宋体" w:cs="Courier New"/>
          <w:sz w:val="32"/>
          <w:szCs w:val="32"/>
        </w:rPr>
      </w:pPr>
      <w:r>
        <w:rPr>
          <w:rFonts w:ascii="仿宋_GB2312" w:eastAsia="仿宋_GB2312" w:hAnsi="Times New Roman" w:cs="仿宋_GB2312" w:hint="eastAsia"/>
          <w:b/>
          <w:spacing w:val="-1"/>
          <w:kern w:val="0"/>
          <w:sz w:val="32"/>
          <w:szCs w:val="32"/>
        </w:rPr>
        <w:t>（三）公务接待费</w:t>
      </w:r>
      <w:r>
        <w:rPr>
          <w:rFonts w:ascii="仿宋_GB2312" w:eastAsia="仿宋_GB2312"/>
          <w:sz w:val="32"/>
          <w:szCs w:val="32"/>
        </w:rPr>
        <w:t>0.</w:t>
      </w:r>
      <w:r>
        <w:rPr>
          <w:rFonts w:ascii="仿宋_GB2312" w:eastAsia="仿宋_GB2312" w:hint="eastAsia"/>
          <w:sz w:val="32"/>
          <w:szCs w:val="32"/>
        </w:rPr>
        <w:t>3</w:t>
      </w:r>
      <w:r>
        <w:rPr>
          <w:rFonts w:ascii="仿宋_GB2312" w:eastAsia="仿宋_GB2312" w:hAnsi="宋体" w:cs="Courier New" w:hint="eastAsia"/>
          <w:sz w:val="32"/>
          <w:szCs w:val="32"/>
        </w:rPr>
        <w:t>万元，主要用于按规定开支的各类公务接待（含外宾接待）支出。公务接待费预算数比</w:t>
      </w:r>
      <w:r>
        <w:rPr>
          <w:rFonts w:ascii="仿宋_GB2312" w:eastAsia="仿宋_GB2312" w:hAnsi="宋体" w:cs="Courier New"/>
          <w:sz w:val="32"/>
          <w:szCs w:val="32"/>
        </w:rPr>
        <w:t>2019</w:t>
      </w:r>
      <w:r>
        <w:rPr>
          <w:rFonts w:ascii="仿宋_GB2312" w:eastAsia="仿宋_GB2312" w:hAnsi="宋体" w:cs="Courier New" w:hint="eastAsia"/>
          <w:sz w:val="32"/>
          <w:szCs w:val="32"/>
        </w:rPr>
        <w:t>年增加</w:t>
      </w:r>
      <w:r>
        <w:rPr>
          <w:rFonts w:ascii="仿宋_GB2312" w:eastAsia="仿宋_GB2312"/>
          <w:sz w:val="32"/>
          <w:szCs w:val="32"/>
        </w:rPr>
        <w:t>0</w:t>
      </w:r>
      <w:r>
        <w:rPr>
          <w:rFonts w:ascii="仿宋_GB2312" w:eastAsia="仿宋_GB2312" w:hAnsi="宋体" w:cs="Courier New" w:hint="eastAsia"/>
          <w:sz w:val="32"/>
          <w:szCs w:val="32"/>
        </w:rPr>
        <w:t>万元。</w:t>
      </w:r>
    </w:p>
    <w:p w:rsidR="008735F4" w:rsidRDefault="00BB29B7" w:rsidP="007E2459">
      <w:pPr>
        <w:kinsoku w:val="0"/>
        <w:overflowPunct w:val="0"/>
        <w:autoSpaceDE w:val="0"/>
        <w:autoSpaceDN w:val="0"/>
        <w:adjustRightInd w:val="0"/>
        <w:snapToGrid w:val="0"/>
        <w:spacing w:line="360" w:lineRule="auto"/>
        <w:ind w:firstLineChars="200" w:firstLine="636"/>
        <w:rPr>
          <w:rFonts w:ascii="黑体" w:eastAsia="黑体" w:hAnsi="Times New Roman" w:cs="黑体"/>
          <w:color w:val="FF0000"/>
          <w:spacing w:val="-1"/>
          <w:kern w:val="0"/>
          <w:sz w:val="32"/>
          <w:szCs w:val="32"/>
        </w:rPr>
      </w:pPr>
      <w:r>
        <w:rPr>
          <w:rFonts w:ascii="黑体" w:eastAsia="黑体" w:hAnsi="Times New Roman" w:cs="黑体" w:hint="eastAsia"/>
          <w:spacing w:val="-1"/>
          <w:kern w:val="0"/>
          <w:sz w:val="32"/>
          <w:szCs w:val="32"/>
        </w:rPr>
        <w:t>九、其他重要事项的情况说明</w:t>
      </w:r>
    </w:p>
    <w:p w:rsidR="008735F4" w:rsidRDefault="00BB29B7" w:rsidP="007E2459">
      <w:pPr>
        <w:kinsoku w:val="0"/>
        <w:overflowPunct w:val="0"/>
        <w:autoSpaceDE w:val="0"/>
        <w:autoSpaceDN w:val="0"/>
        <w:adjustRightInd w:val="0"/>
        <w:snapToGrid w:val="0"/>
        <w:spacing w:line="360" w:lineRule="auto"/>
        <w:ind w:firstLineChars="200" w:firstLine="643"/>
        <w:rPr>
          <w:rFonts w:ascii="仿宋_GB2312" w:eastAsia="仿宋_GB2312" w:hAnsi="宋体" w:cs="Courier New"/>
          <w:sz w:val="32"/>
          <w:szCs w:val="32"/>
        </w:rPr>
      </w:pPr>
      <w:r>
        <w:rPr>
          <w:rFonts w:ascii="仿宋_GB2312" w:eastAsia="仿宋_GB2312" w:hAnsi="Times New Roman" w:cs="仿宋_GB2312" w:hint="eastAsia"/>
          <w:b/>
          <w:kern w:val="0"/>
          <w:sz w:val="32"/>
          <w:szCs w:val="32"/>
        </w:rPr>
        <w:t>（一）机关运行经费支出情况</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龙安区</w:t>
      </w:r>
      <w:r>
        <w:rPr>
          <w:rFonts w:ascii="仿宋_GB2312" w:eastAsia="仿宋_GB2312" w:hint="eastAsia"/>
          <w:sz w:val="32"/>
          <w:szCs w:val="32"/>
        </w:rPr>
        <w:t>水利</w:t>
      </w:r>
      <w:r>
        <w:rPr>
          <w:rFonts w:ascii="仿宋_GB2312" w:eastAsia="仿宋_GB2312" w:hint="eastAsia"/>
          <w:sz w:val="32"/>
          <w:szCs w:val="32"/>
        </w:rPr>
        <w:t>局</w:t>
      </w:r>
      <w:r>
        <w:rPr>
          <w:rFonts w:ascii="仿宋_GB2312" w:eastAsia="仿宋_GB2312" w:hAnsi="宋体" w:cs="Courier New" w:hint="eastAsia"/>
          <w:sz w:val="32"/>
          <w:szCs w:val="32"/>
        </w:rPr>
        <w:t>部门</w:t>
      </w:r>
      <w:r>
        <w:rPr>
          <w:rFonts w:ascii="仿宋_GB2312" w:eastAsia="仿宋_GB2312" w:hAnsi="宋体" w:cs="Courier New"/>
          <w:sz w:val="32"/>
          <w:szCs w:val="32"/>
        </w:rPr>
        <w:t>2020</w:t>
      </w:r>
      <w:r>
        <w:rPr>
          <w:rFonts w:ascii="仿宋_GB2312" w:eastAsia="仿宋_GB2312" w:hAnsi="宋体" w:cs="Courier New" w:hint="eastAsia"/>
          <w:sz w:val="32"/>
          <w:szCs w:val="32"/>
        </w:rPr>
        <w:t>年机关运行经费支出预算</w:t>
      </w:r>
      <w:r>
        <w:rPr>
          <w:rFonts w:ascii="仿宋_GB2312" w:eastAsia="仿宋_GB2312" w:hint="eastAsia"/>
          <w:sz w:val="32"/>
          <w:szCs w:val="32"/>
        </w:rPr>
        <w:t>10.8</w:t>
      </w:r>
      <w:r>
        <w:rPr>
          <w:rFonts w:ascii="仿宋_GB2312" w:eastAsia="仿宋_GB2312" w:hAnsi="宋体" w:cs="Courier New" w:hint="eastAsia"/>
          <w:sz w:val="32"/>
          <w:szCs w:val="32"/>
        </w:rPr>
        <w:t>万元，</w:t>
      </w:r>
      <w:r>
        <w:rPr>
          <w:rFonts w:ascii="仿宋_GB2312" w:eastAsia="仿宋_GB2312" w:hint="eastAsia"/>
          <w:sz w:val="32"/>
          <w:szCs w:val="32"/>
        </w:rPr>
        <w:t>主要保障机构正常运转及正常履职需要。</w:t>
      </w:r>
    </w:p>
    <w:p w:rsidR="008735F4" w:rsidRDefault="00BB29B7" w:rsidP="007E245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lastRenderedPageBreak/>
        <w:t>（二）政府采购支出情况</w:t>
      </w:r>
    </w:p>
    <w:p w:rsidR="008735F4" w:rsidRDefault="00BB29B7" w:rsidP="007E2459">
      <w:pPr>
        <w:kinsoku w:val="0"/>
        <w:overflowPunct w:val="0"/>
        <w:autoSpaceDE w:val="0"/>
        <w:autoSpaceDN w:val="0"/>
        <w:adjustRightInd w:val="0"/>
        <w:snapToGrid w:val="0"/>
        <w:spacing w:line="360" w:lineRule="auto"/>
        <w:ind w:firstLineChars="300" w:firstLine="960"/>
        <w:rPr>
          <w:rFonts w:ascii="楷体_GB2312" w:eastAsia="楷体_GB2312" w:hAnsi="Times New Roman" w:cs="仿宋_GB2312"/>
          <w:b/>
          <w:kern w:val="0"/>
          <w:sz w:val="32"/>
          <w:szCs w:val="32"/>
        </w:rPr>
      </w:pPr>
      <w:r>
        <w:rPr>
          <w:rFonts w:ascii="仿宋_GB2312" w:eastAsia="仿宋_GB2312"/>
          <w:sz w:val="32"/>
          <w:szCs w:val="32"/>
        </w:rPr>
        <w:t>2020</w:t>
      </w:r>
      <w:r>
        <w:rPr>
          <w:rFonts w:ascii="仿宋_GB2312" w:eastAsia="仿宋_GB2312" w:hint="eastAsia"/>
          <w:sz w:val="32"/>
          <w:szCs w:val="32"/>
        </w:rPr>
        <w:t>年政府采购预算安排</w:t>
      </w:r>
      <w:r>
        <w:rPr>
          <w:rFonts w:ascii="仿宋_GB2312" w:eastAsia="仿宋_GB2312"/>
          <w:sz w:val="32"/>
          <w:szCs w:val="32"/>
        </w:rPr>
        <w:t>0</w:t>
      </w:r>
      <w:r>
        <w:rPr>
          <w:rFonts w:ascii="仿宋_GB2312" w:eastAsia="仿宋_GB2312" w:hint="eastAsia"/>
          <w:sz w:val="32"/>
          <w:szCs w:val="32"/>
        </w:rPr>
        <w:t>万元，其中：政府采购货物预算</w:t>
      </w:r>
      <w:r>
        <w:rPr>
          <w:rFonts w:ascii="仿宋_GB2312" w:eastAsia="仿宋_GB2312"/>
          <w:sz w:val="32"/>
          <w:szCs w:val="32"/>
        </w:rPr>
        <w:t>0</w:t>
      </w:r>
      <w:r>
        <w:rPr>
          <w:rFonts w:ascii="仿宋_GB2312" w:eastAsia="仿宋_GB2312" w:hint="eastAsia"/>
          <w:sz w:val="32"/>
          <w:szCs w:val="32"/>
        </w:rPr>
        <w:t>万元、政府采购工程预算</w:t>
      </w:r>
      <w:r>
        <w:rPr>
          <w:rFonts w:ascii="仿宋_GB2312" w:eastAsia="仿宋_GB2312"/>
          <w:sz w:val="32"/>
          <w:szCs w:val="32"/>
        </w:rPr>
        <w:t>0</w:t>
      </w:r>
      <w:r>
        <w:rPr>
          <w:rFonts w:ascii="仿宋_GB2312" w:eastAsia="仿宋_GB2312" w:hint="eastAsia"/>
          <w:sz w:val="32"/>
          <w:szCs w:val="32"/>
        </w:rPr>
        <w:t>万元、政府采购服务预算</w:t>
      </w:r>
      <w:r>
        <w:rPr>
          <w:rFonts w:ascii="仿宋_GB2312" w:eastAsia="仿宋_GB2312"/>
          <w:sz w:val="32"/>
          <w:szCs w:val="32"/>
        </w:rPr>
        <w:t>0</w:t>
      </w:r>
      <w:r>
        <w:rPr>
          <w:rFonts w:ascii="仿宋_GB2312" w:eastAsia="仿宋_GB2312" w:hint="eastAsia"/>
          <w:sz w:val="32"/>
          <w:szCs w:val="32"/>
        </w:rPr>
        <w:t>万元。</w:t>
      </w:r>
    </w:p>
    <w:p w:rsidR="008735F4" w:rsidRDefault="00BB29B7" w:rsidP="007E245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（三）重点项目预算绩效目标等情况说明</w:t>
      </w:r>
    </w:p>
    <w:p w:rsidR="008735F4" w:rsidRDefault="00BB29B7" w:rsidP="007E2459">
      <w:pPr>
        <w:kinsoku w:val="0"/>
        <w:overflowPunct w:val="0"/>
        <w:autoSpaceDE w:val="0"/>
        <w:autoSpaceDN w:val="0"/>
        <w:adjustRightInd w:val="0"/>
        <w:snapToGrid w:val="0"/>
        <w:spacing w:line="360" w:lineRule="auto"/>
        <w:ind w:firstLineChars="250" w:firstLine="800"/>
        <w:rPr>
          <w:rFonts w:ascii="仿宋_GB2312" w:eastAsia="仿宋_GB2312" w:hAnsi="宋体" w:cs="Courier New"/>
          <w:sz w:val="32"/>
          <w:szCs w:val="32"/>
        </w:rPr>
      </w:pPr>
      <w:r>
        <w:rPr>
          <w:rFonts w:ascii="仿宋_GB2312" w:eastAsia="仿宋_GB2312" w:hAnsi="宋体" w:cs="Courier New"/>
          <w:sz w:val="32"/>
          <w:szCs w:val="32"/>
        </w:rPr>
        <w:t>2019</w:t>
      </w:r>
      <w:r>
        <w:rPr>
          <w:rFonts w:ascii="仿宋_GB2312" w:eastAsia="仿宋_GB2312" w:hAnsi="宋体" w:cs="Courier New" w:hint="eastAsia"/>
          <w:sz w:val="32"/>
          <w:szCs w:val="32"/>
        </w:rPr>
        <w:t>年，我部门共开展预算绩效项目</w:t>
      </w:r>
      <w:r>
        <w:rPr>
          <w:rFonts w:ascii="仿宋_GB2312" w:eastAsia="仿宋_GB2312" w:hAnsi="宋体" w:cs="Courier New"/>
          <w:sz w:val="32"/>
          <w:szCs w:val="32"/>
        </w:rPr>
        <w:t>0</w:t>
      </w:r>
      <w:r>
        <w:rPr>
          <w:rFonts w:ascii="仿宋_GB2312" w:eastAsia="仿宋_GB2312" w:hAnsi="宋体" w:cs="Courier New" w:hint="eastAsia"/>
          <w:sz w:val="32"/>
          <w:szCs w:val="32"/>
        </w:rPr>
        <w:t>个，涉及预算资金</w:t>
      </w:r>
      <w:r>
        <w:rPr>
          <w:rFonts w:ascii="仿宋_GB2312" w:eastAsia="仿宋_GB2312" w:hAnsi="宋体" w:cs="Courier New"/>
          <w:sz w:val="32"/>
          <w:szCs w:val="32"/>
        </w:rPr>
        <w:t>0</w:t>
      </w:r>
      <w:r>
        <w:rPr>
          <w:rFonts w:ascii="仿宋_GB2312" w:eastAsia="仿宋_GB2312" w:hAnsi="宋体" w:cs="Courier New" w:hint="eastAsia"/>
          <w:sz w:val="32"/>
          <w:szCs w:val="32"/>
        </w:rPr>
        <w:t>万元，</w:t>
      </w:r>
      <w:r>
        <w:rPr>
          <w:rFonts w:ascii="仿宋_GB2312" w:eastAsia="仿宋_GB2312" w:hAnsi="宋体" w:cs="Courier New"/>
          <w:sz w:val="32"/>
          <w:szCs w:val="32"/>
        </w:rPr>
        <w:t>2020</w:t>
      </w:r>
      <w:r>
        <w:rPr>
          <w:rFonts w:ascii="仿宋_GB2312" w:eastAsia="仿宋_GB2312" w:hAnsi="宋体" w:cs="Courier New" w:hint="eastAsia"/>
          <w:sz w:val="32"/>
          <w:szCs w:val="32"/>
        </w:rPr>
        <w:t>年，</w:t>
      </w:r>
      <w:r>
        <w:rPr>
          <w:rFonts w:ascii="仿宋_GB2312" w:eastAsia="仿宋_GB2312" w:hint="eastAsia"/>
          <w:sz w:val="32"/>
          <w:szCs w:val="32"/>
        </w:rPr>
        <w:t>我部门编制绩效目标的预算项目共</w:t>
      </w:r>
      <w:r>
        <w:rPr>
          <w:rFonts w:ascii="仿宋_GB2312" w:eastAsia="仿宋_GB2312"/>
          <w:sz w:val="32"/>
          <w:szCs w:val="32"/>
        </w:rPr>
        <w:t>0</w:t>
      </w:r>
      <w:r>
        <w:rPr>
          <w:rFonts w:ascii="仿宋_GB2312" w:eastAsia="仿宋_GB2312" w:hint="eastAsia"/>
          <w:sz w:val="32"/>
          <w:szCs w:val="32"/>
        </w:rPr>
        <w:t>个</w:t>
      </w:r>
      <w:r>
        <w:rPr>
          <w:rFonts w:ascii="仿宋_GB2312" w:eastAsia="仿宋_GB2312" w:hAnsi="宋体" w:cs="Courier New" w:hint="eastAsia"/>
          <w:sz w:val="32"/>
          <w:szCs w:val="32"/>
        </w:rPr>
        <w:t>，预算资金共</w:t>
      </w:r>
      <w:r>
        <w:rPr>
          <w:rFonts w:ascii="仿宋_GB2312" w:eastAsia="仿宋_GB2312"/>
          <w:sz w:val="32"/>
          <w:szCs w:val="32"/>
        </w:rPr>
        <w:t>0</w:t>
      </w:r>
      <w:r>
        <w:rPr>
          <w:rFonts w:ascii="仿宋_GB2312" w:eastAsia="仿宋_GB2312" w:hAnsi="宋体" w:cs="Courier New" w:hint="eastAsia"/>
          <w:sz w:val="32"/>
          <w:szCs w:val="32"/>
        </w:rPr>
        <w:t>万元。</w:t>
      </w:r>
    </w:p>
    <w:p w:rsidR="008735F4" w:rsidRDefault="00BB29B7" w:rsidP="007E2459">
      <w:pPr>
        <w:kinsoku w:val="0"/>
        <w:overflowPunct w:val="0"/>
        <w:autoSpaceDE w:val="0"/>
        <w:autoSpaceDN w:val="0"/>
        <w:adjustRightInd w:val="0"/>
        <w:snapToGrid w:val="0"/>
        <w:spacing w:line="360" w:lineRule="auto"/>
        <w:ind w:firstLineChars="200" w:firstLine="643"/>
        <w:rPr>
          <w:rFonts w:ascii="仿宋_GB2312" w:eastAsia="仿宋_GB2312" w:hAnsi="Times New Roman" w:cs="仿宋_GB2312"/>
          <w:b/>
          <w:kern w:val="0"/>
          <w:sz w:val="32"/>
          <w:szCs w:val="32"/>
        </w:rPr>
      </w:pPr>
      <w:r>
        <w:rPr>
          <w:rFonts w:ascii="仿宋_GB2312" w:eastAsia="仿宋_GB2312" w:hAnsi="Times New Roman" w:cs="仿宋_GB2312" w:hint="eastAsia"/>
          <w:b/>
          <w:kern w:val="0"/>
          <w:sz w:val="32"/>
          <w:szCs w:val="32"/>
        </w:rPr>
        <w:t>（四）国有资产占用情况。</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sz w:val="32"/>
          <w:szCs w:val="32"/>
        </w:rPr>
        <w:t>2019</w:t>
      </w:r>
      <w:r>
        <w:rPr>
          <w:rFonts w:ascii="仿宋_GB2312" w:eastAsia="仿宋_GB2312" w:hAnsi="宋体" w:cs="Courier New" w:hint="eastAsia"/>
          <w:sz w:val="32"/>
          <w:szCs w:val="32"/>
        </w:rPr>
        <w:t>年末，我部门共有车辆</w:t>
      </w:r>
      <w:r>
        <w:rPr>
          <w:rFonts w:ascii="仿宋_GB2312" w:eastAsia="仿宋_GB2312" w:hint="eastAsia"/>
          <w:sz w:val="32"/>
          <w:szCs w:val="32"/>
        </w:rPr>
        <w:t>3</w:t>
      </w:r>
      <w:r>
        <w:rPr>
          <w:rFonts w:ascii="仿宋_GB2312" w:eastAsia="仿宋_GB2312" w:hAnsi="宋体" w:cs="Courier New" w:hint="eastAsia"/>
          <w:sz w:val="32"/>
          <w:szCs w:val="32"/>
        </w:rPr>
        <w:t>辆，其中：一般公务用车</w:t>
      </w:r>
      <w:r>
        <w:rPr>
          <w:rFonts w:ascii="仿宋_GB2312" w:eastAsia="仿宋_GB2312" w:hint="eastAsia"/>
          <w:sz w:val="32"/>
          <w:szCs w:val="32"/>
        </w:rPr>
        <w:t>1</w:t>
      </w:r>
      <w:r>
        <w:rPr>
          <w:rFonts w:ascii="仿宋_GB2312" w:eastAsia="仿宋_GB2312" w:hAnsi="宋体" w:cs="Courier New" w:hint="eastAsia"/>
          <w:sz w:val="32"/>
          <w:szCs w:val="32"/>
        </w:rPr>
        <w:t>辆、一般执法执勤用车</w:t>
      </w:r>
      <w:r>
        <w:rPr>
          <w:rFonts w:ascii="仿宋_GB2312" w:eastAsia="仿宋_GB2312"/>
          <w:sz w:val="32"/>
          <w:szCs w:val="32"/>
        </w:rPr>
        <w:t>0</w:t>
      </w:r>
      <w:r>
        <w:rPr>
          <w:rFonts w:ascii="仿宋_GB2312" w:eastAsia="仿宋_GB2312" w:hAnsi="宋体" w:cs="Courier New" w:hint="eastAsia"/>
          <w:sz w:val="32"/>
          <w:szCs w:val="32"/>
        </w:rPr>
        <w:t>辆、特种专业技术用车</w:t>
      </w:r>
      <w:r>
        <w:rPr>
          <w:rFonts w:ascii="仿宋_GB2312" w:eastAsia="仿宋_GB2312" w:hint="eastAsia"/>
          <w:sz w:val="32"/>
          <w:szCs w:val="32"/>
        </w:rPr>
        <w:t>2</w:t>
      </w:r>
      <w:r>
        <w:rPr>
          <w:rFonts w:ascii="仿宋_GB2312" w:eastAsia="仿宋_GB2312" w:hAnsi="宋体" w:cs="Courier New" w:hint="eastAsia"/>
          <w:sz w:val="32"/>
          <w:szCs w:val="32"/>
        </w:rPr>
        <w:t>辆，其他用车</w:t>
      </w:r>
      <w:r>
        <w:rPr>
          <w:rFonts w:ascii="仿宋_GB2312" w:eastAsia="仿宋_GB2312"/>
          <w:sz w:val="32"/>
          <w:szCs w:val="32"/>
        </w:rPr>
        <w:t>0</w:t>
      </w:r>
      <w:r>
        <w:rPr>
          <w:rFonts w:ascii="仿宋_GB2312" w:eastAsia="仿宋_GB2312" w:hAnsi="宋体" w:cs="Courier New" w:hint="eastAsia"/>
          <w:sz w:val="32"/>
          <w:szCs w:val="32"/>
        </w:rPr>
        <w:t>辆；单价</w:t>
      </w:r>
      <w:r>
        <w:rPr>
          <w:rFonts w:ascii="仿宋_GB2312" w:eastAsia="仿宋_GB2312" w:hAnsi="宋体" w:cs="Courier New"/>
          <w:sz w:val="32"/>
          <w:szCs w:val="32"/>
        </w:rPr>
        <w:t>50</w:t>
      </w:r>
      <w:r>
        <w:rPr>
          <w:rFonts w:ascii="仿宋_GB2312" w:eastAsia="仿宋_GB2312" w:hAnsi="宋体" w:cs="Courier New" w:hint="eastAsia"/>
          <w:sz w:val="32"/>
          <w:szCs w:val="32"/>
        </w:rPr>
        <w:t>万元以上通用设备</w:t>
      </w:r>
      <w:r>
        <w:rPr>
          <w:rFonts w:ascii="仿宋_GB2312" w:eastAsia="仿宋_GB2312"/>
          <w:sz w:val="32"/>
          <w:szCs w:val="32"/>
        </w:rPr>
        <w:t>0</w:t>
      </w:r>
      <w:r>
        <w:rPr>
          <w:rFonts w:ascii="仿宋_GB2312" w:eastAsia="仿宋_GB2312" w:hAnsi="宋体" w:cs="Courier New" w:hint="eastAsia"/>
          <w:sz w:val="32"/>
          <w:szCs w:val="32"/>
        </w:rPr>
        <w:t>台（套），单位价值</w:t>
      </w:r>
      <w:r>
        <w:rPr>
          <w:rFonts w:ascii="仿宋_GB2312" w:eastAsia="仿宋_GB2312" w:hAnsi="宋体" w:cs="Courier New"/>
          <w:sz w:val="32"/>
          <w:szCs w:val="32"/>
        </w:rPr>
        <w:t>100</w:t>
      </w:r>
      <w:r>
        <w:rPr>
          <w:rFonts w:ascii="仿宋_GB2312" w:eastAsia="仿宋_GB2312" w:hAnsi="宋体" w:cs="Courier New" w:hint="eastAsia"/>
          <w:sz w:val="32"/>
          <w:szCs w:val="32"/>
        </w:rPr>
        <w:t>万元以上专用设备</w:t>
      </w:r>
      <w:r>
        <w:rPr>
          <w:rFonts w:ascii="仿宋_GB2312" w:eastAsia="仿宋_GB2312"/>
          <w:sz w:val="32"/>
          <w:szCs w:val="32"/>
        </w:rPr>
        <w:t>0</w:t>
      </w:r>
      <w:r>
        <w:rPr>
          <w:rFonts w:ascii="仿宋_GB2312" w:eastAsia="仿宋_GB2312" w:hAnsi="宋体" w:cs="Courier New" w:hint="eastAsia"/>
          <w:sz w:val="32"/>
          <w:szCs w:val="32"/>
        </w:rPr>
        <w:t>台（套）。</w:t>
      </w:r>
    </w:p>
    <w:p w:rsidR="008735F4" w:rsidRDefault="00BB29B7" w:rsidP="007E2459">
      <w:pPr>
        <w:kinsoku w:val="0"/>
        <w:overflowPunct w:val="0"/>
        <w:autoSpaceDE w:val="0"/>
        <w:autoSpaceDN w:val="0"/>
        <w:adjustRightInd w:val="0"/>
        <w:snapToGrid w:val="0"/>
        <w:spacing w:line="360" w:lineRule="auto"/>
        <w:ind w:firstLineChars="200" w:firstLine="643"/>
        <w:rPr>
          <w:rFonts w:ascii="仿宋_GB2312" w:eastAsia="仿宋_GB2312" w:hAnsi="宋体" w:cs="Courier New"/>
          <w:b/>
          <w:sz w:val="32"/>
          <w:szCs w:val="32"/>
        </w:rPr>
      </w:pPr>
      <w:r>
        <w:rPr>
          <w:rFonts w:ascii="仿宋_GB2312" w:eastAsia="仿宋_GB2312" w:hAnsi="宋体" w:cs="Courier New" w:hint="eastAsia"/>
          <w:b/>
          <w:sz w:val="32"/>
          <w:szCs w:val="32"/>
        </w:rPr>
        <w:t>（五）专项转移支付项目情况</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我部门</w:t>
      </w:r>
      <w:r>
        <w:rPr>
          <w:rFonts w:ascii="仿宋_GB2312" w:eastAsia="仿宋_GB2312" w:hAnsi="宋体" w:cs="Courier New"/>
          <w:sz w:val="32"/>
          <w:szCs w:val="32"/>
        </w:rPr>
        <w:t>2020</w:t>
      </w:r>
      <w:r>
        <w:rPr>
          <w:rFonts w:ascii="仿宋_GB2312" w:eastAsia="仿宋_GB2312" w:hAnsi="宋体" w:cs="Courier New" w:hint="eastAsia"/>
          <w:sz w:val="32"/>
          <w:szCs w:val="32"/>
        </w:rPr>
        <w:t>年没有负责管理的专著转移支付项目。</w:t>
      </w:r>
    </w:p>
    <w:p w:rsidR="008735F4" w:rsidRDefault="00BB29B7" w:rsidP="007E2459">
      <w:pPr>
        <w:adjustRightInd w:val="0"/>
        <w:snapToGrid w:val="0"/>
        <w:spacing w:line="360" w:lineRule="auto"/>
        <w:ind w:firstLineChars="200" w:firstLine="643"/>
        <w:jc w:val="left"/>
        <w:rPr>
          <w:rFonts w:ascii="宋体" w:cs="仿宋_GB2312"/>
          <w:b/>
          <w:kern w:val="0"/>
          <w:sz w:val="32"/>
          <w:szCs w:val="32"/>
        </w:rPr>
      </w:pPr>
      <w:r>
        <w:rPr>
          <w:rFonts w:ascii="宋体" w:hAnsi="宋体" w:cs="仿宋_GB2312"/>
          <w:b/>
          <w:kern w:val="0"/>
          <w:sz w:val="32"/>
          <w:szCs w:val="32"/>
        </w:rPr>
        <w:t>(</w:t>
      </w:r>
      <w:r>
        <w:rPr>
          <w:rFonts w:ascii="宋体" w:hAnsi="宋体" w:cs="仿宋_GB2312" w:hint="eastAsia"/>
          <w:b/>
          <w:kern w:val="0"/>
          <w:sz w:val="32"/>
          <w:szCs w:val="32"/>
        </w:rPr>
        <w:t>六</w:t>
      </w:r>
      <w:r>
        <w:rPr>
          <w:rFonts w:ascii="宋体" w:hAnsi="宋体" w:cs="仿宋_GB2312"/>
          <w:b/>
          <w:kern w:val="0"/>
          <w:sz w:val="32"/>
          <w:szCs w:val="32"/>
        </w:rPr>
        <w:t>)</w:t>
      </w:r>
      <w:r>
        <w:rPr>
          <w:rFonts w:ascii="宋体" w:hAnsi="宋体" w:cs="仿宋_GB2312" w:hint="eastAsia"/>
          <w:b/>
          <w:kern w:val="0"/>
          <w:sz w:val="32"/>
          <w:szCs w:val="32"/>
        </w:rPr>
        <w:t>扶贫项目及资金安排情况</w:t>
      </w:r>
    </w:p>
    <w:p w:rsidR="008735F4" w:rsidRDefault="00BB29B7" w:rsidP="007E2459">
      <w:pPr>
        <w:adjustRightInd w:val="0"/>
        <w:snapToGrid w:val="0"/>
        <w:spacing w:line="360" w:lineRule="auto"/>
        <w:ind w:firstLineChars="200" w:firstLine="640"/>
        <w:jc w:val="left"/>
        <w:rPr>
          <w:rFonts w:ascii="楷体_GB2312" w:eastAsia="楷体_GB2312" w:hAnsi="Times New Roman" w:cs="仿宋_GB2312"/>
          <w:b/>
          <w:color w:val="FF0000"/>
          <w:kern w:val="0"/>
          <w:sz w:val="32"/>
          <w:szCs w:val="32"/>
        </w:rPr>
      </w:pPr>
      <w:r>
        <w:rPr>
          <w:rFonts w:ascii="楷体_GB2312" w:eastAsia="楷体_GB2312" w:hAnsi="Times New Roman" w:cs="仿宋_GB2312" w:hint="eastAsia"/>
          <w:kern w:val="0"/>
          <w:sz w:val="32"/>
          <w:szCs w:val="32"/>
        </w:rPr>
        <w:t>龙安区</w:t>
      </w:r>
      <w:r>
        <w:rPr>
          <w:rFonts w:ascii="楷体_GB2312" w:eastAsia="楷体_GB2312" w:hAnsi="Times New Roman" w:cs="仿宋_GB2312" w:hint="eastAsia"/>
          <w:kern w:val="0"/>
          <w:sz w:val="32"/>
          <w:szCs w:val="32"/>
        </w:rPr>
        <w:t>水利</w:t>
      </w:r>
      <w:r>
        <w:rPr>
          <w:rFonts w:ascii="楷体_GB2312" w:eastAsia="楷体_GB2312" w:hAnsi="Times New Roman" w:cs="仿宋_GB2312" w:hint="eastAsia"/>
          <w:kern w:val="0"/>
          <w:sz w:val="32"/>
          <w:szCs w:val="32"/>
        </w:rPr>
        <w:t>局</w:t>
      </w:r>
      <w:r>
        <w:rPr>
          <w:rFonts w:ascii="楷体_GB2312" w:eastAsia="楷体_GB2312" w:hAnsi="Times New Roman" w:cs="仿宋_GB2312"/>
          <w:kern w:val="0"/>
          <w:sz w:val="32"/>
          <w:szCs w:val="32"/>
        </w:rPr>
        <w:t>2020</w:t>
      </w:r>
      <w:r>
        <w:rPr>
          <w:rFonts w:ascii="楷体_GB2312" w:eastAsia="楷体_GB2312" w:hAnsi="Times New Roman" w:cs="仿宋_GB2312" w:hint="eastAsia"/>
          <w:kern w:val="0"/>
          <w:sz w:val="32"/>
          <w:szCs w:val="32"/>
        </w:rPr>
        <w:t>年年初未安排专项扶贫项目资金。</w:t>
      </w:r>
    </w:p>
    <w:p w:rsidR="008735F4" w:rsidRDefault="00BB29B7">
      <w:pPr>
        <w:adjustRightInd w:val="0"/>
        <w:snapToGrid w:val="0"/>
        <w:spacing w:line="360" w:lineRule="auto"/>
        <w:jc w:val="center"/>
        <w:rPr>
          <w:rFonts w:ascii="黑体" w:eastAsia="黑体" w:hAnsi="黑体"/>
          <w:sz w:val="32"/>
          <w:szCs w:val="32"/>
        </w:rPr>
      </w:pPr>
      <w:r>
        <w:rPr>
          <w:rFonts w:ascii="黑体" w:eastAsia="黑体" w:hAnsi="黑体" w:hint="eastAsia"/>
          <w:sz w:val="32"/>
          <w:szCs w:val="32"/>
        </w:rPr>
        <w:t>第三部分主要名词解释</w:t>
      </w:r>
    </w:p>
    <w:p w:rsidR="008735F4" w:rsidRDefault="008735F4">
      <w:pPr>
        <w:adjustRightInd w:val="0"/>
        <w:snapToGrid w:val="0"/>
        <w:spacing w:line="360" w:lineRule="auto"/>
        <w:jc w:val="center"/>
        <w:rPr>
          <w:rFonts w:ascii="黑体" w:eastAsia="黑体" w:hAnsi="黑体"/>
          <w:sz w:val="32"/>
          <w:szCs w:val="32"/>
        </w:rPr>
      </w:pP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一、财政拨款收入：是指同级财政当年拨付的资金。</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二、事业收入：是指事业单位开展专业活动及辅助活动所取得的收入。</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三、其他收入：是指部门取得的除“财政拨款”、“事业收入</w:t>
      </w:r>
      <w:r>
        <w:rPr>
          <w:rFonts w:ascii="仿宋_GB2312" w:eastAsia="仿宋_GB2312" w:hAnsi="宋体" w:cs="Courier New" w:hint="eastAsia"/>
          <w:sz w:val="32"/>
          <w:szCs w:val="32"/>
        </w:rPr>
        <w:lastRenderedPageBreak/>
        <w:t>”、“事业单位经营收入”等以外的收入。</w:t>
      </w:r>
      <w:r>
        <w:rPr>
          <w:rFonts w:ascii="仿宋_GB2312" w:eastAsia="仿宋_GB2312" w:hAnsi="宋体" w:cs="Courier New"/>
          <w:sz w:val="32"/>
          <w:szCs w:val="32"/>
        </w:rPr>
        <w:t xml:space="preserve"> </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支差额的基金）弥补当年收支缺口的资金。</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五、基本支出：是指为保障机构正常运转、完成日常工作任务所必需的开支，其内容包括人员</w:t>
      </w:r>
      <w:r>
        <w:rPr>
          <w:rFonts w:ascii="仿宋_GB2312" w:eastAsia="仿宋_GB2312" w:hAnsi="宋体" w:cs="Courier New" w:hint="eastAsia"/>
          <w:sz w:val="32"/>
          <w:szCs w:val="32"/>
        </w:rPr>
        <w:t>经费和日常公用经费两部分。</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六、项目支出：是指在基本支出之外，为完成特定的行政工作任务或事业发展目标所发生的支出。</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七、“三公”经费：是指纳入同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8735F4" w:rsidRDefault="00BB29B7"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八、机关运行经</w:t>
      </w:r>
      <w:r>
        <w:rPr>
          <w:rFonts w:ascii="仿宋_GB2312" w:eastAsia="仿宋_GB2312" w:hAnsi="宋体" w:cs="Courier New" w:hint="eastAsia"/>
          <w:sz w:val="32"/>
          <w:szCs w:val="32"/>
        </w:rPr>
        <w:t>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735F4" w:rsidRDefault="008735F4" w:rsidP="007E2459">
      <w:pPr>
        <w:kinsoku w:val="0"/>
        <w:overflowPunct w:val="0"/>
        <w:autoSpaceDE w:val="0"/>
        <w:autoSpaceDN w:val="0"/>
        <w:adjustRightInd w:val="0"/>
        <w:snapToGrid w:val="0"/>
        <w:spacing w:line="360" w:lineRule="auto"/>
        <w:ind w:firstLineChars="200" w:firstLine="640"/>
        <w:rPr>
          <w:rFonts w:ascii="仿宋_GB2312" w:eastAsia="仿宋_GB2312" w:hAnsi="宋体" w:cs="Courier New"/>
          <w:sz w:val="32"/>
          <w:szCs w:val="32"/>
        </w:rPr>
      </w:pPr>
    </w:p>
    <w:p w:rsidR="008735F4" w:rsidRDefault="00BB29B7" w:rsidP="007E2459">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r>
        <w:rPr>
          <w:rFonts w:ascii="仿宋_GB2312" w:eastAsia="仿宋_GB2312" w:hAnsi="宋体" w:cs="Courier New" w:hint="eastAsia"/>
          <w:sz w:val="32"/>
          <w:szCs w:val="32"/>
        </w:rPr>
        <w:t>第四部分</w:t>
      </w:r>
      <w:r>
        <w:rPr>
          <w:rFonts w:ascii="仿宋_GB2312" w:eastAsia="仿宋_GB2312" w:hAnsi="宋体" w:cs="Courier New"/>
          <w:sz w:val="32"/>
          <w:szCs w:val="32"/>
        </w:rPr>
        <w:t xml:space="preserve">    </w:t>
      </w:r>
      <w:r>
        <w:rPr>
          <w:rFonts w:ascii="仿宋_GB2312" w:eastAsia="仿宋_GB2312" w:hAnsi="宋体" w:cs="Courier New" w:hint="eastAsia"/>
          <w:sz w:val="32"/>
          <w:szCs w:val="32"/>
        </w:rPr>
        <w:t>附件及其他</w:t>
      </w:r>
    </w:p>
    <w:p w:rsidR="008735F4" w:rsidRDefault="008735F4" w:rsidP="007E2459">
      <w:pPr>
        <w:kinsoku w:val="0"/>
        <w:overflowPunct w:val="0"/>
        <w:autoSpaceDE w:val="0"/>
        <w:autoSpaceDN w:val="0"/>
        <w:adjustRightInd w:val="0"/>
        <w:snapToGrid w:val="0"/>
        <w:spacing w:line="360" w:lineRule="auto"/>
        <w:ind w:firstLineChars="200" w:firstLine="640"/>
        <w:jc w:val="center"/>
        <w:rPr>
          <w:rFonts w:ascii="仿宋_GB2312" w:eastAsia="仿宋_GB2312" w:hAnsi="宋体" w:cs="Courier New"/>
          <w:sz w:val="32"/>
          <w:szCs w:val="32"/>
        </w:rPr>
      </w:pPr>
    </w:p>
    <w:p w:rsidR="008735F4" w:rsidRDefault="00BB29B7">
      <w:pPr>
        <w:adjustRightInd w:val="0"/>
        <w:snapToGrid w:val="0"/>
        <w:spacing w:line="360" w:lineRule="auto"/>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附件：龙安区</w:t>
      </w:r>
      <w:r>
        <w:rPr>
          <w:rFonts w:ascii="仿宋_GB2312" w:eastAsia="仿宋_GB2312" w:hAnsi="仿宋_GB2312" w:cs="仿宋_GB2312" w:hint="eastAsia"/>
          <w:sz w:val="32"/>
          <w:szCs w:val="32"/>
        </w:rPr>
        <w:t>水利</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年度部门预算表</w:t>
      </w: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BB29B7">
      <w:pPr>
        <w:adjustRightInd w:val="0"/>
        <w:snapToGrid w:val="0"/>
        <w:spacing w:line="360" w:lineRule="auto"/>
        <w:rPr>
          <w:szCs w:val="32"/>
        </w:rPr>
      </w:pPr>
      <w:r>
        <w:rPr>
          <w:noProof/>
        </w:rPr>
        <w:lastRenderedPageBreak/>
        <w:drawing>
          <wp:inline distT="0" distB="0" distL="0" distR="0">
            <wp:extent cx="5762625" cy="5210175"/>
            <wp:effectExtent l="0" t="0" r="9525" b="9525"/>
            <wp:docPr id="1" name="图片框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5210175"/>
                    </a:xfrm>
                    <a:prstGeom prst="rect">
                      <a:avLst/>
                    </a:prstGeom>
                    <a:noFill/>
                    <a:ln>
                      <a:noFill/>
                    </a:ln>
                  </pic:spPr>
                </pic:pic>
              </a:graphicData>
            </a:graphic>
          </wp:inline>
        </w:drawing>
      </w: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BB29B7">
      <w:pPr>
        <w:adjustRightInd w:val="0"/>
        <w:snapToGrid w:val="0"/>
        <w:spacing w:line="360" w:lineRule="auto"/>
        <w:rPr>
          <w:szCs w:val="32"/>
        </w:rPr>
      </w:pPr>
      <w:r>
        <w:rPr>
          <w:noProof/>
        </w:rPr>
        <w:lastRenderedPageBreak/>
        <w:drawing>
          <wp:inline distT="0" distB="0" distL="0" distR="0">
            <wp:extent cx="6591300" cy="3476625"/>
            <wp:effectExtent l="0" t="0" r="0" b="9525"/>
            <wp:docPr id="2" name="图片框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0" cy="3476625"/>
                    </a:xfrm>
                    <a:prstGeom prst="rect">
                      <a:avLst/>
                    </a:prstGeom>
                    <a:noFill/>
                    <a:ln>
                      <a:noFill/>
                    </a:ln>
                  </pic:spPr>
                </pic:pic>
              </a:graphicData>
            </a:graphic>
          </wp:inline>
        </w:drawing>
      </w: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BB29B7">
      <w:pPr>
        <w:adjustRightInd w:val="0"/>
        <w:snapToGrid w:val="0"/>
        <w:spacing w:line="360" w:lineRule="auto"/>
        <w:rPr>
          <w:szCs w:val="32"/>
        </w:rPr>
      </w:pPr>
      <w:r>
        <w:rPr>
          <w:noProof/>
        </w:rPr>
        <w:lastRenderedPageBreak/>
        <w:drawing>
          <wp:inline distT="0" distB="0" distL="0" distR="0">
            <wp:extent cx="5753100" cy="3209925"/>
            <wp:effectExtent l="0" t="0" r="0" b="9525"/>
            <wp:docPr id="3" name="图片框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209925"/>
                    </a:xfrm>
                    <a:prstGeom prst="rect">
                      <a:avLst/>
                    </a:prstGeom>
                    <a:noFill/>
                    <a:ln>
                      <a:noFill/>
                    </a:ln>
                  </pic:spPr>
                </pic:pic>
              </a:graphicData>
            </a:graphic>
          </wp:inline>
        </w:drawing>
      </w: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BB29B7">
      <w:pPr>
        <w:adjustRightInd w:val="0"/>
        <w:snapToGrid w:val="0"/>
        <w:spacing w:line="360" w:lineRule="auto"/>
        <w:rPr>
          <w:szCs w:val="32"/>
        </w:rPr>
      </w:pPr>
      <w:r>
        <w:rPr>
          <w:noProof/>
        </w:rPr>
        <w:lastRenderedPageBreak/>
        <w:drawing>
          <wp:inline distT="0" distB="0" distL="0" distR="0">
            <wp:extent cx="6086475" cy="5067300"/>
            <wp:effectExtent l="0" t="0" r="9525" b="0"/>
            <wp:docPr id="4" name="图片框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5067300"/>
                    </a:xfrm>
                    <a:prstGeom prst="rect">
                      <a:avLst/>
                    </a:prstGeom>
                    <a:noFill/>
                    <a:ln>
                      <a:noFill/>
                    </a:ln>
                  </pic:spPr>
                </pic:pic>
              </a:graphicData>
            </a:graphic>
          </wp:inline>
        </w:drawing>
      </w: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BB29B7">
      <w:pPr>
        <w:adjustRightInd w:val="0"/>
        <w:snapToGrid w:val="0"/>
        <w:spacing w:line="360" w:lineRule="auto"/>
        <w:rPr>
          <w:szCs w:val="32"/>
        </w:rPr>
      </w:pPr>
      <w:r>
        <w:rPr>
          <w:noProof/>
        </w:rPr>
        <w:drawing>
          <wp:inline distT="0" distB="0" distL="0" distR="0">
            <wp:extent cx="5743575" cy="3276600"/>
            <wp:effectExtent l="0" t="0" r="9525" b="0"/>
            <wp:docPr id="5" name="图片框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3276600"/>
                    </a:xfrm>
                    <a:prstGeom prst="rect">
                      <a:avLst/>
                    </a:prstGeom>
                    <a:noFill/>
                    <a:ln>
                      <a:noFill/>
                    </a:ln>
                  </pic:spPr>
                </pic:pic>
              </a:graphicData>
            </a:graphic>
          </wp:inline>
        </w:drawing>
      </w: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rPr>
          <w:rFonts w:ascii="仿宋_GB2312" w:eastAsia="仿宋_GB2312" w:hAnsi="仿宋_GB2312" w:cs="仿宋_GB2312"/>
          <w:color w:val="FF0000"/>
          <w:sz w:val="32"/>
          <w:szCs w:val="32"/>
        </w:rPr>
      </w:pPr>
    </w:p>
    <w:p w:rsidR="008735F4" w:rsidRDefault="008735F4">
      <w:pPr>
        <w:adjustRightInd w:val="0"/>
        <w:snapToGrid w:val="0"/>
        <w:spacing w:line="360" w:lineRule="auto"/>
      </w:pPr>
    </w:p>
    <w:p w:rsidR="008735F4" w:rsidRDefault="00BB29B7">
      <w:pPr>
        <w:adjustRightInd w:val="0"/>
        <w:snapToGrid w:val="0"/>
        <w:spacing w:line="360" w:lineRule="auto"/>
      </w:pPr>
      <w:r>
        <w:rPr>
          <w:noProof/>
        </w:rPr>
        <w:drawing>
          <wp:inline distT="0" distB="0" distL="0" distR="0">
            <wp:extent cx="5762625" cy="5191125"/>
            <wp:effectExtent l="0" t="0" r="9525" b="9525"/>
            <wp:docPr id="6" name="图片框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5191125"/>
                    </a:xfrm>
                    <a:prstGeom prst="rect">
                      <a:avLst/>
                    </a:prstGeom>
                    <a:noFill/>
                    <a:ln>
                      <a:noFill/>
                    </a:ln>
                  </pic:spPr>
                </pic:pic>
              </a:graphicData>
            </a:graphic>
          </wp:inline>
        </w:drawing>
      </w: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BB29B7">
      <w:pPr>
        <w:adjustRightInd w:val="0"/>
        <w:snapToGrid w:val="0"/>
        <w:spacing w:line="360" w:lineRule="auto"/>
      </w:pPr>
      <w:r>
        <w:rPr>
          <w:noProof/>
        </w:rPr>
        <w:lastRenderedPageBreak/>
        <w:drawing>
          <wp:inline distT="0" distB="0" distL="0" distR="0">
            <wp:extent cx="5753100" cy="2057400"/>
            <wp:effectExtent l="0" t="0" r="0" b="0"/>
            <wp:docPr id="7" name="图片框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noFill/>
                    <a:ln>
                      <a:noFill/>
                    </a:ln>
                  </pic:spPr>
                </pic:pic>
              </a:graphicData>
            </a:graphic>
          </wp:inline>
        </w:drawing>
      </w: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BB29B7">
      <w:pPr>
        <w:adjustRightInd w:val="0"/>
        <w:snapToGrid w:val="0"/>
        <w:spacing w:line="360" w:lineRule="auto"/>
      </w:pPr>
      <w:r>
        <w:rPr>
          <w:noProof/>
        </w:rPr>
        <w:drawing>
          <wp:inline distT="0" distB="0" distL="0" distR="0">
            <wp:extent cx="5762625" cy="1704975"/>
            <wp:effectExtent l="0" t="0" r="9525" b="9525"/>
            <wp:docPr id="8" name="图片框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704975"/>
                    </a:xfrm>
                    <a:prstGeom prst="rect">
                      <a:avLst/>
                    </a:prstGeom>
                    <a:noFill/>
                    <a:ln>
                      <a:noFill/>
                    </a:ln>
                  </pic:spPr>
                </pic:pic>
              </a:graphicData>
            </a:graphic>
          </wp:inline>
        </w:drawing>
      </w:r>
    </w:p>
    <w:p w:rsidR="007E2459" w:rsidRDefault="007E2459" w:rsidP="007E2459">
      <w:pPr>
        <w:adjustRightInd w:val="0"/>
        <w:snapToGrid w:val="0"/>
        <w:spacing w:line="360" w:lineRule="auto"/>
      </w:pPr>
      <w:bookmarkStart w:id="0" w:name="_GoBack"/>
      <w:r>
        <w:rPr>
          <w:rFonts w:hint="eastAsia"/>
        </w:rPr>
        <w:t>本单位没有</w:t>
      </w:r>
      <w:r>
        <w:rPr>
          <w:rFonts w:hint="eastAsia"/>
        </w:rPr>
        <w:t>政府性基金支出</w:t>
      </w:r>
    </w:p>
    <w:bookmarkEnd w:id="0"/>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8735F4">
      <w:pPr>
        <w:adjustRightInd w:val="0"/>
        <w:snapToGrid w:val="0"/>
        <w:spacing w:line="360" w:lineRule="auto"/>
      </w:pPr>
    </w:p>
    <w:p w:rsidR="008735F4" w:rsidRDefault="00BB29B7">
      <w:pPr>
        <w:adjustRightInd w:val="0"/>
        <w:snapToGrid w:val="0"/>
        <w:spacing w:line="360" w:lineRule="auto"/>
      </w:pPr>
      <w:r>
        <w:rPr>
          <w:noProof/>
        </w:rPr>
        <w:drawing>
          <wp:inline distT="0" distB="0" distL="0" distR="0">
            <wp:extent cx="6000750" cy="1619250"/>
            <wp:effectExtent l="0" t="0" r="0" b="0"/>
            <wp:docPr id="9" name="图片框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1619250"/>
                    </a:xfrm>
                    <a:prstGeom prst="rect">
                      <a:avLst/>
                    </a:prstGeom>
                    <a:noFill/>
                    <a:ln>
                      <a:noFill/>
                    </a:ln>
                  </pic:spPr>
                </pic:pic>
              </a:graphicData>
            </a:graphic>
          </wp:inline>
        </w:drawing>
      </w:r>
    </w:p>
    <w:sectPr w:rsidR="008735F4">
      <w:pgSz w:w="11906" w:h="16838"/>
      <w:pgMar w:top="1417" w:right="1417" w:bottom="1417"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F4"/>
    <w:rsid w:val="007E2459"/>
    <w:rsid w:val="008735F4"/>
    <w:rsid w:val="00BB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Body Text" w:semiHidden="0"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autoSpaceDE w:val="0"/>
      <w:autoSpaceDN w:val="0"/>
      <w:adjustRightInd w:val="0"/>
      <w:ind w:left="761"/>
      <w:jc w:val="left"/>
    </w:pPr>
    <w:rPr>
      <w:rFonts w:ascii="仿宋_GB2312"/>
      <w:kern w:val="0"/>
      <w:szCs w:val="32"/>
    </w:r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rPr>
      <w:rFonts w:ascii="Calibri" w:eastAsia="宋体" w:hAnsi="Calibri" w:cs="Times New Roman"/>
      <w:sz w:val="18"/>
      <w:szCs w:val="18"/>
    </w:rPr>
  </w:style>
  <w:style w:type="character" w:customStyle="1" w:styleId="Char">
    <w:name w:val="正文文本 Char"/>
    <w:basedOn w:val="a0"/>
    <w:link w:val="a3"/>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uiPriority="99" w:unhideWhenUsed="0"/>
    <w:lsdException w:name="Body Text" w:semiHidden="0"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autoSpaceDE w:val="0"/>
      <w:autoSpaceDN w:val="0"/>
      <w:adjustRightInd w:val="0"/>
      <w:ind w:left="761"/>
      <w:jc w:val="left"/>
    </w:pPr>
    <w:rPr>
      <w:rFonts w:ascii="仿宋_GB2312"/>
      <w:kern w:val="0"/>
      <w:szCs w:val="32"/>
    </w:rPr>
  </w:style>
  <w:style w:type="paragraph" w:styleId="a4">
    <w:name w:val="Balloon Text"/>
    <w:basedOn w:val="a"/>
    <w:link w:val="Char0"/>
    <w:uiPriority w:val="99"/>
    <w:semiHidden/>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Pr>
      <w:rFonts w:ascii="Calibri" w:eastAsia="宋体" w:hAnsi="Calibri" w:cs="Times New Roman"/>
      <w:sz w:val="18"/>
      <w:szCs w:val="18"/>
    </w:rPr>
  </w:style>
  <w:style w:type="character" w:customStyle="1" w:styleId="Char1">
    <w:name w:val="页脚 Char"/>
    <w:basedOn w:val="a0"/>
    <w:link w:val="a5"/>
    <w:uiPriority w:val="99"/>
    <w:rPr>
      <w:rFonts w:ascii="Calibri" w:eastAsia="宋体" w:hAnsi="Calibri" w:cs="Times New Roman"/>
      <w:sz w:val="18"/>
      <w:szCs w:val="18"/>
    </w:rPr>
  </w:style>
  <w:style w:type="character" w:customStyle="1" w:styleId="Char0">
    <w:name w:val="批注框文本 Char"/>
    <w:basedOn w:val="a0"/>
    <w:link w:val="a4"/>
    <w:uiPriority w:val="99"/>
    <w:rPr>
      <w:rFonts w:ascii="Calibri" w:eastAsia="宋体" w:hAnsi="Calibri" w:cs="Times New Roman"/>
      <w:sz w:val="18"/>
      <w:szCs w:val="18"/>
    </w:rPr>
  </w:style>
  <w:style w:type="character" w:customStyle="1" w:styleId="Char">
    <w:name w:val="正文文本 Char"/>
    <w:basedOn w:val="a0"/>
    <w:link w:val="a3"/>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5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925</Words>
  <Characters>5274</Characters>
  <Application>Microsoft Office Word</Application>
  <DocSecurity>0</DocSecurity>
  <Lines>43</Lines>
  <Paragraphs>12</Paragraphs>
  <ScaleCrop>false</ScaleCrop>
  <Company>微软中国</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龙安区水利局</dc:title>
  <dc:creator>lenovo</dc:creator>
  <cp:lastModifiedBy>微软用户</cp:lastModifiedBy>
  <cp:revision>2</cp:revision>
  <cp:lastPrinted>2020-07-10T10:35:00Z</cp:lastPrinted>
  <dcterms:created xsi:type="dcterms:W3CDTF">2021-06-07T09:19:00Z</dcterms:created>
  <dcterms:modified xsi:type="dcterms:W3CDTF">2021-06-07T09:19:00Z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