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Times New Roman" w:eastAsia="方正小标宋简体"/>
          <w:b/>
          <w:sz w:val="72"/>
          <w:szCs w:val="72"/>
        </w:rPr>
      </w:pPr>
    </w:p>
    <w:p>
      <w:pPr>
        <w:adjustRightInd w:val="0"/>
        <w:snapToGrid w:val="0"/>
        <w:spacing w:line="360" w:lineRule="auto"/>
        <w:jc w:val="center"/>
        <w:rPr>
          <w:rFonts w:hint="eastAsia" w:ascii="宋体" w:hAnsi="宋体"/>
          <w:b/>
          <w:sz w:val="72"/>
          <w:szCs w:val="72"/>
          <w:lang w:eastAsia="zh-CN"/>
        </w:rPr>
      </w:pPr>
      <w:r>
        <w:rPr>
          <w:rFonts w:hint="eastAsia" w:ascii="宋体" w:hAnsi="宋体"/>
          <w:b/>
          <w:sz w:val="72"/>
          <w:szCs w:val="72"/>
          <w:lang w:eastAsia="zh-CN"/>
        </w:rPr>
        <w:t>马家乡人民政府</w:t>
      </w:r>
    </w:p>
    <w:p>
      <w:pPr>
        <w:adjustRightInd w:val="0"/>
        <w:snapToGrid w:val="0"/>
        <w:spacing w:line="360" w:lineRule="auto"/>
        <w:jc w:val="center"/>
        <w:rPr>
          <w:rFonts w:ascii="宋体" w:hAnsi="宋体"/>
          <w:b/>
          <w:sz w:val="72"/>
          <w:szCs w:val="72"/>
        </w:rPr>
      </w:pPr>
      <w:r>
        <w:rPr>
          <w:rFonts w:ascii="宋体" w:hAnsi="宋体"/>
          <w:b/>
          <w:sz w:val="72"/>
          <w:szCs w:val="72"/>
        </w:rPr>
        <w:t>20</w:t>
      </w:r>
      <w:r>
        <w:rPr>
          <w:rFonts w:hint="eastAsia" w:ascii="宋体" w:hAnsi="宋体"/>
          <w:b/>
          <w:sz w:val="72"/>
          <w:szCs w:val="72"/>
        </w:rPr>
        <w:t>2</w:t>
      </w:r>
      <w:r>
        <w:rPr>
          <w:rFonts w:hint="eastAsia" w:ascii="宋体" w:hAnsi="宋体"/>
          <w:b/>
          <w:sz w:val="72"/>
          <w:szCs w:val="72"/>
          <w:lang w:val="en-US" w:eastAsia="zh-CN"/>
        </w:rPr>
        <w:t>3</w:t>
      </w:r>
      <w:r>
        <w:rPr>
          <w:rFonts w:hint="eastAsia" w:ascii="宋体" w:hAnsi="宋体"/>
          <w:b/>
          <w:sz w:val="72"/>
          <w:szCs w:val="72"/>
        </w:rPr>
        <w:t>年度部门预算公开说明</w:t>
      </w: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rPr>
          <w:rFonts w:ascii="方正小标宋简体" w:hAnsi="Times New Roman" w:eastAsia="方正小标宋简体"/>
          <w:b/>
          <w:sz w:val="84"/>
          <w:szCs w:val="84"/>
        </w:rPr>
      </w:pPr>
    </w:p>
    <w:p>
      <w:pPr>
        <w:kinsoku w:val="0"/>
        <w:overflowPunct w:val="0"/>
        <w:adjustRightInd w:val="0"/>
        <w:snapToGrid w:val="0"/>
        <w:spacing w:line="360" w:lineRule="auto"/>
        <w:ind w:left="100" w:leftChars="48" w:right="-58" w:firstLine="2820" w:firstLineChars="641"/>
        <w:rPr>
          <w:rFonts w:ascii="宋体" w:hAnsi="宋体"/>
          <w:b/>
          <w:bCs w:val="0"/>
          <w:color w:val="auto"/>
          <w:sz w:val="44"/>
          <w:szCs w:val="44"/>
        </w:rPr>
      </w:pPr>
      <w:r>
        <w:rPr>
          <w:rFonts w:hint="eastAsia" w:ascii="宋体" w:hAnsi="宋体"/>
          <w:b/>
          <w:bCs w:val="0"/>
          <w:color w:val="auto"/>
          <w:sz w:val="44"/>
          <w:szCs w:val="44"/>
        </w:rPr>
        <w:t>202</w:t>
      </w:r>
      <w:r>
        <w:rPr>
          <w:rFonts w:hint="eastAsia" w:ascii="宋体" w:hAnsi="宋体"/>
          <w:b/>
          <w:bCs w:val="0"/>
          <w:color w:val="auto"/>
          <w:sz w:val="44"/>
          <w:szCs w:val="44"/>
          <w:lang w:val="en-US" w:eastAsia="zh-CN"/>
        </w:rPr>
        <w:t>3</w:t>
      </w:r>
      <w:r>
        <w:rPr>
          <w:rFonts w:hint="eastAsia" w:ascii="宋体" w:hAnsi="宋体"/>
          <w:b/>
          <w:bCs w:val="0"/>
          <w:color w:val="auto"/>
          <w:sz w:val="44"/>
          <w:szCs w:val="44"/>
        </w:rPr>
        <w:t>年</w:t>
      </w:r>
      <w:r>
        <w:rPr>
          <w:rFonts w:hint="eastAsia" w:ascii="宋体" w:hAnsi="宋体"/>
          <w:b/>
          <w:bCs w:val="0"/>
          <w:color w:val="auto"/>
          <w:sz w:val="44"/>
          <w:szCs w:val="44"/>
          <w:lang w:val="en-US" w:eastAsia="zh-CN"/>
        </w:rPr>
        <w:t>7</w:t>
      </w:r>
      <w:r>
        <w:rPr>
          <w:rFonts w:hint="eastAsia" w:ascii="宋体" w:hAnsi="宋体"/>
          <w:b/>
          <w:bCs w:val="0"/>
          <w:color w:val="auto"/>
          <w:sz w:val="44"/>
          <w:szCs w:val="44"/>
        </w:rPr>
        <w:t>月</w:t>
      </w:r>
      <w:r>
        <w:rPr>
          <w:rFonts w:hint="eastAsia" w:ascii="宋体" w:hAnsi="宋体"/>
          <w:b/>
          <w:bCs w:val="0"/>
          <w:color w:val="auto"/>
          <w:sz w:val="44"/>
          <w:szCs w:val="44"/>
          <w:lang w:val="en-US" w:eastAsia="zh-CN"/>
        </w:rPr>
        <w:t xml:space="preserve"> 15 </w:t>
      </w:r>
      <w:r>
        <w:rPr>
          <w:rFonts w:hint="eastAsia" w:ascii="宋体" w:hAnsi="宋体"/>
          <w:b/>
          <w:bCs w:val="0"/>
          <w:color w:val="auto"/>
          <w:sz w:val="44"/>
          <w:szCs w:val="44"/>
        </w:rPr>
        <w:t>日</w:t>
      </w: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  录</w:t>
      </w:r>
    </w:p>
    <w:p>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部门</w:t>
      </w:r>
      <w:r>
        <w:rPr>
          <w:rFonts w:hint="eastAsia" w:ascii="黑体" w:hAnsi="Times New Roman" w:eastAsia="黑体" w:cs="黑体"/>
          <w:sz w:val="32"/>
          <w:szCs w:val="32"/>
        </w:rPr>
        <w:t>概况</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w:t>
      </w:r>
      <w:r>
        <w:rPr>
          <w:rFonts w:hint="eastAsia" w:ascii="黑体" w:hAnsi="Times New Roman" w:eastAsia="黑体" w:cs="黑体"/>
          <w:sz w:val="32"/>
          <w:szCs w:val="32"/>
        </w:rPr>
        <w:t xml:space="preserve"> </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3</w:t>
      </w:r>
      <w:r>
        <w:rPr>
          <w:rFonts w:hint="eastAsia" w:ascii="黑体" w:hAnsi="Times New Roman" w:eastAsia="黑体" w:cs="黑体"/>
          <w:sz w:val="32"/>
          <w:szCs w:val="32"/>
        </w:rPr>
        <w:t>年度部门预算情况说明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一、部门收支总体情况说明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二、部门收入总体情况说明</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三、部门支出总体情况说明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四、财政拨款收支总体情况说明</w:t>
      </w:r>
    </w:p>
    <w:p>
      <w:pPr>
        <w:kinsoku w:val="0"/>
        <w:overflowPunct w:val="0"/>
        <w:adjustRightInd w:val="0"/>
        <w:snapToGrid w:val="0"/>
        <w:spacing w:line="360" w:lineRule="auto"/>
        <w:jc w:val="left"/>
        <w:rPr>
          <w:rFonts w:hint="eastAsia"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五、一般公共预算支出情况说明</w:t>
      </w:r>
    </w:p>
    <w:p>
      <w:pPr>
        <w:kinsoku w:val="0"/>
        <w:overflowPunct w:val="0"/>
        <w:adjustRightInd w:val="0"/>
        <w:snapToGrid w:val="0"/>
        <w:spacing w:line="360" w:lineRule="auto"/>
        <w:ind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w:t>
      </w:r>
      <w:r>
        <w:rPr>
          <w:rFonts w:hint="eastAsia" w:ascii="仿宋_GB2312" w:hAnsi="Times New Roman" w:eastAsia="仿宋_GB2312" w:cs="仿宋_GB2312"/>
          <w:sz w:val="32"/>
          <w:szCs w:val="32"/>
          <w:lang w:eastAsia="zh-CN"/>
        </w:rPr>
        <w:t>基本</w:t>
      </w:r>
      <w:r>
        <w:rPr>
          <w:rFonts w:hint="eastAsia" w:ascii="仿宋_GB2312" w:hAnsi="Times New Roman" w:eastAsia="仿宋_GB2312" w:cs="仿宋_GB2312"/>
          <w:sz w:val="32"/>
          <w:szCs w:val="32"/>
        </w:rPr>
        <w:t>支出情况说明</w:t>
      </w:r>
    </w:p>
    <w:p>
      <w:pPr>
        <w:kinsoku w:val="0"/>
        <w:overflowPunct w:val="0"/>
        <w:adjustRightInd w:val="0"/>
        <w:snapToGrid w:val="0"/>
        <w:spacing w:line="360" w:lineRule="auto"/>
        <w:jc w:val="left"/>
        <w:rPr>
          <w:rFonts w:hint="eastAsia" w:ascii="仿宋_GB2312" w:hAnsi="Times New Roman" w:eastAsia="仿宋_GB2312" w:cs="仿宋_GB2312"/>
          <w:sz w:val="32"/>
          <w:szCs w:val="32"/>
          <w:lang w:eastAsia="zh-CN"/>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七、一般公共预算“三公”经费支</w:t>
      </w:r>
      <w:r>
        <w:rPr>
          <w:rFonts w:hint="eastAsia" w:ascii="仿宋_GB2312" w:hAnsi="Times New Roman" w:eastAsia="仿宋_GB2312" w:cs="仿宋_GB2312"/>
          <w:sz w:val="32"/>
          <w:szCs w:val="32"/>
          <w:lang w:eastAsia="zh-CN"/>
        </w:rPr>
        <w:t>出预算情况说明</w:t>
      </w:r>
    </w:p>
    <w:p>
      <w:pPr>
        <w:kinsoku w:val="0"/>
        <w:overflowPunct w:val="0"/>
        <w:adjustRightInd w:val="0"/>
        <w:snapToGrid w:val="0"/>
        <w:spacing w:line="360" w:lineRule="auto"/>
        <w:jc w:val="left"/>
        <w:rPr>
          <w:rFonts w:hint="eastAsia" w:ascii="仿宋_GB2312" w:hAnsi="Times New Roman" w:eastAsia="仿宋_GB2312" w:cs="仿宋_GB2312"/>
          <w:sz w:val="32"/>
          <w:szCs w:val="32"/>
          <w:lang w:eastAsia="zh-CN"/>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八、政府性基金预算支出情况</w:t>
      </w:r>
      <w:r>
        <w:rPr>
          <w:rFonts w:hint="eastAsia" w:ascii="仿宋_GB2312" w:hAnsi="Times New Roman" w:eastAsia="仿宋_GB2312" w:cs="仿宋_GB2312"/>
          <w:sz w:val="32"/>
          <w:szCs w:val="32"/>
          <w:lang w:eastAsia="zh-CN"/>
        </w:rPr>
        <w:t>说明</w:t>
      </w:r>
    </w:p>
    <w:p>
      <w:pPr>
        <w:kinsoku w:val="0"/>
        <w:overflowPunct w:val="0"/>
        <w:adjustRightInd w:val="0"/>
        <w:snapToGrid w:val="0"/>
        <w:spacing w:line="360" w:lineRule="auto"/>
        <w:ind w:firstLine="960" w:firstLineChars="300"/>
        <w:jc w:val="left"/>
        <w:rPr>
          <w:rFonts w:ascii="仿宋_GB2312" w:eastAsia="仿宋_GB2312"/>
          <w:b/>
          <w:color w:val="000000"/>
          <w:sz w:val="32"/>
          <w:szCs w:val="32"/>
          <w:shd w:val="clear" w:color="auto" w:fill="FFFFFF"/>
        </w:rPr>
      </w:pPr>
      <w:r>
        <w:rPr>
          <w:rFonts w:hint="eastAsia" w:ascii="仿宋_GB2312" w:hAnsi="Times New Roman" w:eastAsia="仿宋_GB2312" w:cs="仿宋_GB2312"/>
          <w:sz w:val="32"/>
          <w:szCs w:val="32"/>
          <w:lang w:eastAsia="zh-CN"/>
        </w:rPr>
        <w:t>九</w:t>
      </w:r>
      <w:r>
        <w:rPr>
          <w:rFonts w:hint="eastAsia" w:ascii="仿宋_GB2312" w:hAnsi="Times New Roman" w:eastAsia="仿宋_GB2312" w:cs="仿宋_GB2312"/>
          <w:sz w:val="32"/>
          <w:szCs w:val="32"/>
        </w:rPr>
        <w:t>、</w:t>
      </w:r>
      <w:r>
        <w:rPr>
          <w:rFonts w:hint="eastAsia" w:ascii="仿宋_GB2312" w:eastAsia="仿宋_GB2312"/>
          <w:color w:val="000000"/>
          <w:sz w:val="32"/>
          <w:szCs w:val="32"/>
          <w:shd w:val="clear" w:color="auto" w:fill="FFFFFF"/>
        </w:rPr>
        <w:t>其他重要事项的情况说明</w:t>
      </w:r>
    </w:p>
    <w:p>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 xml:space="preserve">第三部分  </w:t>
      </w:r>
      <w:r>
        <w:rPr>
          <w:rFonts w:hint="eastAsia" w:ascii="黑体" w:hAnsi="Times New Roman" w:eastAsia="黑体" w:cs="黑体"/>
          <w:spacing w:val="-32"/>
          <w:sz w:val="32"/>
          <w:szCs w:val="32"/>
        </w:rPr>
        <w:t>名词解释</w:t>
      </w:r>
    </w:p>
    <w:p>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第</w:t>
      </w:r>
      <w:r>
        <w:rPr>
          <w:rFonts w:hint="eastAsia" w:ascii="黑体" w:hAnsi="Times New Roman" w:eastAsia="黑体" w:cs="黑体"/>
          <w:sz w:val="32"/>
          <w:szCs w:val="32"/>
          <w:lang w:eastAsia="zh-CN"/>
        </w:rPr>
        <w:t>四</w:t>
      </w:r>
      <w:r>
        <w:rPr>
          <w:rFonts w:hint="eastAsia" w:ascii="黑体" w:hAnsi="Times New Roman" w:eastAsia="黑体" w:cs="黑体"/>
          <w:sz w:val="32"/>
          <w:szCs w:val="32"/>
        </w:rPr>
        <w:t>部分</w:t>
      </w:r>
      <w:r>
        <w:rPr>
          <w:rFonts w:hint="eastAsia" w:ascii="黑体" w:hAnsi="Times New Roman" w:eastAsia="黑体" w:cs="黑体"/>
          <w:sz w:val="32"/>
          <w:szCs w:val="32"/>
          <w:lang w:val="en-US" w:eastAsia="zh-CN"/>
        </w:rPr>
        <w:t xml:space="preserve">  </w:t>
      </w:r>
      <w:r>
        <w:rPr>
          <w:rFonts w:hint="eastAsia" w:ascii="黑体" w:hAnsi="黑体" w:eastAsia="黑体"/>
          <w:sz w:val="32"/>
          <w:szCs w:val="32"/>
        </w:rPr>
        <w:t>附件</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3</w:t>
      </w:r>
      <w:r>
        <w:rPr>
          <w:rFonts w:hint="eastAsia" w:ascii="黑体" w:hAnsi="Times New Roman" w:eastAsia="黑体" w:cs="黑体"/>
          <w:sz w:val="32"/>
          <w:szCs w:val="32"/>
        </w:rPr>
        <w:t>年度部门预算表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w:t>
      </w:r>
      <w:r>
        <w:rPr>
          <w:rFonts w:hint="eastAsia" w:ascii="仿宋" w:hAnsi="仿宋" w:eastAsia="仿宋" w:cs="仿宋"/>
          <w:sz w:val="30"/>
          <w:szCs w:val="30"/>
          <w:lang w:val="en-US" w:eastAsia="zh-CN"/>
        </w:rPr>
        <w:t>基本支出表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lang w:val="en-US" w:eastAsia="zh-CN"/>
        </w:rPr>
        <w:t>支出经济分类汇总表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w:t>
      </w:r>
      <w:r>
        <w:rPr>
          <w:rFonts w:hint="eastAsia" w:ascii="仿宋" w:hAnsi="仿宋" w:eastAsia="仿宋" w:cs="仿宋"/>
          <w:sz w:val="30"/>
          <w:szCs w:val="30"/>
          <w:lang w:val="en-US" w:eastAsia="zh-CN"/>
        </w:rPr>
        <w:t>预算表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w:t>
      </w:r>
      <w:r>
        <w:rPr>
          <w:rFonts w:hint="eastAsia" w:ascii="仿宋" w:hAnsi="仿宋" w:eastAsia="仿宋" w:cs="仿宋"/>
          <w:sz w:val="30"/>
          <w:szCs w:val="30"/>
          <w:lang w:val="en-US" w:eastAsia="zh-CN"/>
        </w:rPr>
        <w:t>预算表</w:t>
      </w:r>
    </w:p>
    <w:p>
      <w:pPr>
        <w:kinsoku w:val="0"/>
        <w:overflowPunct w:val="0"/>
        <w:adjustRightInd w:val="0"/>
        <w:snapToGrid w:val="0"/>
        <w:spacing w:line="360" w:lineRule="auto"/>
        <w:ind w:right="51" w:firstLine="960" w:firstLineChars="300"/>
        <w:jc w:val="left"/>
        <w:rPr>
          <w:rFonts w:hint="eastAsia" w:ascii="仿宋" w:hAnsi="仿宋" w:eastAsia="仿宋" w:cs="仿宋"/>
          <w:sz w:val="30"/>
          <w:szCs w:val="30"/>
          <w:lang w:val="en-US" w:eastAsia="zh-CN"/>
        </w:rPr>
      </w:pPr>
      <w:r>
        <w:rPr>
          <w:rFonts w:hint="eastAsia" w:ascii="仿宋_GB2312" w:eastAsia="仿宋_GB2312"/>
          <w:sz w:val="32"/>
          <w:szCs w:val="32"/>
        </w:rPr>
        <w:t>十、</w:t>
      </w:r>
      <w:r>
        <w:rPr>
          <w:rFonts w:hint="eastAsia" w:ascii="仿宋" w:hAnsi="仿宋" w:eastAsia="仿宋" w:cs="仿宋"/>
          <w:sz w:val="30"/>
          <w:szCs w:val="30"/>
          <w:lang w:eastAsia="zh-CN"/>
        </w:rPr>
        <w:t>项目支出</w:t>
      </w:r>
      <w:r>
        <w:rPr>
          <w:rFonts w:hint="eastAsia" w:ascii="仿宋" w:hAnsi="仿宋" w:eastAsia="仿宋" w:cs="仿宋"/>
          <w:sz w:val="30"/>
          <w:szCs w:val="30"/>
          <w:lang w:val="en-US" w:eastAsia="zh-CN"/>
        </w:rPr>
        <w:t>预算表</w:t>
      </w:r>
    </w:p>
    <w:p>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十一、部门整体绩效目标表</w:t>
      </w:r>
    </w:p>
    <w:p>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十二、部门预算项目绩效目标表</w:t>
      </w:r>
    </w:p>
    <w:p>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jc w:val="left"/>
        <w:rPr>
          <w:rFonts w:ascii="仿宋_GB2312" w:eastAsia="仿宋_GB2312"/>
          <w:sz w:val="32"/>
          <w:szCs w:val="32"/>
        </w:rPr>
      </w:pPr>
    </w:p>
    <w:p>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pPr>
        <w:adjustRightInd w:val="0"/>
        <w:snapToGrid w:val="0"/>
        <w:spacing w:line="360" w:lineRule="auto"/>
        <w:jc w:val="center"/>
        <w:rPr>
          <w:rFonts w:ascii="黑体" w:hAnsi="黑体" w:eastAsia="黑体"/>
          <w:sz w:val="40"/>
          <w:szCs w:val="32"/>
        </w:rPr>
      </w:pPr>
      <w:r>
        <w:rPr>
          <w:rFonts w:hint="eastAsia" w:ascii="黑体" w:hAnsi="黑体" w:eastAsia="黑体"/>
          <w:b/>
          <w:bCs/>
          <w:sz w:val="44"/>
          <w:szCs w:val="44"/>
        </w:rPr>
        <w:t>部门概</w:t>
      </w:r>
      <w:r>
        <w:rPr>
          <w:rFonts w:hint="eastAsia" w:ascii="黑体" w:hAnsi="黑体" w:eastAsia="黑体"/>
          <w:sz w:val="44"/>
          <w:szCs w:val="44"/>
        </w:rPr>
        <w:t>况</w:t>
      </w:r>
    </w:p>
    <w:p>
      <w:pPr>
        <w:adjustRightInd w:val="0"/>
        <w:snapToGrid w:val="0"/>
        <w:spacing w:line="360" w:lineRule="auto"/>
        <w:ind w:firstLine="640" w:firstLineChars="200"/>
        <w:jc w:val="center"/>
        <w:rPr>
          <w:rFonts w:ascii="黑体" w:hAnsi="黑体" w:eastAsia="黑体"/>
          <w:sz w:val="32"/>
          <w:szCs w:val="32"/>
        </w:rPr>
      </w:pP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lang w:eastAsia="zh-CN"/>
        </w:rPr>
        <w:t>马家乡人民政府</w:t>
      </w:r>
      <w:r>
        <w:rPr>
          <w:rFonts w:hint="eastAsia" w:ascii="黑体" w:hAnsi="黑体" w:eastAsia="黑体"/>
          <w:sz w:val="32"/>
          <w:szCs w:val="32"/>
        </w:rPr>
        <w:t>主要职责</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组织宣传贯彻落实党和国家在农村的各项路线、方针、政策，引导农民勤劳致富，守法致富。</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组织制定和实施本乡国民经济和社会发展计划及其政策措施。</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（三）组织落实上级政府及乡党委、人大决定的整体发展计划、决议和方案。</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（四）领导和管理本乡经济、社会、科技、教育、文化、卫生、体育等各项事业。</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lang w:val="en-US" w:eastAsia="zh-CN"/>
        </w:rPr>
        <w:t>(</w:t>
      </w:r>
      <w:r>
        <w:rPr>
          <w:rFonts w:hint="eastAsia" w:ascii="黑体" w:hAnsi="黑体" w:eastAsia="黑体"/>
          <w:sz w:val="32"/>
          <w:szCs w:val="32"/>
        </w:rPr>
        <w:t>五）管理、指导乡属事业单位、村民委员会工作，协调各单位与上级业务主管部门之间的关系。</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(六)完成上级党委、政府下达的各项工作任务、指标和交办的其它事项。</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二、马家乡人民政府预算单位构成</w:t>
      </w:r>
    </w:p>
    <w:p>
      <w:pPr>
        <w:kinsoku w:val="0"/>
        <w:overflowPunct w:val="0"/>
        <w:autoSpaceDE w:val="0"/>
        <w:autoSpaceDN w:val="0"/>
        <w:adjustRightInd w:val="0"/>
        <w:snapToGrid w:val="0"/>
        <w:spacing w:line="560" w:lineRule="exact"/>
        <w:ind w:right="118"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马家乡人民政府有二级机构</w:t>
      </w:r>
      <w:r>
        <w:rPr>
          <w:rFonts w:hint="eastAsia" w:ascii="仿宋_GB2312" w:hAnsi="宋体" w:eastAsia="仿宋_GB2312" w:cs="宋体"/>
          <w:sz w:val="32"/>
          <w:szCs w:val="32"/>
          <w:lang w:eastAsia="zh-CN"/>
        </w:rPr>
        <w:t>有</w:t>
      </w:r>
      <w:r>
        <w:rPr>
          <w:rFonts w:hint="eastAsia" w:ascii="仿宋_GB2312" w:hAnsi="宋体" w:eastAsia="仿宋_GB2312" w:cs="宋体"/>
          <w:sz w:val="32"/>
          <w:szCs w:val="32"/>
        </w:rPr>
        <w:t>5个</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5个机构均列入乡政府本级预算，我乡二级机构有：</w:t>
      </w:r>
    </w:p>
    <w:p>
      <w:pPr>
        <w:numPr>
          <w:ilvl w:val="0"/>
          <w:numId w:val="1"/>
        </w:numPr>
        <w:kinsoku w:val="0"/>
        <w:overflowPunct w:val="0"/>
        <w:autoSpaceDE w:val="0"/>
        <w:autoSpaceDN w:val="0"/>
        <w:adjustRightInd w:val="0"/>
        <w:snapToGrid w:val="0"/>
        <w:spacing w:line="560" w:lineRule="exact"/>
        <w:ind w:left="761" w:firstLine="356"/>
        <w:rPr>
          <w:rFonts w:ascii="仿宋_GB2312" w:hAnsi="宋体" w:eastAsia="仿宋_GB2312" w:cs="宋体"/>
          <w:sz w:val="32"/>
          <w:szCs w:val="32"/>
        </w:rPr>
      </w:pPr>
      <w:r>
        <w:rPr>
          <w:rFonts w:hint="eastAsia" w:ascii="仿宋_GB2312" w:hAnsi="宋体" w:eastAsia="仿宋_GB2312" w:cs="宋体"/>
          <w:sz w:val="32"/>
          <w:szCs w:val="32"/>
        </w:rPr>
        <w:t>马家乡党政综合便民中心</w:t>
      </w:r>
    </w:p>
    <w:p>
      <w:pPr>
        <w:numPr>
          <w:ilvl w:val="0"/>
          <w:numId w:val="1"/>
        </w:numPr>
        <w:kinsoku w:val="0"/>
        <w:overflowPunct w:val="0"/>
        <w:autoSpaceDE w:val="0"/>
        <w:autoSpaceDN w:val="0"/>
        <w:adjustRightInd w:val="0"/>
        <w:snapToGrid w:val="0"/>
        <w:spacing w:line="560" w:lineRule="exact"/>
        <w:ind w:left="761" w:firstLine="356"/>
        <w:rPr>
          <w:rFonts w:ascii="仿宋_GB2312" w:hAnsi="宋体" w:eastAsia="仿宋_GB2312" w:cs="宋体"/>
          <w:sz w:val="32"/>
          <w:szCs w:val="32"/>
        </w:rPr>
      </w:pPr>
      <w:r>
        <w:rPr>
          <w:rFonts w:hint="eastAsia" w:ascii="仿宋_GB2312" w:hAnsi="宋体" w:eastAsia="仿宋_GB2312" w:cs="宋体"/>
          <w:sz w:val="32"/>
          <w:szCs w:val="32"/>
        </w:rPr>
        <w:t>马家乡综合行政执法中队</w:t>
      </w:r>
    </w:p>
    <w:p>
      <w:pPr>
        <w:kinsoku w:val="0"/>
        <w:overflowPunct w:val="0"/>
        <w:autoSpaceDE w:val="0"/>
        <w:autoSpaceDN w:val="0"/>
        <w:adjustRightInd w:val="0"/>
        <w:snapToGrid w:val="0"/>
        <w:spacing w:line="560" w:lineRule="exact"/>
        <w:ind w:left="761" w:firstLine="356"/>
        <w:rPr>
          <w:rFonts w:ascii="仿宋_GB2312" w:hAnsi="宋体" w:eastAsia="仿宋_GB2312" w:cs="宋体"/>
          <w:sz w:val="32"/>
          <w:szCs w:val="32"/>
        </w:rPr>
      </w:pPr>
      <w:r>
        <w:rPr>
          <w:rFonts w:hint="eastAsia" w:ascii="仿宋_GB2312" w:hAnsi="宋体" w:eastAsia="仿宋_GB2312" w:cs="宋体"/>
          <w:sz w:val="32"/>
          <w:szCs w:val="32"/>
        </w:rPr>
        <w:t>3、马家乡社会治安综合治理中心</w:t>
      </w:r>
    </w:p>
    <w:p>
      <w:pPr>
        <w:kinsoku w:val="0"/>
        <w:overflowPunct w:val="0"/>
        <w:autoSpaceDE w:val="0"/>
        <w:autoSpaceDN w:val="0"/>
        <w:adjustRightInd w:val="0"/>
        <w:snapToGrid w:val="0"/>
        <w:spacing w:line="560" w:lineRule="exact"/>
        <w:ind w:left="761" w:firstLine="356"/>
        <w:rPr>
          <w:rFonts w:ascii="仿宋_GB2312" w:hAnsi="宋体" w:eastAsia="仿宋_GB2312" w:cs="宋体"/>
          <w:sz w:val="32"/>
          <w:szCs w:val="32"/>
        </w:rPr>
      </w:pPr>
      <w:r>
        <w:rPr>
          <w:rFonts w:hint="eastAsia" w:ascii="仿宋_GB2312" w:hAnsi="宋体" w:eastAsia="仿宋_GB2312" w:cs="宋体"/>
          <w:sz w:val="32"/>
          <w:szCs w:val="32"/>
        </w:rPr>
        <w:t>4、马家乡宣传文化旅游服务中心</w:t>
      </w:r>
    </w:p>
    <w:p>
      <w:pPr>
        <w:kinsoku w:val="0"/>
        <w:overflowPunct w:val="0"/>
        <w:adjustRightInd w:val="0"/>
        <w:snapToGrid w:val="0"/>
        <w:spacing w:line="560" w:lineRule="exact"/>
        <w:ind w:firstLine="640" w:firstLineChars="200"/>
        <w:rPr>
          <w:rFonts w:ascii="黑体" w:hAnsi="Times New Roman" w:eastAsia="黑体" w:cs="黑体"/>
          <w:sz w:val="32"/>
          <w:szCs w:val="32"/>
        </w:rPr>
      </w:pPr>
      <w:r>
        <w:rPr>
          <w:rFonts w:hint="eastAsia" w:ascii="仿宋_GB2312" w:hAnsi="宋体" w:eastAsia="仿宋_GB2312" w:cs="宋体"/>
          <w:sz w:val="32"/>
          <w:szCs w:val="32"/>
        </w:rPr>
        <w:t xml:space="preserve">   5、马家乡退役军人服务站</w:t>
      </w: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both"/>
        <w:rPr>
          <w:rFonts w:hint="eastAsia" w:ascii="宋体" w:hAnsi="宋体" w:cs="黑体"/>
          <w:b/>
          <w:sz w:val="40"/>
          <w:szCs w:val="32"/>
        </w:rPr>
      </w:pPr>
    </w:p>
    <w:p>
      <w:pPr>
        <w:adjustRightInd w:val="0"/>
        <w:snapToGrid w:val="0"/>
        <w:spacing w:line="360" w:lineRule="auto"/>
        <w:jc w:val="center"/>
        <w:rPr>
          <w:rFonts w:ascii="宋体" w:hAnsi="宋体" w:cs="黑体"/>
          <w:b/>
          <w:spacing w:val="-38"/>
          <w:sz w:val="40"/>
          <w:szCs w:val="32"/>
        </w:rPr>
      </w:pPr>
      <w:r>
        <w:rPr>
          <w:rFonts w:hint="eastAsia" w:ascii="宋体" w:hAnsi="宋体" w:cs="黑体"/>
          <w:b/>
          <w:sz w:val="40"/>
          <w:szCs w:val="32"/>
        </w:rPr>
        <w:t>第二部分</w:t>
      </w:r>
    </w:p>
    <w:p>
      <w:pPr>
        <w:adjustRightInd w:val="0"/>
        <w:snapToGrid w:val="0"/>
        <w:spacing w:line="360" w:lineRule="auto"/>
        <w:jc w:val="center"/>
        <w:rPr>
          <w:rFonts w:ascii="黑体" w:hAnsi="黑体" w:eastAsia="黑体"/>
          <w:b w:val="0"/>
          <w:bCs w:val="0"/>
          <w:sz w:val="40"/>
          <w:szCs w:val="32"/>
        </w:rPr>
      </w:pPr>
      <w:r>
        <w:rPr>
          <w:rFonts w:ascii="黑体" w:hAnsi="Times New Roman" w:eastAsia="黑体" w:cs="黑体"/>
          <w:b w:val="0"/>
          <w:bCs w:val="0"/>
          <w:sz w:val="40"/>
          <w:szCs w:val="32"/>
        </w:rPr>
        <w:t>20</w:t>
      </w:r>
      <w:r>
        <w:rPr>
          <w:rFonts w:hint="eastAsia" w:ascii="黑体" w:hAnsi="Times New Roman" w:eastAsia="黑体" w:cs="黑体"/>
          <w:b w:val="0"/>
          <w:bCs w:val="0"/>
          <w:sz w:val="40"/>
          <w:szCs w:val="32"/>
        </w:rPr>
        <w:t>2</w:t>
      </w:r>
      <w:r>
        <w:rPr>
          <w:rFonts w:hint="eastAsia" w:ascii="黑体" w:hAnsi="Times New Roman" w:eastAsia="黑体" w:cs="黑体"/>
          <w:b w:val="0"/>
          <w:bCs w:val="0"/>
          <w:sz w:val="40"/>
          <w:szCs w:val="32"/>
          <w:lang w:val="en-US" w:eastAsia="zh-CN"/>
        </w:rPr>
        <w:t>3</w:t>
      </w:r>
      <w:r>
        <w:rPr>
          <w:rFonts w:hint="eastAsia" w:ascii="黑体" w:hAnsi="Times New Roman" w:eastAsia="黑体" w:cs="黑体"/>
          <w:b w:val="0"/>
          <w:bCs w:val="0"/>
          <w:sz w:val="40"/>
          <w:szCs w:val="32"/>
        </w:rPr>
        <w:t>年度部门预算情况说明</w:t>
      </w: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一、部门收支总体情况说明</w:t>
      </w:r>
      <w:r>
        <w:rPr>
          <w:rFonts w:ascii="黑体" w:hAnsi="黑体" w:eastAsia="黑体"/>
          <w:color w:val="FF0000"/>
          <w:sz w:val="32"/>
          <w:szCs w:val="32"/>
        </w:rPr>
        <w:t xml:space="preserve">                    </w:t>
      </w:r>
    </w:p>
    <w:p>
      <w:pPr>
        <w:adjustRightInd w:val="0"/>
        <w:snapToGrid w:val="0"/>
        <w:spacing w:line="360" w:lineRule="auto"/>
        <w:ind w:firstLine="640" w:firstLineChars="200"/>
        <w:rPr>
          <w:rFonts w:hint="eastAsia"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年收入总计</w:t>
      </w:r>
      <w:r>
        <w:rPr>
          <w:rFonts w:hint="eastAsia" w:ascii="仿宋_GB2312" w:hAnsi="宋体" w:eastAsia="仿宋_GB2312" w:cs="Courier New"/>
          <w:sz w:val="32"/>
          <w:szCs w:val="32"/>
          <w:lang w:val="en-US" w:eastAsia="zh-CN"/>
        </w:rPr>
        <w:t>2114.80</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2114.80</w:t>
      </w:r>
      <w:r>
        <w:rPr>
          <w:rFonts w:hint="eastAsia" w:ascii="仿宋_GB2312" w:hAnsi="宋体" w:eastAsia="仿宋_GB2312" w:cs="Courier New"/>
          <w:sz w:val="32"/>
          <w:szCs w:val="32"/>
        </w:rPr>
        <w:t>万元，与</w:t>
      </w: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年相比，收支总计各增加</w:t>
      </w:r>
      <w:r>
        <w:rPr>
          <w:rFonts w:hint="eastAsia" w:ascii="仿宋_GB2312" w:hAnsi="宋体" w:eastAsia="仿宋_GB2312" w:cs="Courier New"/>
          <w:sz w:val="32"/>
          <w:szCs w:val="32"/>
          <w:lang w:val="en-US" w:eastAsia="zh-CN"/>
        </w:rPr>
        <w:t>494.1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30.49</w:t>
      </w:r>
      <w:r>
        <w:rPr>
          <w:rFonts w:ascii="仿宋_GB2312" w:hAnsi="宋体" w:eastAsia="仿宋_GB2312" w:cs="Courier New"/>
          <w:sz w:val="32"/>
          <w:szCs w:val="32"/>
        </w:rPr>
        <w:t>%</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财力增加</w:t>
      </w:r>
      <w:r>
        <w:rPr>
          <w:rFonts w:hint="eastAsia" w:ascii="仿宋_GB2312" w:hAnsi="宋体" w:eastAsia="仿宋_GB2312" w:cs="Courier New"/>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二、部门收入总体情况说明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Times New Roman" w:eastAsia="仿宋_GB2312"/>
          <w:sz w:val="32"/>
          <w:szCs w:val="32"/>
        </w:rPr>
        <w:t>年收入合计</w:t>
      </w:r>
      <w:r>
        <w:rPr>
          <w:rFonts w:hint="eastAsia" w:ascii="仿宋_GB2312" w:eastAsia="仿宋_GB2312"/>
          <w:sz w:val="32"/>
          <w:szCs w:val="32"/>
          <w:lang w:val="en-US" w:eastAsia="zh-CN"/>
        </w:rPr>
        <w:t>2114.80</w:t>
      </w:r>
      <w:r>
        <w:rPr>
          <w:rFonts w:hint="eastAsia" w:ascii="仿宋_GB2312" w:hAnsi="Times New Roman" w:eastAsia="仿宋_GB2312"/>
          <w:sz w:val="32"/>
          <w:szCs w:val="32"/>
        </w:rPr>
        <w:t>万元，</w:t>
      </w:r>
      <w:r>
        <w:rPr>
          <w:rFonts w:hint="eastAsia" w:ascii="仿宋_GB2312" w:eastAsia="仿宋_GB2312"/>
          <w:sz w:val="32"/>
          <w:szCs w:val="32"/>
        </w:rPr>
        <w:t>其中：一般公共预算</w:t>
      </w:r>
      <w:r>
        <w:rPr>
          <w:rFonts w:hint="eastAsia" w:ascii="仿宋_GB2312" w:eastAsia="仿宋_GB2312"/>
          <w:sz w:val="32"/>
          <w:szCs w:val="32"/>
          <w:lang w:val="en-US" w:eastAsia="zh-CN"/>
        </w:rPr>
        <w:t>2109.8</w:t>
      </w:r>
      <w:r>
        <w:rPr>
          <w:rFonts w:hint="eastAsia" w:ascii="仿宋_GB2312" w:eastAsia="仿宋_GB2312"/>
          <w:sz w:val="32"/>
          <w:szCs w:val="32"/>
        </w:rPr>
        <w:t>万元</w:t>
      </w:r>
      <w:r>
        <w:rPr>
          <w:rFonts w:ascii="仿宋_GB2312" w:eastAsia="仿宋_GB2312"/>
          <w:sz w:val="32"/>
          <w:szCs w:val="32"/>
        </w:rPr>
        <w:t>;</w:t>
      </w:r>
      <w:r>
        <w:rPr>
          <w:rFonts w:ascii="仿宋_GB2312" w:hAnsi="Times New Roman" w:eastAsia="仿宋_GB2312"/>
          <w:sz w:val="32"/>
          <w:szCs w:val="32"/>
        </w:rPr>
        <w:t xml:space="preserve"> </w:t>
      </w:r>
      <w:r>
        <w:rPr>
          <w:rFonts w:hint="eastAsia" w:ascii="仿宋_GB2312" w:hAnsi="Times New Roman" w:eastAsia="仿宋_GB2312"/>
          <w:sz w:val="32"/>
          <w:szCs w:val="32"/>
        </w:rPr>
        <w:t>政府性基金收入</w:t>
      </w:r>
      <w:r>
        <w:rPr>
          <w:rFonts w:hint="eastAsia" w:ascii="仿宋_GB2312" w:eastAsia="仿宋_GB2312"/>
          <w:sz w:val="32"/>
          <w:szCs w:val="32"/>
          <w:lang w:val="en-US" w:eastAsia="zh-CN"/>
        </w:rPr>
        <w:t>5</w:t>
      </w:r>
      <w:r>
        <w:rPr>
          <w:rFonts w:hint="eastAsia" w:ascii="仿宋_GB2312" w:hAnsi="Times New Roman" w:eastAsia="仿宋_GB2312"/>
          <w:sz w:val="32"/>
          <w:szCs w:val="32"/>
        </w:rPr>
        <w:t>万元；专户管理的教育收费</w:t>
      </w:r>
      <w:r>
        <w:rPr>
          <w:rFonts w:hint="eastAsia" w:ascii="仿宋_GB2312" w:eastAsia="仿宋_GB2312"/>
          <w:sz w:val="32"/>
          <w:szCs w:val="32"/>
          <w:lang w:val="en-US" w:eastAsia="zh-CN"/>
        </w:rPr>
        <w:t>0</w:t>
      </w:r>
      <w:r>
        <w:rPr>
          <w:rFonts w:hint="eastAsia" w:ascii="仿宋_GB2312" w:hAnsi="Times New Roman" w:eastAsia="仿宋_GB2312"/>
          <w:sz w:val="32"/>
          <w:szCs w:val="32"/>
        </w:rPr>
        <w:t>万元；国有资本经营预算</w:t>
      </w:r>
      <w:r>
        <w:rPr>
          <w:rFonts w:hint="eastAsia" w:ascii="仿宋_GB2312" w:eastAsia="仿宋_GB2312"/>
          <w:sz w:val="32"/>
          <w:szCs w:val="32"/>
          <w:lang w:val="en-US" w:eastAsia="zh-CN"/>
        </w:rPr>
        <w:t>收入0</w:t>
      </w:r>
      <w:r>
        <w:rPr>
          <w:rFonts w:hint="eastAsia" w:ascii="仿宋_GB2312" w:hAnsi="Times New Roman" w:eastAsia="仿宋_GB2312"/>
          <w:sz w:val="32"/>
          <w:szCs w:val="32"/>
        </w:rPr>
        <w:t>万元；事业收入</w:t>
      </w:r>
      <w:r>
        <w:rPr>
          <w:rFonts w:hint="eastAsia" w:ascii="仿宋_GB2312" w:eastAsia="仿宋_GB2312"/>
          <w:sz w:val="32"/>
          <w:szCs w:val="32"/>
          <w:lang w:val="en-US" w:eastAsia="zh-CN"/>
        </w:rPr>
        <w:t>0万元；经营收入0万元；其他收入0万</w:t>
      </w:r>
      <w:r>
        <w:rPr>
          <w:rFonts w:hint="eastAsia" w:ascii="仿宋_GB2312" w:hAnsi="Times New Roman" w:eastAsia="仿宋_GB2312"/>
          <w:sz w:val="32"/>
          <w:szCs w:val="32"/>
        </w:rPr>
        <w:t>元。</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三、部门支出总体情况说明</w:t>
      </w:r>
      <w:r>
        <w:rPr>
          <w:rFonts w:ascii="黑体" w:hAnsi="黑体" w:eastAsia="黑体"/>
          <w:color w:val="FF0000"/>
          <w:sz w:val="32"/>
          <w:szCs w:val="32"/>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年支出合计</w:t>
      </w:r>
      <w:r>
        <w:rPr>
          <w:rFonts w:hint="eastAsia" w:ascii="仿宋_GB2312" w:eastAsia="仿宋_GB2312"/>
          <w:sz w:val="32"/>
          <w:szCs w:val="32"/>
          <w:lang w:val="en-US" w:eastAsia="zh-CN"/>
        </w:rPr>
        <w:t>2114.80</w:t>
      </w:r>
      <w:r>
        <w:rPr>
          <w:rFonts w:hint="eastAsia" w:ascii="仿宋_GB2312" w:eastAsia="仿宋_GB2312"/>
          <w:sz w:val="32"/>
          <w:szCs w:val="32"/>
        </w:rPr>
        <w:t>万元，其中：基本支出</w:t>
      </w:r>
      <w:r>
        <w:rPr>
          <w:rFonts w:hint="eastAsia" w:ascii="仿宋_GB2312" w:eastAsia="仿宋_GB2312"/>
          <w:sz w:val="32"/>
          <w:szCs w:val="32"/>
          <w:lang w:val="en-US" w:eastAsia="zh-CN"/>
        </w:rPr>
        <w:t>1175.63</w:t>
      </w:r>
      <w:r>
        <w:rPr>
          <w:rFonts w:hint="eastAsia" w:ascii="仿宋_GB2312" w:eastAsia="仿宋_GB2312"/>
          <w:sz w:val="32"/>
          <w:szCs w:val="32"/>
        </w:rPr>
        <w:t>万元，占</w:t>
      </w:r>
      <w:r>
        <w:rPr>
          <w:rFonts w:hint="eastAsia" w:ascii="仿宋_GB2312" w:eastAsia="仿宋_GB2312"/>
          <w:sz w:val="32"/>
          <w:szCs w:val="32"/>
          <w:lang w:val="en-US" w:eastAsia="zh-CN"/>
        </w:rPr>
        <w:t>55.60</w:t>
      </w:r>
      <w:r>
        <w:rPr>
          <w:rFonts w:hint="eastAsia" w:ascii="仿宋_GB2312" w:eastAsia="仿宋_GB2312"/>
          <w:sz w:val="32"/>
          <w:szCs w:val="32"/>
        </w:rPr>
        <w:t>%；项目支出</w:t>
      </w:r>
      <w:r>
        <w:rPr>
          <w:rFonts w:hint="eastAsia" w:ascii="仿宋_GB2312" w:eastAsia="仿宋_GB2312"/>
          <w:sz w:val="32"/>
          <w:szCs w:val="32"/>
          <w:lang w:val="en-US" w:eastAsia="zh-CN"/>
        </w:rPr>
        <w:t>939.17</w:t>
      </w:r>
      <w:r>
        <w:rPr>
          <w:rFonts w:hint="eastAsia" w:ascii="仿宋_GB2312" w:eastAsia="仿宋_GB2312"/>
          <w:sz w:val="32"/>
          <w:szCs w:val="32"/>
        </w:rPr>
        <w:t>万元，占</w:t>
      </w:r>
      <w:r>
        <w:rPr>
          <w:rFonts w:hint="eastAsia" w:ascii="仿宋_GB2312" w:eastAsia="仿宋_GB2312"/>
          <w:sz w:val="32"/>
          <w:szCs w:val="32"/>
          <w:lang w:val="en-US" w:eastAsia="zh-CN"/>
        </w:rPr>
        <w:t>44.40</w:t>
      </w:r>
      <w:r>
        <w:rPr>
          <w:rFonts w:hint="eastAsia" w:ascii="仿宋_GB2312" w:eastAsia="仿宋_GB2312"/>
          <w:sz w:val="32"/>
          <w:szCs w:val="32"/>
        </w:rPr>
        <w:t>%。</w:t>
      </w:r>
    </w:p>
    <w:p>
      <w:pPr>
        <w:spacing w:line="560" w:lineRule="exact"/>
        <w:ind w:firstLine="640" w:firstLineChars="200"/>
        <w:rPr>
          <w:rFonts w:ascii="仿宋_GB2312" w:eastAsia="仿宋_GB2312"/>
          <w:color w:val="FF0000"/>
          <w:sz w:val="32"/>
          <w:szCs w:val="32"/>
        </w:rPr>
      </w:pPr>
      <w:r>
        <w:rPr>
          <w:rFonts w:hint="eastAsia" w:ascii="黑体" w:hAnsi="黑体" w:eastAsia="黑体"/>
          <w:sz w:val="32"/>
          <w:szCs w:val="32"/>
        </w:rPr>
        <w:t>四、财政拨款收支总体情况说明</w:t>
      </w:r>
      <w:r>
        <w:rPr>
          <w:rFonts w:ascii="黑体" w:hAnsi="黑体" w:eastAsia="黑体"/>
          <w:color w:val="FF0000"/>
          <w:sz w:val="32"/>
          <w:szCs w:val="32"/>
        </w:rPr>
        <w:t xml:space="preserve">         </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年一般公共预算收支预算</w:t>
      </w:r>
      <w:r>
        <w:rPr>
          <w:rFonts w:hint="eastAsia" w:ascii="仿宋_GB2312" w:eastAsia="仿宋_GB2312"/>
          <w:sz w:val="32"/>
          <w:szCs w:val="32"/>
          <w:lang w:val="en-US" w:eastAsia="zh-CN"/>
        </w:rPr>
        <w:t>2109.8</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5</w:t>
      </w:r>
      <w:r>
        <w:rPr>
          <w:rFonts w:hint="eastAsia" w:ascii="仿宋_GB2312" w:eastAsia="仿宋_GB2312"/>
          <w:sz w:val="32"/>
          <w:szCs w:val="32"/>
        </w:rPr>
        <w:t>万元。与 202</w:t>
      </w:r>
      <w:r>
        <w:rPr>
          <w:rFonts w:hint="eastAsia" w:ascii="仿宋_GB2312" w:eastAsia="仿宋_GB2312"/>
          <w:sz w:val="32"/>
          <w:szCs w:val="32"/>
          <w:lang w:val="en-US" w:eastAsia="zh-CN"/>
        </w:rPr>
        <w:t>2</w:t>
      </w:r>
      <w:r>
        <w:rPr>
          <w:rFonts w:hint="eastAsia" w:ascii="仿宋_GB2312" w:eastAsia="仿宋_GB2312"/>
          <w:sz w:val="32"/>
          <w:szCs w:val="32"/>
        </w:rPr>
        <w:t>年相比，一般公共预算收支预算增加</w:t>
      </w:r>
      <w:r>
        <w:rPr>
          <w:rFonts w:hint="eastAsia" w:ascii="仿宋_GB2312" w:eastAsia="仿宋_GB2312"/>
          <w:sz w:val="32"/>
          <w:szCs w:val="32"/>
          <w:lang w:val="en-US" w:eastAsia="zh-CN"/>
        </w:rPr>
        <w:t>489.1</w:t>
      </w:r>
      <w:r>
        <w:rPr>
          <w:rFonts w:hint="eastAsia" w:ascii="仿宋_GB2312" w:eastAsia="仿宋_GB2312"/>
          <w:sz w:val="32"/>
          <w:szCs w:val="32"/>
        </w:rPr>
        <w:t>万元，增长</w:t>
      </w:r>
      <w:r>
        <w:rPr>
          <w:rFonts w:hint="eastAsia" w:ascii="仿宋_GB2312" w:eastAsia="仿宋_GB2312"/>
          <w:sz w:val="32"/>
          <w:szCs w:val="32"/>
          <w:lang w:val="en-US" w:eastAsia="zh-CN"/>
        </w:rPr>
        <w:t>30.18</w:t>
      </w:r>
      <w:r>
        <w:rPr>
          <w:rFonts w:hint="eastAsia" w:ascii="仿宋_GB2312" w:eastAsia="仿宋_GB2312"/>
          <w:sz w:val="32"/>
          <w:szCs w:val="32"/>
        </w:rPr>
        <w:t>%，主要原因：</w:t>
      </w:r>
      <w:r>
        <w:rPr>
          <w:rFonts w:hint="eastAsia" w:ascii="仿宋_GB2312" w:eastAsia="仿宋_GB2312"/>
          <w:sz w:val="32"/>
          <w:szCs w:val="32"/>
          <w:lang w:eastAsia="zh-CN"/>
        </w:rPr>
        <w:t>财力增加。</w:t>
      </w:r>
      <w:r>
        <w:rPr>
          <w:rFonts w:hint="eastAsia" w:ascii="仿宋_GB2312" w:eastAsia="仿宋_GB2312"/>
          <w:sz w:val="32"/>
          <w:szCs w:val="32"/>
        </w:rPr>
        <w:t>政府性基金收支预算增加</w:t>
      </w:r>
      <w:r>
        <w:rPr>
          <w:rFonts w:hint="eastAsia" w:ascii="仿宋_GB2312" w:eastAsia="仿宋_GB2312"/>
          <w:sz w:val="32"/>
          <w:szCs w:val="32"/>
          <w:lang w:val="en-US" w:eastAsia="zh-CN"/>
        </w:rPr>
        <w:t>5</w:t>
      </w:r>
      <w:r>
        <w:rPr>
          <w:rFonts w:hint="eastAsia" w:ascii="仿宋_GB2312" w:eastAsia="仿宋_GB2312"/>
          <w:sz w:val="32"/>
          <w:szCs w:val="32"/>
        </w:rPr>
        <w:t>万</w:t>
      </w:r>
      <w:r>
        <w:rPr>
          <w:rFonts w:hint="eastAsia" w:ascii="仿宋_GB2312" w:hAnsi="宋体" w:eastAsia="仿宋_GB2312" w:cs="Courier New"/>
          <w:sz w:val="32"/>
          <w:szCs w:val="32"/>
        </w:rPr>
        <w:t>元，主要原因：</w:t>
      </w:r>
      <w:r>
        <w:rPr>
          <w:rFonts w:hint="eastAsia" w:ascii="仿宋_GB2312" w:hAnsi="宋体" w:eastAsia="仿宋_GB2312" w:cs="Courier New"/>
          <w:sz w:val="32"/>
          <w:szCs w:val="32"/>
          <w:lang w:eastAsia="zh-CN"/>
        </w:rPr>
        <w:t>政府性基金预算拨款。</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一般公共预算支出年初预算为</w:t>
      </w:r>
      <w:r>
        <w:rPr>
          <w:rFonts w:hint="eastAsia" w:ascii="仿宋_GB2312" w:eastAsia="仿宋_GB2312"/>
          <w:sz w:val="32"/>
          <w:szCs w:val="32"/>
          <w:lang w:val="en-US" w:eastAsia="zh-CN"/>
        </w:rPr>
        <w:t>2109.80</w:t>
      </w:r>
      <w:r>
        <w:rPr>
          <w:rFonts w:hint="eastAsia" w:ascii="仿宋_GB2312" w:eastAsia="仿宋_GB2312"/>
          <w:sz w:val="32"/>
          <w:szCs w:val="32"/>
        </w:rPr>
        <w:t>万元，其中：基本支出</w:t>
      </w:r>
      <w:r>
        <w:rPr>
          <w:rFonts w:hint="eastAsia" w:ascii="仿宋_GB2312" w:eastAsia="仿宋_GB2312"/>
          <w:sz w:val="32"/>
          <w:szCs w:val="32"/>
          <w:lang w:val="en-US" w:eastAsia="zh-CN"/>
        </w:rPr>
        <w:t>1175.63</w:t>
      </w:r>
      <w:r>
        <w:rPr>
          <w:rFonts w:hint="eastAsia" w:ascii="仿宋_GB2312" w:eastAsia="仿宋_GB2312"/>
          <w:sz w:val="32"/>
          <w:szCs w:val="32"/>
        </w:rPr>
        <w:t>万元，占</w:t>
      </w:r>
      <w:r>
        <w:rPr>
          <w:rFonts w:hint="eastAsia" w:ascii="仿宋_GB2312" w:eastAsia="仿宋_GB2312"/>
          <w:sz w:val="32"/>
          <w:szCs w:val="32"/>
          <w:lang w:val="en-US" w:eastAsia="zh-CN"/>
        </w:rPr>
        <w:t>55.72</w:t>
      </w:r>
      <w:r>
        <w:rPr>
          <w:rFonts w:hint="eastAsia" w:ascii="仿宋_GB2312" w:eastAsia="仿宋_GB2312"/>
          <w:sz w:val="32"/>
          <w:szCs w:val="32"/>
        </w:rPr>
        <w:t>%；项目支出</w:t>
      </w:r>
      <w:r>
        <w:rPr>
          <w:rFonts w:hint="eastAsia" w:ascii="仿宋_GB2312" w:eastAsia="仿宋_GB2312"/>
          <w:sz w:val="32"/>
          <w:szCs w:val="32"/>
          <w:lang w:val="en-US" w:eastAsia="zh-CN"/>
        </w:rPr>
        <w:t>934.17</w:t>
      </w:r>
      <w:r>
        <w:rPr>
          <w:rFonts w:hint="eastAsia" w:ascii="仿宋_GB2312" w:eastAsia="仿宋_GB2312"/>
          <w:sz w:val="32"/>
          <w:szCs w:val="32"/>
        </w:rPr>
        <w:t>万元，占</w:t>
      </w:r>
      <w:r>
        <w:rPr>
          <w:rFonts w:hint="eastAsia" w:ascii="仿宋_GB2312" w:eastAsia="仿宋_GB2312"/>
          <w:sz w:val="32"/>
          <w:szCs w:val="32"/>
          <w:lang w:val="en-US" w:eastAsia="zh-CN"/>
        </w:rPr>
        <w:t>44.28</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六、</w:t>
      </w:r>
      <w:r>
        <w:rPr>
          <w:rFonts w:hint="eastAsia" w:ascii="黑体" w:hAnsi="黑体" w:eastAsia="黑体"/>
          <w:sz w:val="32"/>
          <w:szCs w:val="32"/>
        </w:rPr>
        <w:t>一般公共预算支出情况说明</w:t>
      </w:r>
      <w:r>
        <w:rPr>
          <w:rFonts w:ascii="黑体" w:hAnsi="黑体" w:eastAsia="黑体"/>
          <w:color w:val="FF0000"/>
          <w:sz w:val="32"/>
          <w:szCs w:val="32"/>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一般公共预算基本支出年初预算为</w:t>
      </w:r>
      <w:r>
        <w:rPr>
          <w:rFonts w:hint="eastAsia" w:ascii="仿宋_GB2312" w:eastAsia="仿宋_GB2312"/>
          <w:sz w:val="32"/>
          <w:szCs w:val="32"/>
          <w:lang w:val="en-US" w:eastAsia="zh-CN"/>
        </w:rPr>
        <w:t>1175.63</w:t>
      </w:r>
      <w:r>
        <w:rPr>
          <w:rFonts w:hint="eastAsia" w:ascii="仿宋_GB2312" w:eastAsia="仿宋_GB2312"/>
          <w:sz w:val="32"/>
          <w:szCs w:val="32"/>
        </w:rPr>
        <w:t>万元，其中：</w:t>
      </w:r>
      <w:r>
        <w:rPr>
          <w:rFonts w:hint="eastAsia" w:ascii="仿宋_GB2312" w:eastAsia="仿宋_GB2312"/>
          <w:sz w:val="32"/>
          <w:szCs w:val="32"/>
          <w:lang w:eastAsia="zh-CN"/>
        </w:rPr>
        <w:t>人员经费</w:t>
      </w:r>
      <w:r>
        <w:rPr>
          <w:rFonts w:hint="eastAsia" w:ascii="仿宋_GB2312" w:eastAsia="仿宋_GB2312"/>
          <w:sz w:val="32"/>
          <w:szCs w:val="32"/>
          <w:lang w:val="en-US" w:eastAsia="zh-CN"/>
        </w:rPr>
        <w:t>748.95</w:t>
      </w:r>
      <w:r>
        <w:rPr>
          <w:rFonts w:hint="eastAsia" w:ascii="仿宋_GB2312" w:eastAsia="仿宋_GB2312"/>
          <w:sz w:val="32"/>
          <w:szCs w:val="32"/>
        </w:rPr>
        <w:t>万元，占</w:t>
      </w:r>
      <w:r>
        <w:rPr>
          <w:rFonts w:hint="eastAsia" w:ascii="仿宋_GB2312" w:eastAsia="仿宋_GB2312"/>
          <w:sz w:val="32"/>
          <w:szCs w:val="32"/>
          <w:lang w:val="en-US" w:eastAsia="zh-CN"/>
        </w:rPr>
        <w:t>63.71</w:t>
      </w:r>
      <w:r>
        <w:rPr>
          <w:rFonts w:hint="eastAsia" w:ascii="仿宋_GB2312" w:eastAsia="仿宋_GB2312"/>
          <w:sz w:val="32"/>
          <w:szCs w:val="32"/>
        </w:rPr>
        <w:t>%；</w:t>
      </w:r>
      <w:r>
        <w:rPr>
          <w:rFonts w:hint="eastAsia" w:ascii="仿宋_GB2312" w:eastAsia="仿宋_GB2312"/>
          <w:sz w:val="32"/>
          <w:szCs w:val="32"/>
          <w:lang w:eastAsia="zh-CN"/>
        </w:rPr>
        <w:t>公用经费</w:t>
      </w:r>
      <w:r>
        <w:rPr>
          <w:rFonts w:hint="eastAsia" w:ascii="仿宋_GB2312" w:eastAsia="仿宋_GB2312"/>
          <w:sz w:val="32"/>
          <w:szCs w:val="32"/>
          <w:lang w:val="en-US" w:eastAsia="zh-CN"/>
        </w:rPr>
        <w:t>426.68</w:t>
      </w:r>
      <w:r>
        <w:rPr>
          <w:rFonts w:hint="eastAsia" w:ascii="仿宋_GB2312" w:eastAsia="仿宋_GB2312"/>
          <w:sz w:val="32"/>
          <w:szCs w:val="32"/>
        </w:rPr>
        <w:t>万元，占</w:t>
      </w:r>
      <w:r>
        <w:rPr>
          <w:rFonts w:hint="eastAsia" w:ascii="仿宋_GB2312" w:eastAsia="仿宋_GB2312"/>
          <w:sz w:val="32"/>
          <w:szCs w:val="32"/>
          <w:lang w:val="en-US" w:eastAsia="zh-CN"/>
        </w:rPr>
        <w:t>36.29</w:t>
      </w:r>
      <w:r>
        <w:rPr>
          <w:rFonts w:hint="eastAsia" w:ascii="仿宋_GB2312" w:eastAsia="仿宋_GB2312"/>
          <w:sz w:val="32"/>
          <w:szCs w:val="32"/>
        </w:rPr>
        <w:t>%。</w:t>
      </w:r>
    </w:p>
    <w:p>
      <w:pPr>
        <w:numPr>
          <w:ilvl w:val="0"/>
          <w:numId w:val="2"/>
        </w:numPr>
        <w:spacing w:line="560" w:lineRule="exact"/>
        <w:ind w:firstLine="640" w:firstLineChars="200"/>
        <w:rPr>
          <w:rFonts w:hint="eastAsia" w:ascii="黑体" w:hAnsi="Times New Roman" w:eastAsia="黑体" w:cs="黑体"/>
          <w:kern w:val="0"/>
          <w:sz w:val="32"/>
          <w:szCs w:val="32"/>
        </w:rPr>
      </w:pPr>
      <w:r>
        <w:rPr>
          <w:rFonts w:hint="eastAsia" w:ascii="黑体" w:hAnsi="Times New Roman" w:eastAsia="黑体" w:cs="黑体"/>
          <w:kern w:val="0"/>
          <w:sz w:val="32"/>
          <w:szCs w:val="32"/>
        </w:rPr>
        <w:t>一般公共预算“三公”经费支出情况说明</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我部门</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年“三公”经费预算为</w:t>
      </w:r>
      <w:r>
        <w:rPr>
          <w:rFonts w:hint="eastAsia" w:ascii="仿宋_GB2312" w:eastAsia="仿宋_GB2312"/>
          <w:sz w:val="32"/>
          <w:szCs w:val="32"/>
          <w:lang w:val="en-US" w:eastAsia="zh-CN"/>
        </w:rPr>
        <w:t>35</w:t>
      </w:r>
      <w:r>
        <w:rPr>
          <w:rFonts w:hint="eastAsia" w:ascii="仿宋_GB2312" w:eastAsia="仿宋_GB2312"/>
          <w:sz w:val="32"/>
          <w:szCs w:val="32"/>
        </w:rPr>
        <w:t>万元。202</w:t>
      </w:r>
      <w:r>
        <w:rPr>
          <w:rFonts w:hint="eastAsia" w:ascii="仿宋_GB2312" w:eastAsia="仿宋_GB2312"/>
          <w:sz w:val="32"/>
          <w:szCs w:val="32"/>
          <w:lang w:val="en-US" w:eastAsia="zh-CN"/>
        </w:rPr>
        <w:t>3</w:t>
      </w:r>
      <w:r>
        <w:rPr>
          <w:rFonts w:hint="eastAsia" w:ascii="仿宋_GB2312" w:eastAsia="仿宋_GB2312"/>
          <w:sz w:val="32"/>
          <w:szCs w:val="32"/>
        </w:rPr>
        <w:t>年“三公”经费支出预算数比 202</w:t>
      </w:r>
      <w:r>
        <w:rPr>
          <w:rFonts w:hint="eastAsia" w:ascii="仿宋_GB2312" w:eastAsia="仿宋_GB2312"/>
          <w:sz w:val="32"/>
          <w:szCs w:val="32"/>
          <w:lang w:val="en-US" w:eastAsia="zh-CN"/>
        </w:rPr>
        <w:t>2</w:t>
      </w:r>
      <w:r>
        <w:rPr>
          <w:rFonts w:hint="eastAsia" w:ascii="仿宋_GB2312" w:eastAsia="仿宋_GB2312"/>
          <w:sz w:val="32"/>
          <w:szCs w:val="32"/>
        </w:rPr>
        <w:t>年增加</w:t>
      </w:r>
      <w:r>
        <w:rPr>
          <w:rFonts w:hint="eastAsia" w:ascii="仿宋_GB2312" w:eastAsia="仿宋_GB2312"/>
          <w:sz w:val="32"/>
          <w:szCs w:val="32"/>
          <w:lang w:val="en-US" w:eastAsia="zh-CN"/>
        </w:rPr>
        <w:t>35</w:t>
      </w:r>
      <w:r>
        <w:rPr>
          <w:rFonts w:hint="eastAsia" w:ascii="仿宋_GB2312" w:eastAsia="仿宋_GB2312"/>
          <w:sz w:val="32"/>
          <w:szCs w:val="32"/>
        </w:rPr>
        <w:t>万元。</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pPr>
        <w:kinsoku w:val="0"/>
        <w:overflowPunct w:val="0"/>
        <w:autoSpaceDE w:val="0"/>
        <w:autoSpaceDN w:val="0"/>
        <w:adjustRightInd w:val="0"/>
        <w:snapToGrid w:val="0"/>
        <w:spacing w:line="560" w:lineRule="exact"/>
        <w:ind w:firstLine="636" w:firstLineChars="200"/>
        <w:rPr>
          <w:rFonts w:hint="eastAsia" w:ascii="仿宋_GB2312" w:hAnsi="宋体" w:eastAsia="仿宋_GB2312" w:cs="Courier New"/>
          <w:sz w:val="32"/>
          <w:szCs w:val="32"/>
          <w:lang w:val="en-US" w:eastAsia="zh-CN"/>
        </w:rPr>
      </w:pPr>
      <w:r>
        <w:rPr>
          <w:rFonts w:hint="eastAsia" w:ascii="仿宋_GB2312" w:hAnsi="Times New Roman" w:eastAsia="仿宋_GB2312" w:cs="仿宋_GB2312"/>
          <w:b/>
          <w:spacing w:val="-1"/>
          <w:kern w:val="0"/>
          <w:sz w:val="32"/>
          <w:szCs w:val="32"/>
        </w:rPr>
        <w:t>（一）因公出国（境）费</w:t>
      </w:r>
      <w:r>
        <w:rPr>
          <w:rFonts w:hint="eastAsia" w:ascii="仿宋_GB2312" w:eastAsia="仿宋_GB2312"/>
          <w:sz w:val="32"/>
          <w:szCs w:val="32"/>
          <w:lang w:val="en-US" w:eastAsia="zh-CN"/>
        </w:rPr>
        <w:t>0</w:t>
      </w:r>
      <w:r>
        <w:rPr>
          <w:rFonts w:hint="eastAsia" w:ascii="仿宋_GB2312" w:hAnsi="Times New Roman" w:eastAsia="仿宋_GB2312"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主要用于单位工作人员公务出国（境）的住宿费、旅费、伙食补助费、杂费、培训费等支出。因公出国（境）费预算数与</w:t>
      </w: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年相比，</w:t>
      </w:r>
      <w:r>
        <w:rPr>
          <w:rFonts w:hint="eastAsia" w:ascii="仿宋_GB2312" w:eastAsia="仿宋_GB2312"/>
          <w:sz w:val="32"/>
          <w:szCs w:val="32"/>
          <w:lang w:val="en-US" w:eastAsia="zh-CN"/>
        </w:rPr>
        <w:t>增加0万元。</w:t>
      </w:r>
    </w:p>
    <w:p>
      <w:pPr>
        <w:kinsoku w:val="0"/>
        <w:overflowPunct w:val="0"/>
        <w:autoSpaceDE w:val="0"/>
        <w:autoSpaceDN w:val="0"/>
        <w:adjustRightInd w:val="0"/>
        <w:snapToGrid w:val="0"/>
        <w:spacing w:line="560" w:lineRule="exact"/>
        <w:ind w:firstLine="636" w:firstLineChars="200"/>
        <w:rPr>
          <w:rFonts w:hint="eastAsia" w:ascii="仿宋_GB2312" w:eastAsia="仿宋_GB2312"/>
          <w:sz w:val="32"/>
          <w:szCs w:val="32"/>
          <w:lang w:val="en-US" w:eastAsia="zh-CN"/>
        </w:rPr>
      </w:pPr>
      <w:r>
        <w:rPr>
          <w:rFonts w:hint="eastAsia" w:ascii="仿宋_GB2312" w:hAnsi="Times New Roman" w:eastAsia="仿宋_GB2312" w:cs="仿宋_GB2312"/>
          <w:b/>
          <w:spacing w:val="-1"/>
          <w:kern w:val="0"/>
          <w:sz w:val="32"/>
          <w:szCs w:val="32"/>
        </w:rPr>
        <w:t>（二）公务用车购置及运行费</w:t>
      </w:r>
      <w:r>
        <w:rPr>
          <w:rFonts w:hint="eastAsia" w:ascii="仿宋_GB2312" w:eastAsia="仿宋_GB2312"/>
          <w:sz w:val="32"/>
          <w:szCs w:val="32"/>
          <w:lang w:val="en-US" w:eastAsia="zh-CN"/>
        </w:rPr>
        <w:t>30万元，其中，公务用车购置费0万元；公务用车运行维护费30万元，主要用于开展工作所需公务用车的燃料费、维修费、过路过桥费、保险费、安全奖励费用等支出。公务用车购置费预算数与 2022年相比增加0万元。公务用车运行维护费预算数比 2022年</w:t>
      </w:r>
      <w:bookmarkStart w:id="0" w:name="OLE_LINK1"/>
      <w:r>
        <w:rPr>
          <w:rFonts w:hint="eastAsia" w:ascii="仿宋_GB2312" w:eastAsia="仿宋_GB2312"/>
          <w:sz w:val="32"/>
          <w:szCs w:val="32"/>
          <w:lang w:val="en-US" w:eastAsia="zh-CN"/>
        </w:rPr>
        <w:t>增加30万元</w:t>
      </w:r>
      <w:bookmarkEnd w:id="0"/>
      <w:r>
        <w:rPr>
          <w:rFonts w:hint="eastAsia" w:ascii="仿宋_GB2312" w:eastAsia="仿宋_GB2312"/>
          <w:sz w:val="32"/>
          <w:szCs w:val="32"/>
          <w:lang w:val="en-US" w:eastAsia="zh-CN"/>
        </w:rPr>
        <w:t>，主要原因：用于公务用车维护。</w:t>
      </w:r>
    </w:p>
    <w:p>
      <w:pPr>
        <w:kinsoku w:val="0"/>
        <w:overflowPunct w:val="0"/>
        <w:autoSpaceDE w:val="0"/>
        <w:autoSpaceDN w:val="0"/>
        <w:adjustRightInd w:val="0"/>
        <w:snapToGrid w:val="0"/>
        <w:spacing w:line="360" w:lineRule="auto"/>
        <w:ind w:firstLine="636" w:firstLineChars="200"/>
        <w:rPr>
          <w:rFonts w:hint="eastAsia" w:ascii="仿宋_GB2312" w:eastAsia="仿宋_GB2312"/>
          <w:sz w:val="32"/>
          <w:szCs w:val="32"/>
          <w:lang w:val="en-US" w:eastAsia="zh-CN"/>
        </w:rPr>
      </w:pPr>
      <w:r>
        <w:rPr>
          <w:rFonts w:hint="eastAsia" w:ascii="仿宋_GB2312" w:hAnsi="Times New Roman" w:eastAsia="仿宋_GB2312" w:cs="仿宋_GB2312"/>
          <w:b/>
          <w:spacing w:val="-1"/>
          <w:kern w:val="0"/>
          <w:sz w:val="32"/>
          <w:szCs w:val="32"/>
        </w:rPr>
        <w:t>（三）公务接待费</w:t>
      </w:r>
      <w:r>
        <w:rPr>
          <w:rFonts w:hint="eastAsia" w:ascii="仿宋_GB2312" w:eastAsia="仿宋_GB2312"/>
          <w:sz w:val="32"/>
          <w:szCs w:val="32"/>
          <w:lang w:val="en-US" w:eastAsia="zh-CN"/>
        </w:rPr>
        <w:t>5</w:t>
      </w:r>
      <w:r>
        <w:rPr>
          <w:rFonts w:hint="eastAsia" w:ascii="仿宋_GB2312" w:hAnsi="宋体" w:eastAsia="仿宋_GB2312" w:cs="Courier New"/>
          <w:sz w:val="32"/>
          <w:szCs w:val="32"/>
        </w:rPr>
        <w:t>万元，主要用于按规</w:t>
      </w:r>
      <w:r>
        <w:rPr>
          <w:rFonts w:hint="eastAsia" w:ascii="仿宋_GB2312" w:eastAsia="仿宋_GB2312"/>
          <w:sz w:val="32"/>
          <w:szCs w:val="32"/>
          <w:lang w:val="en-US" w:eastAsia="zh-CN"/>
        </w:rPr>
        <w:t>定开支的各类公务接待（含外宾接待）支出。公务接待费预算数比 2022年增加5万元。主要原因：用于公务接待。</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pPr>
        <w:spacing w:line="560" w:lineRule="exact"/>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lang w:eastAsia="zh-CN"/>
        </w:rPr>
        <w:t>我部门</w:t>
      </w:r>
      <w:r>
        <w:rPr>
          <w:rFonts w:hint="eastAsia" w:ascii="仿宋_GB2312" w:eastAsia="仿宋_GB2312"/>
          <w:b w:val="0"/>
          <w:bCs/>
          <w:sz w:val="32"/>
          <w:szCs w:val="32"/>
        </w:rPr>
        <w:t>202</w:t>
      </w:r>
      <w:r>
        <w:rPr>
          <w:rFonts w:hint="eastAsia" w:ascii="仿宋_GB2312" w:eastAsia="仿宋_GB2312"/>
          <w:b w:val="0"/>
          <w:bCs/>
          <w:sz w:val="32"/>
          <w:szCs w:val="32"/>
          <w:lang w:val="en-US" w:eastAsia="zh-CN"/>
        </w:rPr>
        <w:t>3</w:t>
      </w:r>
      <w:r>
        <w:rPr>
          <w:rFonts w:hint="eastAsia" w:ascii="仿宋_GB2312" w:eastAsia="仿宋_GB2312"/>
          <w:b w:val="0"/>
          <w:bCs/>
          <w:sz w:val="32"/>
          <w:szCs w:val="32"/>
        </w:rPr>
        <w:t>年政府性基金预算安排支出</w:t>
      </w:r>
      <w:r>
        <w:rPr>
          <w:rFonts w:hint="eastAsia" w:ascii="仿宋_GB2312" w:eastAsia="仿宋_GB2312"/>
          <w:b w:val="0"/>
          <w:bCs/>
          <w:sz w:val="32"/>
          <w:szCs w:val="32"/>
          <w:lang w:val="en-US" w:eastAsia="zh-CN"/>
        </w:rPr>
        <w:t>5</w:t>
      </w:r>
      <w:r>
        <w:rPr>
          <w:rFonts w:hint="eastAsia" w:ascii="仿宋_GB2312" w:eastAsia="仿宋_GB2312"/>
          <w:b w:val="0"/>
          <w:bCs/>
          <w:sz w:val="32"/>
          <w:szCs w:val="32"/>
        </w:rPr>
        <w:t>万元</w:t>
      </w:r>
      <w:r>
        <w:rPr>
          <w:rFonts w:hint="eastAsia" w:ascii="仿宋_GB2312" w:eastAsia="仿宋_GB2312"/>
          <w:b w:val="0"/>
          <w:bCs/>
          <w:sz w:val="32"/>
          <w:szCs w:val="32"/>
          <w:lang w:eastAsia="zh-CN"/>
        </w:rPr>
        <w:t>，</w:t>
      </w:r>
      <w:r>
        <w:rPr>
          <w:rFonts w:hint="eastAsia" w:ascii="仿宋_GB2312" w:eastAsia="仿宋_GB2312"/>
          <w:b w:val="0"/>
          <w:bCs/>
          <w:sz w:val="32"/>
          <w:szCs w:val="32"/>
        </w:rPr>
        <w:t>其中：基本支出</w:t>
      </w:r>
      <w:r>
        <w:rPr>
          <w:rFonts w:hint="eastAsia" w:ascii="仿宋_GB2312" w:eastAsia="仿宋_GB2312"/>
          <w:b w:val="0"/>
          <w:bCs/>
          <w:sz w:val="32"/>
          <w:szCs w:val="32"/>
          <w:lang w:val="en-US" w:eastAsia="zh-CN"/>
        </w:rPr>
        <w:t>0</w:t>
      </w:r>
      <w:r>
        <w:rPr>
          <w:rFonts w:hint="eastAsia" w:ascii="仿宋_GB2312" w:eastAsia="仿宋_GB2312"/>
          <w:b w:val="0"/>
          <w:bCs/>
          <w:sz w:val="32"/>
          <w:szCs w:val="32"/>
        </w:rPr>
        <w:t>万元，占</w:t>
      </w:r>
      <w:r>
        <w:rPr>
          <w:rFonts w:hint="eastAsia" w:ascii="仿宋_GB2312" w:eastAsia="仿宋_GB2312"/>
          <w:b w:val="0"/>
          <w:bCs/>
          <w:sz w:val="32"/>
          <w:szCs w:val="32"/>
          <w:lang w:val="en-US" w:eastAsia="zh-CN"/>
        </w:rPr>
        <w:t>0</w:t>
      </w:r>
      <w:r>
        <w:rPr>
          <w:rFonts w:hint="eastAsia" w:ascii="仿宋_GB2312" w:eastAsia="仿宋_GB2312"/>
          <w:b w:val="0"/>
          <w:bCs/>
          <w:sz w:val="32"/>
          <w:szCs w:val="32"/>
        </w:rPr>
        <w:t>%；项目支出</w:t>
      </w:r>
      <w:r>
        <w:rPr>
          <w:rFonts w:hint="eastAsia" w:ascii="仿宋_GB2312" w:eastAsia="仿宋_GB2312"/>
          <w:b w:val="0"/>
          <w:bCs/>
          <w:sz w:val="32"/>
          <w:szCs w:val="32"/>
          <w:lang w:val="en-US" w:eastAsia="zh-CN"/>
        </w:rPr>
        <w:t>5</w:t>
      </w:r>
      <w:r>
        <w:rPr>
          <w:rFonts w:hint="eastAsia" w:ascii="仿宋_GB2312" w:eastAsia="仿宋_GB2312"/>
          <w:b w:val="0"/>
          <w:bCs/>
          <w:sz w:val="32"/>
          <w:szCs w:val="32"/>
        </w:rPr>
        <w:t>万元，占</w:t>
      </w:r>
      <w:r>
        <w:rPr>
          <w:rFonts w:hint="eastAsia" w:ascii="仿宋_GB2312" w:eastAsia="仿宋_GB2312"/>
          <w:b w:val="0"/>
          <w:bCs/>
          <w:sz w:val="32"/>
          <w:szCs w:val="32"/>
          <w:lang w:val="en-US" w:eastAsia="zh-CN"/>
        </w:rPr>
        <w:t>100</w:t>
      </w:r>
      <w:r>
        <w:rPr>
          <w:rFonts w:hint="eastAsia" w:ascii="仿宋_GB2312" w:eastAsia="仿宋_GB2312"/>
          <w:b w:val="0"/>
          <w:bCs/>
          <w:sz w:val="32"/>
          <w:szCs w:val="32"/>
        </w:rPr>
        <w:t>%</w:t>
      </w:r>
      <w:r>
        <w:rPr>
          <w:rFonts w:hint="eastAsia" w:ascii="仿宋_GB2312" w:eastAsia="仿宋_GB2312"/>
          <w:b w:val="0"/>
          <w:bCs/>
          <w:sz w:val="32"/>
          <w:szCs w:val="32"/>
          <w:lang w:eastAsia="zh-CN"/>
        </w:rPr>
        <w:t>。</w:t>
      </w:r>
    </w:p>
    <w:p>
      <w:pPr>
        <w:kinsoku w:val="0"/>
        <w:overflowPunct w:val="0"/>
        <w:adjustRightInd w:val="0"/>
        <w:snapToGrid w:val="0"/>
        <w:spacing w:line="360" w:lineRule="auto"/>
        <w:ind w:firstLine="640" w:firstLineChars="200"/>
        <w:jc w:val="left"/>
        <w:rPr>
          <w:rFonts w:ascii="仿宋_GB2312" w:hAnsi="Times New Roman" w:eastAsia="仿宋_GB2312" w:cs="仿宋_GB2312"/>
          <w:b/>
          <w:sz w:val="32"/>
          <w:szCs w:val="32"/>
        </w:rPr>
      </w:pPr>
      <w:r>
        <w:rPr>
          <w:rFonts w:hint="eastAsia" w:ascii="仿宋_GB2312" w:eastAsia="仿宋_GB2312"/>
          <w:b/>
          <w:color w:val="000000"/>
          <w:sz w:val="32"/>
          <w:szCs w:val="32"/>
          <w:shd w:val="clear" w:color="auto" w:fill="FFFFFF"/>
          <w:lang w:eastAsia="zh-CN"/>
        </w:rPr>
        <w:t>九、</w:t>
      </w:r>
      <w:r>
        <w:rPr>
          <w:rFonts w:hint="eastAsia" w:ascii="仿宋_GB2312" w:eastAsia="仿宋_GB2312"/>
          <w:b/>
          <w:color w:val="000000"/>
          <w:sz w:val="32"/>
          <w:szCs w:val="32"/>
          <w:shd w:val="clear" w:color="auto" w:fill="FFFFFF"/>
        </w:rPr>
        <w:t>其他重要事项的情况说明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年机关运行经费支出预算</w:t>
      </w:r>
      <w:r>
        <w:rPr>
          <w:rFonts w:hint="eastAsia" w:ascii="仿宋_GB2312" w:eastAsia="仿宋_GB2312"/>
          <w:sz w:val="32"/>
          <w:szCs w:val="32"/>
          <w:lang w:val="en-US" w:eastAsia="zh-CN"/>
        </w:rPr>
        <w:t>1832.09</w:t>
      </w:r>
      <w:r>
        <w:rPr>
          <w:rFonts w:hint="eastAsia" w:ascii="仿宋_GB2312" w:hAnsi="宋体" w:eastAsia="仿宋_GB2312" w:cs="Courier New"/>
          <w:sz w:val="32"/>
          <w:szCs w:val="32"/>
        </w:rPr>
        <w:t>万元，</w:t>
      </w:r>
      <w:r>
        <w:rPr>
          <w:rFonts w:hint="eastAsia" w:ascii="仿宋_GB2312" w:eastAsia="仿宋_GB2312"/>
          <w:sz w:val="32"/>
          <w:szCs w:val="32"/>
        </w:rPr>
        <w:t>主要保障机构正常运行</w:t>
      </w:r>
      <w:r>
        <w:rPr>
          <w:rFonts w:hint="eastAsia" w:ascii="仿宋_GB2312" w:eastAsia="仿宋_GB2312"/>
          <w:sz w:val="32"/>
          <w:szCs w:val="32"/>
          <w:lang w:eastAsia="zh-CN"/>
        </w:rPr>
        <w:t>及正常履职需要所需支出，包括公用经费、公务交通补贴、工会经费、职工福利等。</w:t>
      </w:r>
    </w:p>
    <w:p>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年政府采购预算安排</w:t>
      </w:r>
      <w:r>
        <w:rPr>
          <w:rFonts w:hint="eastAsia" w:ascii="仿宋_GB2312" w:eastAsia="仿宋_GB2312"/>
          <w:sz w:val="32"/>
          <w:szCs w:val="32"/>
          <w:lang w:val="en-US" w:eastAsia="zh-CN"/>
        </w:rPr>
        <w:t>30</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30</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p>
    <w:p>
      <w:pPr>
        <w:kinsoku w:val="0"/>
        <w:overflowPunct w:val="0"/>
        <w:adjustRightInd w:val="0"/>
        <w:snapToGrid w:val="0"/>
        <w:spacing w:line="360" w:lineRule="auto"/>
        <w:ind w:firstLine="480" w:firstLineChars="150"/>
        <w:jc w:val="left"/>
        <w:rPr>
          <w:rFonts w:hint="eastAsia" w:ascii="仿宋_GB2312" w:hAnsi="Times New Roman" w:eastAsia="仿宋_GB2312" w:cs="仿宋_GB2312"/>
          <w:b/>
          <w:sz w:val="32"/>
          <w:szCs w:val="32"/>
          <w:lang w:eastAsia="zh-CN"/>
        </w:rPr>
      </w:pPr>
      <w:r>
        <w:rPr>
          <w:rFonts w:hint="eastAsia" w:ascii="仿宋_GB2312" w:hAnsi="Times New Roman" w:eastAsia="仿宋_GB2312" w:cs="仿宋_GB2312"/>
          <w:b/>
          <w:kern w:val="0"/>
          <w:sz w:val="32"/>
          <w:szCs w:val="32"/>
        </w:rPr>
        <w:t>（三）</w:t>
      </w:r>
      <w:r>
        <w:rPr>
          <w:rFonts w:hint="eastAsia" w:ascii="仿宋_GB2312" w:hAnsi="Times New Roman" w:eastAsia="仿宋_GB2312" w:cs="仿宋_GB2312"/>
          <w:b/>
          <w:sz w:val="32"/>
          <w:szCs w:val="32"/>
        </w:rPr>
        <w:t>绩效目标</w:t>
      </w:r>
      <w:r>
        <w:rPr>
          <w:rFonts w:hint="eastAsia" w:ascii="仿宋_GB2312" w:hAnsi="Times New Roman" w:eastAsia="仿宋_GB2312" w:cs="仿宋_GB2312"/>
          <w:b/>
          <w:sz w:val="32"/>
          <w:szCs w:val="32"/>
          <w:lang w:eastAsia="zh-CN"/>
        </w:rPr>
        <w:t>设置情况</w:t>
      </w:r>
    </w:p>
    <w:p>
      <w:pPr>
        <w:kinsoku w:val="0"/>
        <w:overflowPunct w:val="0"/>
        <w:autoSpaceDE w:val="0"/>
        <w:autoSpaceDN w:val="0"/>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我部门</w:t>
      </w:r>
      <w:r>
        <w:rPr>
          <w:rFonts w:hint="eastAsia" w:ascii="仿宋_GB2312" w:eastAsia="仿宋_GB2312"/>
          <w:sz w:val="32"/>
          <w:szCs w:val="32"/>
          <w:lang w:val="en-US" w:eastAsia="zh-CN"/>
        </w:rPr>
        <w:t>2023年预算项目分别</w:t>
      </w:r>
      <w:r>
        <w:rPr>
          <w:rFonts w:hint="eastAsia" w:ascii="仿宋_GB2312" w:eastAsia="仿宋_GB2312"/>
          <w:sz w:val="32"/>
          <w:szCs w:val="32"/>
          <w:lang w:eastAsia="zh-CN"/>
        </w:rPr>
        <w:t>从项目产出、项目效益、项目满意度等方面设立了绩效目标，综合反映了预算的数量、质量，社会经济效益、可持续影响及服务对象满意度等情况</w:t>
      </w:r>
      <w:r>
        <w:rPr>
          <w:rFonts w:hint="eastAsia" w:ascii="仿宋_GB2312" w:eastAsia="仿宋_GB2312"/>
          <w:sz w:val="32"/>
          <w:szCs w:val="32"/>
        </w:rPr>
        <w:t>。</w:t>
      </w:r>
    </w:p>
    <w:p>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年末，我部门共有车辆19辆，其中：一般公务用车10辆、一般执法执勤用车0辆、特种专业技术用车0辆，其他用车9辆，其他用车主要是洒水车、扫路车等；单价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万元以上通用设备0台（套），单位价值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马家乡人民政府202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年没有专项转移支付项目。</w:t>
      </w:r>
    </w:p>
    <w:p>
      <w:pPr>
        <w:adjustRightInd w:val="0"/>
        <w:snapToGrid w:val="0"/>
        <w:spacing w:line="360" w:lineRule="auto"/>
        <w:jc w:val="center"/>
        <w:rPr>
          <w:rFonts w:hint="eastAsia" w:ascii="黑体" w:hAnsi="黑体" w:eastAsia="黑体"/>
          <w:sz w:val="32"/>
          <w:szCs w:val="32"/>
        </w:rPr>
      </w:pPr>
    </w:p>
    <w:p>
      <w:pPr>
        <w:adjustRightInd w:val="0"/>
        <w:snapToGrid w:val="0"/>
        <w:spacing w:line="360" w:lineRule="auto"/>
        <w:jc w:val="center"/>
        <w:rPr>
          <w:rFonts w:hint="eastAsia" w:ascii="黑体" w:hAnsi="黑体" w:eastAsia="黑体"/>
          <w:sz w:val="32"/>
          <w:szCs w:val="32"/>
        </w:rPr>
      </w:pPr>
    </w:p>
    <w:p>
      <w:pPr>
        <w:adjustRightInd w:val="0"/>
        <w:snapToGrid w:val="0"/>
        <w:spacing w:line="360" w:lineRule="auto"/>
        <w:jc w:val="center"/>
        <w:rPr>
          <w:rFonts w:hint="eastAsia" w:ascii="黑体" w:hAnsi="黑体" w:eastAsia="黑体"/>
          <w:sz w:val="32"/>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adjustRightInd w:val="0"/>
        <w:snapToGrid w:val="0"/>
        <w:spacing w:line="360" w:lineRule="auto"/>
        <w:jc w:val="center"/>
        <w:rPr>
          <w:rFonts w:ascii="黑体" w:hAnsi="黑体" w:eastAsia="黑体"/>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r>
        <w:rPr>
          <w:rFonts w:ascii="仿宋_GB2312" w:hAnsi="宋体" w:eastAsia="仿宋_GB2312" w:cs="Courier New"/>
          <w:sz w:val="32"/>
          <w:szCs w:val="32"/>
        </w:rPr>
        <w:t xml:space="preserve">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六</w:t>
      </w:r>
      <w:r>
        <w:rPr>
          <w:rFonts w:hint="eastAsia" w:ascii="仿宋_GB2312" w:hAnsi="宋体" w:eastAsia="仿宋_GB2312" w:cs="Courier New"/>
          <w:sz w:val="32"/>
          <w:szCs w:val="32"/>
        </w:rPr>
        <w:t>、基本支出：是指为保障机构正常运转、完成日常工作任务所必需的开支，其内容包括人员经费和日常公用经费两部分。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七</w:t>
      </w:r>
      <w:r>
        <w:rPr>
          <w:rFonts w:hint="eastAsia" w:ascii="仿宋_GB2312" w:hAnsi="宋体" w:eastAsia="仿宋_GB2312" w:cs="Courier New"/>
          <w:sz w:val="32"/>
          <w:szCs w:val="32"/>
        </w:rPr>
        <w:t>、项目支出：是指在基本支出之外，为完成特定的行政工作任务或事业发展目标所发生的支出。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八</w:t>
      </w:r>
      <w:r>
        <w:rPr>
          <w:rFonts w:hint="eastAsia" w:ascii="仿宋_GB2312" w:hAnsi="宋体" w:eastAsia="仿宋_GB2312" w:cs="Courier New"/>
          <w:sz w:val="32"/>
          <w:szCs w:val="32"/>
        </w:rPr>
        <w:t>、“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ascii="仿宋_GB2312" w:hAnsi="宋体" w:eastAsia="仿宋_GB2312" w:cs="Courier New"/>
          <w:sz w:val="32"/>
          <w:szCs w:val="32"/>
        </w:rPr>
      </w:pPr>
      <w:r>
        <w:rPr>
          <w:rFonts w:hint="eastAsia" w:ascii="仿宋_GB2312" w:hAnsi="宋体" w:eastAsia="仿宋_GB2312" w:cs="Courier New"/>
          <w:sz w:val="32"/>
          <w:szCs w:val="32"/>
        </w:rPr>
        <w:t>第四部分</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附件</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年度部门预算表</w:t>
      </w:r>
    </w:p>
    <w:tbl>
      <w:tblPr>
        <w:tblStyle w:val="7"/>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4"/>
        <w:gridCol w:w="1538"/>
        <w:gridCol w:w="3075"/>
        <w:gridCol w:w="1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30" w:type="dxa"/>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923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2023年部门收支总体情况表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461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153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收入</w:t>
            </w: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金额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项目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四、财政专户管理资金收入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五、事业收入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六、事业单位经营收入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七、上级补助收入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八、附属单位上缴收入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九、社会保险基金支出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九、其他收入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十、卫生健康</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十一、节能环保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十二、城乡社区事务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十三、农林水事务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十四、交通运输</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十五、资源勘探信息等</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十六、商业服务业等</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十七、金融支出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十九、援助其他地区支出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二十、自然资源海洋气象等支出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二十一、住房保障支出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二十二、粮油物资储备支出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二十三、国有资本经营预算</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二十四、灾害防治及应急管理</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二十七、预备费</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二十九、其他支出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三十、转移性支出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三十一、债务还本支出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三十二、债务付息支出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三十三、债务发行费用支出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三十四、抗疫特别国债安排的支出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 年 收 入 合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 年 支 出 合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年终结转结余</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 总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 总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r>
    </w:tbl>
    <w:p>
      <w:pPr>
        <w:adjustRightInd w:val="0"/>
        <w:snapToGrid w:val="0"/>
        <w:spacing w:line="360" w:lineRule="auto"/>
        <w:rPr>
          <w:rFonts w:ascii="仿宋_GB2312" w:hAnsi="仿宋_GB2312" w:eastAsia="仿宋_GB2312" w:cs="仿宋_GB2312"/>
          <w:sz w:val="32"/>
          <w:szCs w:val="32"/>
        </w:rPr>
        <w:sectPr>
          <w:headerReference r:id="rId3" w:type="default"/>
          <w:pgSz w:w="11906" w:h="16838"/>
          <w:pgMar w:top="1440" w:right="1077" w:bottom="1440" w:left="1077" w:header="851" w:footer="992" w:gutter="0"/>
          <w:cols w:space="425" w:num="1"/>
          <w:docGrid w:type="linesAndChars" w:linePitch="312" w:charSpace="0"/>
        </w:sect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
        <w:gridCol w:w="1034"/>
        <w:gridCol w:w="936"/>
        <w:gridCol w:w="936"/>
        <w:gridCol w:w="936"/>
        <w:gridCol w:w="1050"/>
        <w:gridCol w:w="691"/>
        <w:gridCol w:w="664"/>
        <w:gridCol w:w="740"/>
        <w:gridCol w:w="511"/>
        <w:gridCol w:w="664"/>
        <w:gridCol w:w="587"/>
        <w:gridCol w:w="664"/>
        <w:gridCol w:w="530"/>
        <w:gridCol w:w="434"/>
        <w:gridCol w:w="587"/>
        <w:gridCol w:w="549"/>
        <w:gridCol w:w="664"/>
        <w:gridCol w:w="664"/>
        <w:gridCol w:w="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0"/>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0" w:type="auto"/>
            <w:gridSpan w:val="1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本年收入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其他收入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410001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24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15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492"/>
        <w:gridCol w:w="492"/>
        <w:gridCol w:w="737"/>
        <w:gridCol w:w="2458"/>
        <w:gridCol w:w="1171"/>
        <w:gridCol w:w="1171"/>
        <w:gridCol w:w="1171"/>
        <w:gridCol w:w="1171"/>
        <w:gridCol w:w="1171"/>
        <w:gridCol w:w="1170"/>
        <w:gridCol w:w="1171"/>
        <w:gridCol w:w="1171"/>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224" w:type="dxa"/>
            <w:gridSpan w:val="14"/>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5224"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2023年部门支出总体情况表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6"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257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117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2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1,175.63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732.17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426.68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939.17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854.71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1,175.63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732.17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426.68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939.17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854.71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其他一般公共服务支出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1,682.24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1,024.03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580.57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426.68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658.21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573.75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行政单位医疗</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农村基础设施建设支出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对村民委员会和村党支部的补助</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15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5"/>
        <w:gridCol w:w="1464"/>
        <w:gridCol w:w="3075"/>
        <w:gridCol w:w="1537"/>
        <w:gridCol w:w="1537"/>
        <w:gridCol w:w="1537"/>
        <w:gridCol w:w="1537"/>
        <w:gridCol w:w="1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309" w:type="dxa"/>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530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069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153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收入  </w:t>
            </w:r>
          </w:p>
        </w:tc>
        <w:tc>
          <w:tcPr>
            <w:tcW w:w="107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 目  </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　额</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 目  </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一般公共预算  </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政府性基金  </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小计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一、本年收入</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一、本年支出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1,682.24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1,682.24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1,682.24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其中：财政拨款</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二、上年结转</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（七）文化体育旅游与传媒支出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（九）医疗卫生与计划生育支出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（十）卫生健康支出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（十一）节能环保支出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（十二）城乡社区事务支出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（十三）农林水事务支出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（十四）交通运输支出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（十五）资源勘探信息等支出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（十六）商业服务业等支出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（十七）金融支出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（十九）援助其他地区支出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（二十）自然资源海洋气象等支出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（二十一）住房保障支出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（二十二）粮油物资储备支出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（二十三）国有资本经营预算</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（二十四）灾害防治及应急管理</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（二十七）预备费</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（二十九）其他支出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（三十）转移性支出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（三十一）债务还本支出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（三十二）债务付息支出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（三十三）债务发行费用支出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（三十四）抗疫特别国债安排的支出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二、年终结转结余</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15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492"/>
        <w:gridCol w:w="492"/>
        <w:gridCol w:w="737"/>
        <w:gridCol w:w="2458"/>
        <w:gridCol w:w="1171"/>
        <w:gridCol w:w="1171"/>
        <w:gridCol w:w="1171"/>
        <w:gridCol w:w="1171"/>
        <w:gridCol w:w="1171"/>
        <w:gridCol w:w="1170"/>
        <w:gridCol w:w="1171"/>
        <w:gridCol w:w="1171"/>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224" w:type="dxa"/>
            <w:gridSpan w:val="14"/>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5224"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6"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部门名称：</w:t>
            </w:r>
          </w:p>
        </w:tc>
        <w:tc>
          <w:tcPr>
            <w:tcW w:w="1257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117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2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1,175.63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732.17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426.68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934.17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849.71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1,175.63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732.17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426.68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934.17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849.71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其他一般公共服务支出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1,682.24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1,024.03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580.57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426.68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658.21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573.75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行政单位医疗</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对村民委员会和村党支部的补助</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708"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备注：本表仅含当年财政拨款安排的支出</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bookmarkStart w:id="1" w:name="_GoBack"/>
      <w:bookmarkEnd w:id="1"/>
    </w:p>
    <w:p>
      <w:pPr>
        <w:adjustRightInd w:val="0"/>
        <w:snapToGrid w:val="0"/>
        <w:spacing w:line="360" w:lineRule="auto"/>
        <w:rPr>
          <w:rFonts w:ascii="仿宋_GB2312" w:hAnsi="仿宋_GB2312" w:eastAsia="仿宋_GB2312" w:cs="仿宋_GB2312"/>
          <w:sz w:val="32"/>
          <w:szCs w:val="32"/>
        </w:rPr>
      </w:pPr>
    </w:p>
    <w:tbl>
      <w:tblPr>
        <w:tblStyle w:val="7"/>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5"/>
        <w:gridCol w:w="2460"/>
        <w:gridCol w:w="1845"/>
        <w:gridCol w:w="2460"/>
        <w:gridCol w:w="1845"/>
        <w:gridCol w:w="184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15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154"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0462"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18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部门预算支出经济分类科目</w:t>
            </w:r>
          </w:p>
        </w:tc>
        <w:tc>
          <w:tcPr>
            <w:tcW w:w="4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政府预算支出经济分类科目编码</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1,175.63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748.95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135.51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135.51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50905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离退休费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245.78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245.78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抚恤金</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社会福利和救助</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63.84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63.84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印刷费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30299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50299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396"/>
        <w:gridCol w:w="1320"/>
        <w:gridCol w:w="486"/>
        <w:gridCol w:w="396"/>
        <w:gridCol w:w="965"/>
        <w:gridCol w:w="936"/>
        <w:gridCol w:w="936"/>
        <w:gridCol w:w="1149"/>
        <w:gridCol w:w="789"/>
        <w:gridCol w:w="894"/>
        <w:gridCol w:w="751"/>
        <w:gridCol w:w="1036"/>
        <w:gridCol w:w="609"/>
        <w:gridCol w:w="751"/>
        <w:gridCol w:w="894"/>
        <w:gridCol w:w="894"/>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gridSpan w:val="1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1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2023年支出经济分类汇总表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部门名称：  </w:t>
            </w:r>
          </w:p>
        </w:tc>
        <w:tc>
          <w:tcPr>
            <w:tcW w:w="0" w:type="auto"/>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部门预算经济分类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政府预算经济分类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社会福利和救助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社会福利和救助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37"/>
        <w:gridCol w:w="2338"/>
        <w:gridCol w:w="2338"/>
        <w:gridCol w:w="2337"/>
        <w:gridCol w:w="2338"/>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034" w:type="dxa"/>
            <w:gridSpan w:val="6"/>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034"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356"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233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“三公”经费合计</w:t>
            </w:r>
          </w:p>
        </w:tc>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w:t>
            </w:r>
          </w:p>
        </w:tc>
        <w:tc>
          <w:tcPr>
            <w:tcW w:w="7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公务用车购置及运行费</w:t>
            </w:r>
          </w:p>
        </w:tc>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公务用车购置费</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公务用车运行费</w:t>
            </w: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1403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tbl>
      <w:tblPr>
        <w:tblStyle w:val="7"/>
        <w:tblW w:w="15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492"/>
        <w:gridCol w:w="492"/>
        <w:gridCol w:w="738"/>
        <w:gridCol w:w="2459"/>
        <w:gridCol w:w="1171"/>
        <w:gridCol w:w="1171"/>
        <w:gridCol w:w="1171"/>
        <w:gridCol w:w="1171"/>
        <w:gridCol w:w="1171"/>
        <w:gridCol w:w="1171"/>
        <w:gridCol w:w="1171"/>
        <w:gridCol w:w="1171"/>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283" w:type="dxa"/>
            <w:gridSpan w:val="14"/>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5283"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6"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257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123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2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农村基础设施建设支出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sectPr>
          <w:pgSz w:w="16838" w:h="11906" w:orient="landscape"/>
          <w:pgMar w:top="1077" w:right="1213" w:bottom="1077" w:left="1270" w:header="851" w:footer="992" w:gutter="0"/>
          <w:cols w:space="425" w:num="1"/>
          <w:docGrid w:type="linesAndChars" w:linePitch="312" w:charSpace="0"/>
        </w:sectPr>
      </w:pPr>
    </w:p>
    <w:p>
      <w:pPr>
        <w:adjustRightInd w:val="0"/>
        <w:snapToGrid w:val="0"/>
        <w:spacing w:line="360" w:lineRule="auto"/>
        <w:rPr>
          <w:rFonts w:ascii="仿宋_GB2312" w:hAnsi="仿宋_GB2312" w:eastAsia="仿宋_GB2312" w:cs="仿宋_GB2312"/>
          <w:color w:val="FF0000"/>
          <w:sz w:val="32"/>
          <w:szCs w:val="32"/>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163"/>
        <w:gridCol w:w="1037"/>
        <w:gridCol w:w="756"/>
        <w:gridCol w:w="916"/>
        <w:gridCol w:w="843"/>
        <w:gridCol w:w="770"/>
        <w:gridCol w:w="663"/>
        <w:gridCol w:w="716"/>
        <w:gridCol w:w="770"/>
        <w:gridCol w:w="770"/>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1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0" w:type="auto"/>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本年拨款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财政拨款结转结余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939.17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934.17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939.17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934.17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人大办公经费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武装部工作经费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纪委工作经费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车辆购置经费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提前离岗人员工资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兴盛劳务派遣人员工资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村级经费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畜牧业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2023年AK替代设备购置经费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府前路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市场监管局下沉人员补贴费用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村官工资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乡镇政协委员活动工作经费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应付工程物资款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2022年基金结转资金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2023年村级经费对个人补贴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sectPr>
          <w:pgSz w:w="11906" w:h="16838"/>
          <w:pgMar w:top="1213" w:right="1077" w:bottom="1270" w:left="1077" w:header="851" w:footer="992" w:gutter="0"/>
          <w:cols w:space="425" w:num="1"/>
          <w:docGrid w:type="linesAndChars" w:linePitch="312" w:charSpace="0"/>
        </w:sectPr>
      </w:pPr>
    </w:p>
    <w:p>
      <w:pPr>
        <w:adjustRightInd w:val="0"/>
        <w:snapToGrid w:val="0"/>
        <w:spacing w:line="360" w:lineRule="auto"/>
        <w:rPr>
          <w:rFonts w:ascii="仿宋_GB2312" w:hAnsi="仿宋_GB2312" w:eastAsia="仿宋_GB2312" w:cs="仿宋_GB2312"/>
          <w:color w:val="FF0000"/>
          <w:sz w:val="32"/>
          <w:szCs w:val="32"/>
        </w:rPr>
      </w:pPr>
    </w:p>
    <w:tbl>
      <w:tblPr>
        <w:tblStyle w:val="7"/>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48"/>
        <w:gridCol w:w="2197"/>
        <w:gridCol w:w="1172"/>
        <w:gridCol w:w="3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941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部门（单位）名称  </w:t>
            </w:r>
          </w:p>
        </w:tc>
        <w:tc>
          <w:tcPr>
            <w:tcW w:w="6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w:t>
            </w:r>
          </w:p>
        </w:tc>
        <w:tc>
          <w:tcPr>
            <w:tcW w:w="8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一、社会发展和民生改善，</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二、重点项目建设管理，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三、生态环境和可持续发展，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四、招商引资，</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五、社会稳定和作风纪律建设。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六、工作经费用于保障马家乡政府2023年度各部门机构正常运转；各项工程款按时结清。机关工作人员工资福利待遇按时足额发放；背街小巷道路硬化设施建设；改善人居环境。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森林防火通道工程</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修建森林防火通道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以前年度工程款</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支付以前年度未结清工程款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马家乡X008铺岭线改建工程项目</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马家乡X008铺岭线改建工程项目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预算情况  </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部门预算总额（万元）</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1、资金来源：（1）政府预算资金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（2）财政专户管理资金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（3）单位资金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2、资金结构：（1）基本支出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（2）项目支出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投入管理指标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工作目标管理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年度履职目标相关性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工作任务科学性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绩效指标合理性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预算和财务管理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预算编制完整性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完整</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1.部门所有收入是否全部纳入部门预算；2.部门支出预算是否统筹各类资金来源，全部纳入部门预算管理。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专项资金细化率=（已细化到具体市县和承担单位的资金数/部门参与分配资金总数）×100%。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“三公经费”控制率=本年度“三公经费”实际支出数/“三公经费”预算数*100%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决算真实性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反映本部门决算工作情况。决算编制数据是否账表一致，即决算报表数据与会计账簿数据是否一致。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管理制度健全性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预决算信息公开性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资产管理规范性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绩效管理  </w:t>
            </w:r>
          </w:p>
        </w:tc>
        <w:tc>
          <w:tcPr>
            <w:tcW w:w="21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绩效目标编制完成率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部门（单位）按要求编制绩效目标的项目数量占应编制绩效目标项目总数的比重。部门目标编制完成率=已完成绩效目标编制项目数量/部门应编制绩效目标项目总数*100%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绩效自评完成率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部门（单位）按要求实施绩效自评的项目数量占应实施绩效自评项目总数的比重。部门绩效自评完成率=已完成评价项目数量/部门项目总数*100%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部门绩效评价完成率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部门重点绩效评价项目评价完成情况。部门绩效评价完成率=已完成评价项目数量/部门重点绩效评价项目数*100%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评价结果应用率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产出指标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重点工作任务完成</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履职目标实现</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目标完成率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效益度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≥96&amp;</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sectPr>
          <w:pgSz w:w="11906" w:h="16838"/>
          <w:pgMar w:top="1213" w:right="1077" w:bottom="1270" w:left="1077" w:header="851" w:footer="992" w:gutter="0"/>
          <w:cols w:space="425" w:num="1"/>
          <w:docGrid w:type="linesAndChars" w:linePitch="312" w:charSpace="0"/>
        </w:sectPr>
      </w:pPr>
    </w:p>
    <w:p>
      <w:pPr>
        <w:adjustRightInd w:val="0"/>
        <w:snapToGrid w:val="0"/>
        <w:spacing w:line="360" w:lineRule="auto"/>
        <w:rPr>
          <w:rFonts w:ascii="仿宋_GB2312" w:hAnsi="仿宋_GB2312" w:eastAsia="仿宋_GB2312" w:cs="仿宋_GB2312"/>
          <w:color w:val="FF0000"/>
          <w:sz w:val="32"/>
          <w:szCs w:val="32"/>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1473"/>
        <w:gridCol w:w="837"/>
        <w:gridCol w:w="1001"/>
        <w:gridCol w:w="967"/>
        <w:gridCol w:w="641"/>
        <w:gridCol w:w="923"/>
        <w:gridCol w:w="948"/>
        <w:gridCol w:w="1090"/>
        <w:gridCol w:w="727"/>
        <w:gridCol w:w="1433"/>
        <w:gridCol w:w="739"/>
        <w:gridCol w:w="886"/>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14"/>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2023年部门预算项目绩效目标汇总表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0" w:type="auto"/>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单位编码（项目编码）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项目单位 （项目名称）</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项目金额（万元）</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成本指标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产出指标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939.17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939.17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安阳市龙安区马家乡人民政府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939.17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939.17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410506230000000002804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人大办公经费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410506230000000002816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纪委工作经费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410506230000000002818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武装部工作经费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&gt;10人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410506230000000002824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提前离岗人员工资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410506230000000002827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兴盛劳务派遣人员工资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410506230000000002830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村官工资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2023村官工资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410506230000000002838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村级经费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&gt;124人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410506230000000003298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410506230000000004814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410506230000000004815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府前路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410506230000000004823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畜牧业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养殖户数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410506230000000004825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车辆购置经费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购车数量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质量合格率率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410506230000000004886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市场监管局下沉人员补贴费用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410506230000000016878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2023年AK替代设备购置经费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完成AK替代，提高工作效率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采购AK替代设备数量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410506230000000027516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2023年村级经费对个人补贴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2759600元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受益人群幸福感和获得感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补助政策落实情况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较好落实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410506230000000028706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乡镇政协委员活动工作经费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补助政策落实情况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较好落实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受益人群幸福感和获得感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410506230000000030717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2022年结转资金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125.74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125.74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补助政策落实情况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较好落实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受益人群幸福感和获得感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410506230000000047506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2022年基金结转资金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补助政策落实情况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较好落实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受益人群幸福感和获得感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410506230000000006051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应付工程物资款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color w:val="FF0000"/>
          <w:sz w:val="32"/>
          <w:szCs w:val="32"/>
        </w:rPr>
      </w:pPr>
    </w:p>
    <w:sectPr>
      <w:pgSz w:w="16838" w:h="11906" w:orient="landscape"/>
      <w:pgMar w:top="1077" w:right="1213" w:bottom="1077" w:left="127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0B333"/>
    <w:multiLevelType w:val="singleLevel"/>
    <w:tmpl w:val="EAD0B333"/>
    <w:lvl w:ilvl="0" w:tentative="0">
      <w:start w:val="1"/>
      <w:numFmt w:val="decimal"/>
      <w:suff w:val="nothing"/>
      <w:lvlText w:val="%1、"/>
      <w:lvlJc w:val="left"/>
    </w:lvl>
  </w:abstractNum>
  <w:abstractNum w:abstractNumId="1">
    <w:nsid w:val="672AE708"/>
    <w:multiLevelType w:val="singleLevel"/>
    <w:tmpl w:val="672AE708"/>
    <w:lvl w:ilvl="0" w:tentative="0">
      <w:start w:val="7"/>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ZjE4MjcxNDQxYmNiMmI2ZDhmMGMwOTFlYmJmYWQifQ=="/>
  </w:docVars>
  <w:rsids>
    <w:rsidRoot w:val="006B7E0B"/>
    <w:rsid w:val="00026E9A"/>
    <w:rsid w:val="00044158"/>
    <w:rsid w:val="000445AA"/>
    <w:rsid w:val="000642D8"/>
    <w:rsid w:val="00073592"/>
    <w:rsid w:val="00080DD7"/>
    <w:rsid w:val="00091356"/>
    <w:rsid w:val="000A16EC"/>
    <w:rsid w:val="000A1FF3"/>
    <w:rsid w:val="000A2C68"/>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A45"/>
    <w:rsid w:val="00186BD2"/>
    <w:rsid w:val="00193277"/>
    <w:rsid w:val="001A21DA"/>
    <w:rsid w:val="001A3EB9"/>
    <w:rsid w:val="001B0AF0"/>
    <w:rsid w:val="001D4BA6"/>
    <w:rsid w:val="001D7273"/>
    <w:rsid w:val="001E0093"/>
    <w:rsid w:val="001E0F8C"/>
    <w:rsid w:val="001E7927"/>
    <w:rsid w:val="001F7F9B"/>
    <w:rsid w:val="00200BD7"/>
    <w:rsid w:val="00202EA8"/>
    <w:rsid w:val="002030EF"/>
    <w:rsid w:val="002510C2"/>
    <w:rsid w:val="00265B28"/>
    <w:rsid w:val="0026795F"/>
    <w:rsid w:val="00273D47"/>
    <w:rsid w:val="002750D3"/>
    <w:rsid w:val="0029168C"/>
    <w:rsid w:val="002A620A"/>
    <w:rsid w:val="002B2025"/>
    <w:rsid w:val="002C2A80"/>
    <w:rsid w:val="002C5AAE"/>
    <w:rsid w:val="002E3BE4"/>
    <w:rsid w:val="002E4313"/>
    <w:rsid w:val="002F22D2"/>
    <w:rsid w:val="002F3BB6"/>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32539"/>
    <w:rsid w:val="00451611"/>
    <w:rsid w:val="0047756A"/>
    <w:rsid w:val="00494F22"/>
    <w:rsid w:val="00495611"/>
    <w:rsid w:val="00495CEB"/>
    <w:rsid w:val="00496B7C"/>
    <w:rsid w:val="004974DC"/>
    <w:rsid w:val="004A35D2"/>
    <w:rsid w:val="004A4265"/>
    <w:rsid w:val="004A7AF2"/>
    <w:rsid w:val="004B1819"/>
    <w:rsid w:val="004C001F"/>
    <w:rsid w:val="004C13EB"/>
    <w:rsid w:val="004D5B4E"/>
    <w:rsid w:val="004F068A"/>
    <w:rsid w:val="004F1BCB"/>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591F"/>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6E26"/>
    <w:rsid w:val="00943D7C"/>
    <w:rsid w:val="00944A2D"/>
    <w:rsid w:val="00951DEF"/>
    <w:rsid w:val="00952BFE"/>
    <w:rsid w:val="009821A1"/>
    <w:rsid w:val="00987FE0"/>
    <w:rsid w:val="009A520C"/>
    <w:rsid w:val="009B7A51"/>
    <w:rsid w:val="00A216E6"/>
    <w:rsid w:val="00A330EC"/>
    <w:rsid w:val="00A34341"/>
    <w:rsid w:val="00A35A79"/>
    <w:rsid w:val="00A46E26"/>
    <w:rsid w:val="00A503E7"/>
    <w:rsid w:val="00A52337"/>
    <w:rsid w:val="00A52801"/>
    <w:rsid w:val="00A6267D"/>
    <w:rsid w:val="00A727EB"/>
    <w:rsid w:val="00A87DCF"/>
    <w:rsid w:val="00A90D9E"/>
    <w:rsid w:val="00A96CAF"/>
    <w:rsid w:val="00AC3C61"/>
    <w:rsid w:val="00AE549A"/>
    <w:rsid w:val="00B02CB9"/>
    <w:rsid w:val="00B10D6F"/>
    <w:rsid w:val="00B20C5F"/>
    <w:rsid w:val="00B21967"/>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FBB"/>
    <w:rsid w:val="00DC798D"/>
    <w:rsid w:val="00DF0DA6"/>
    <w:rsid w:val="00DF3140"/>
    <w:rsid w:val="00E133A9"/>
    <w:rsid w:val="00E20A7D"/>
    <w:rsid w:val="00E20E6F"/>
    <w:rsid w:val="00E21F3E"/>
    <w:rsid w:val="00E31EE0"/>
    <w:rsid w:val="00E33EBB"/>
    <w:rsid w:val="00E36AE5"/>
    <w:rsid w:val="00E371FE"/>
    <w:rsid w:val="00E3795E"/>
    <w:rsid w:val="00E37B7D"/>
    <w:rsid w:val="00E57174"/>
    <w:rsid w:val="00E57C5A"/>
    <w:rsid w:val="00E607D3"/>
    <w:rsid w:val="00E72785"/>
    <w:rsid w:val="00E776E0"/>
    <w:rsid w:val="00E913EB"/>
    <w:rsid w:val="00EC2B0B"/>
    <w:rsid w:val="00ED5B3D"/>
    <w:rsid w:val="00EE543C"/>
    <w:rsid w:val="00EF42A2"/>
    <w:rsid w:val="00F0089D"/>
    <w:rsid w:val="00F2113A"/>
    <w:rsid w:val="00F2137C"/>
    <w:rsid w:val="00F4533D"/>
    <w:rsid w:val="00F51FB3"/>
    <w:rsid w:val="00F754BD"/>
    <w:rsid w:val="00F77A8C"/>
    <w:rsid w:val="00F950F8"/>
    <w:rsid w:val="00FA0A5A"/>
    <w:rsid w:val="00FB158E"/>
    <w:rsid w:val="00FD0777"/>
    <w:rsid w:val="00FD6C1F"/>
    <w:rsid w:val="00FD729D"/>
    <w:rsid w:val="05532A0D"/>
    <w:rsid w:val="071730E3"/>
    <w:rsid w:val="0F170739"/>
    <w:rsid w:val="14B962E5"/>
    <w:rsid w:val="189C68A9"/>
    <w:rsid w:val="1AA05907"/>
    <w:rsid w:val="1AA556D9"/>
    <w:rsid w:val="1E107DD1"/>
    <w:rsid w:val="2BC2096A"/>
    <w:rsid w:val="2C35005E"/>
    <w:rsid w:val="2CB847EB"/>
    <w:rsid w:val="2E112405"/>
    <w:rsid w:val="2E5859B2"/>
    <w:rsid w:val="2FC73D1B"/>
    <w:rsid w:val="3171432E"/>
    <w:rsid w:val="33EF31E8"/>
    <w:rsid w:val="35610116"/>
    <w:rsid w:val="3B007A89"/>
    <w:rsid w:val="3EBF7D18"/>
    <w:rsid w:val="3FEC3BE7"/>
    <w:rsid w:val="43D62EB7"/>
    <w:rsid w:val="463A459E"/>
    <w:rsid w:val="49290AF3"/>
    <w:rsid w:val="4A863E21"/>
    <w:rsid w:val="4B911B6E"/>
    <w:rsid w:val="54A35BFD"/>
    <w:rsid w:val="55ED6C72"/>
    <w:rsid w:val="5B131D9A"/>
    <w:rsid w:val="5C5E4F06"/>
    <w:rsid w:val="6CED5D03"/>
    <w:rsid w:val="72BA4DCB"/>
    <w:rsid w:val="742D4CFF"/>
    <w:rsid w:val="79111DCE"/>
    <w:rsid w:val="795D3D1D"/>
    <w:rsid w:val="7CF33A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kern w:val="0"/>
      <w:sz w:val="24"/>
    </w:rPr>
  </w:style>
  <w:style w:type="character" w:customStyle="1" w:styleId="9">
    <w:name w:val="批注框文本 Char"/>
    <w:link w:val="3"/>
    <w:semiHidden/>
    <w:qFormat/>
    <w:locked/>
    <w:uiPriority w:val="99"/>
    <w:rPr>
      <w:rFonts w:ascii="Calibri" w:hAnsi="Calibri" w:eastAsia="宋体" w:cs="Times New Roman"/>
      <w:sz w:val="18"/>
      <w:szCs w:val="18"/>
    </w:rPr>
  </w:style>
  <w:style w:type="character" w:customStyle="1" w:styleId="10">
    <w:name w:val="页脚 Char"/>
    <w:link w:val="4"/>
    <w:qFormat/>
    <w:locked/>
    <w:uiPriority w:val="99"/>
    <w:rPr>
      <w:rFonts w:ascii="Calibri" w:hAnsi="Calibri" w:eastAsia="宋体" w:cs="Times New Roman"/>
      <w:sz w:val="18"/>
      <w:szCs w:val="18"/>
    </w:rPr>
  </w:style>
  <w:style w:type="character" w:customStyle="1" w:styleId="11">
    <w:name w:val="页眉 Char"/>
    <w:link w:val="5"/>
    <w:qFormat/>
    <w:locked/>
    <w:uiPriority w:val="99"/>
    <w:rPr>
      <w:rFonts w:ascii="Calibri" w:hAnsi="Calibri" w:eastAsia="宋体" w:cs="Times New Roman"/>
      <w:sz w:val="18"/>
      <w:szCs w:val="18"/>
    </w:rPr>
  </w:style>
  <w:style w:type="character" w:customStyle="1" w:styleId="12">
    <w:name w:val="纯文本 Char"/>
    <w:link w:val="2"/>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33</Pages>
  <Words>9999</Words>
  <Characters>13035</Characters>
  <Lines>30</Lines>
  <Paragraphs>8</Paragraphs>
  <TotalTime>25</TotalTime>
  <ScaleCrop>false</ScaleCrop>
  <LinksUpToDate>false</LinksUpToDate>
  <CharactersWithSpaces>13325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一睡一梦</cp:lastModifiedBy>
  <cp:lastPrinted>2021-04-16T07:34:00Z</cp:lastPrinted>
  <dcterms:modified xsi:type="dcterms:W3CDTF">2023-07-14T08:58:49Z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B0D4A86CFBBF4B3B8BB56BE5E10A0DAD_13</vt:lpwstr>
  </property>
</Properties>
</file>