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/>
        </w:rPr>
        <w:t>龙安区202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区级</w:t>
      </w:r>
      <w:r>
        <w:rPr>
          <w:rFonts w:hint="eastAsia"/>
        </w:rPr>
        <w:t>财政</w:t>
      </w:r>
      <w:r>
        <w:rPr>
          <w:rFonts w:hint="eastAsia"/>
          <w:lang w:val="en-US" w:eastAsia="zh-CN"/>
        </w:rPr>
        <w:t>衔接推进乡村振兴补助</w:t>
      </w:r>
      <w:r>
        <w:rPr>
          <w:rFonts w:hint="eastAsia"/>
        </w:rPr>
        <w:t>资金</w:t>
      </w:r>
      <w:r>
        <w:rPr>
          <w:rFonts w:hint="eastAsia"/>
          <w:lang w:val="en-US" w:eastAsia="zh-CN"/>
        </w:rPr>
        <w:t>1500万元</w:t>
      </w:r>
      <w:r>
        <w:rPr>
          <w:rFonts w:hint="eastAsia"/>
        </w:rPr>
        <w:t>分配结果公告</w:t>
      </w:r>
      <w:r>
        <w:rPr>
          <w:rFonts w:hint="eastAsia"/>
          <w:lang w:val="en-US" w:eastAsia="zh-CN"/>
        </w:rPr>
        <w:t>公示</w:t>
      </w:r>
      <w:bookmarkStart w:id="0" w:name="_GoBack"/>
      <w:bookmarkEnd w:id="0"/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2月，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龙安区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收到2023年区级财政衔接推进乡村振兴补助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资金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1500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万元，按照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衔接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资金项目公示公告制度，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经龙安区财政局研究决定，</w:t>
      </w:r>
      <w:r>
        <w:rPr>
          <w:rFonts w:hint="eastAsia" w:ascii="仿宋" w:hAnsi="仿宋" w:eastAsia="仿宋" w:cs="仿宋"/>
          <w:sz w:val="32"/>
          <w:szCs w:val="32"/>
        </w:rPr>
        <w:t>现将资金分配使用情况公告如下：  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一、资金来源：          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区级资金1500万元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二、分配原则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、按照豫财农【2021】9号关于印发《河南省财政衔接推进乡村振兴补助资金管理办法》文件精神规定的项目优先进行安排；2、根据管理办法70%的资金用于脱贫村；3、坚持整村推进的原则优先考虑乡村振兴示范村、重点村等原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三、资金分配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田村街道办事处64.3万元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2.马家乡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215.7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万元。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龙泉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500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万元。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4.东风乡520万元。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5.龙安区200万元。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四、资金分配情况表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tbl>
      <w:tblPr>
        <w:tblStyle w:val="4"/>
        <w:tblW w:w="137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90"/>
        <w:gridCol w:w="1890"/>
        <w:gridCol w:w="1485"/>
        <w:gridCol w:w="1845"/>
        <w:gridCol w:w="5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项目实施地点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资金总规模</w:t>
            </w:r>
          </w:p>
        </w:tc>
        <w:tc>
          <w:tcPr>
            <w:tcW w:w="5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主要建设内容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5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龙安区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康养示范村奖补项目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1、创建省级成功的每村奖补30万元。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2、非物质文化遗产体验场所省级（含省）每处奖补5万元，低于5万元的以实际奖补；市级奖补3万元，不足3万元的以实际奖补。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龙安区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民宿发展奖补项目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设计支持：对符合龙安区乡村民宿发展方向，风格要求，装修投资在50万元以上（含50万元）的乡村民宿，补贴其3万元设计费用；2、信贷支持：对乡村民宿投资30万元以下建设、改造升级，给予同期银行基准利率贴息补贴，贴息期限为3年；3、开业支持：按照相关法律规定取得乡村民宿营业执照开业经营的民宿户，每间客房给予3000元一次性扶持资金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4、创建星级支持：民宿开业运营一年后，引导鼓励民宿开展星级民宿评定，一是被新评为国家甲、乙、丙级旅游民宿的，分别一次性奖补20、10、5万元；二是被新评为省五、四、三星乡村民宿的 ，分别一次性奖补10、5、3万元。升级评定的只奖补差额部分。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马家乡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马家乡东硇村农副产品加工项目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215.7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1、新建一层钢架结构厂房1300m</w:t>
            </w:r>
            <w:r>
              <w:rPr>
                <w:rStyle w:val="7"/>
                <w:lang w:val="en-US" w:eastAsia="zh-CN" w:bidi="ar"/>
              </w:rPr>
              <w:t>²</w:t>
            </w:r>
            <w:r>
              <w:rPr>
                <w:rStyle w:val="6"/>
                <w:lang w:val="en-US" w:eastAsia="zh-CN" w:bidi="ar"/>
              </w:rPr>
              <w:t>，140万元；2、新建厂房屋顶光伏电站1座（1350m</w:t>
            </w:r>
            <w:r>
              <w:rPr>
                <w:rStyle w:val="7"/>
                <w:lang w:val="en-US" w:eastAsia="zh-CN" w:bidi="ar"/>
              </w:rPr>
              <w:t>²</w:t>
            </w:r>
            <w:r>
              <w:rPr>
                <w:rStyle w:val="6"/>
                <w:lang w:val="en-US" w:eastAsia="zh-CN" w:bidi="ar"/>
              </w:rPr>
              <w:t>）、200千瓦，合计90万元。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东风乡小坡村草莓大棚项目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新建草莓大棚50座，每座6万元，300万元；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龙泉镇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龙泉镇四门券村仓储项目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新建钢架结构厂房2000平方。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东风乡小坡村人居环境整治项目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1、小坡村东西主街长700米，均宽8米，文明大道与小坡村连接道路长600米平均宽6米，共9000平方米。（下水管500粗的700米，300粗的2300米，观察井28个。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上水管90粗的3000米，6分的700米，100粗的750米，弯头260个）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田村办事处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田村办事处北田村通村组道路硬化、排水沟项目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64.3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硬化路面长192米、宽4米，厚0.15米。合计115.2立方米、8.064万元；2、硬化路面长435米、宽3米、厚0.15米。合计195.75立方米，13.7025万元；3、排水沟长490米，内径宽1米（外径宽1.3米）、高1米、含沟盖板，合计34.3万；4、混凝土硬化路面长490米、宽1米、厚0.1米；混凝土硬化路面长490米、宽0.8米、厚0.2米。合计127.4立方米、8.28万元。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26" w:beforeAutospacing="0" w:after="0" w:afterAutospacing="0" w:line="240" w:lineRule="exact"/>
        <w:ind w:right="0"/>
        <w:jc w:val="both"/>
        <w:textAlignment w:val="auto"/>
        <w:outlineLvl w:val="9"/>
        <w:rPr>
          <w:rFonts w:hint="eastAsia" w:ascii="宋体" w:hAnsi="宋体" w:cs="宋体"/>
          <w:color w:val="333333"/>
          <w:sz w:val="24"/>
          <w:szCs w:val="24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26" w:beforeAutospacing="0" w:after="0" w:afterAutospacing="0" w:line="240" w:lineRule="exact"/>
        <w:ind w:right="0"/>
        <w:jc w:val="right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监督电话： 0372-3392028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26" w:beforeAutospacing="0" w:after="0" w:afterAutospacing="0" w:line="240" w:lineRule="exact"/>
        <w:ind w:right="0"/>
        <w:jc w:val="right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龙安区财政局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26" w:beforeAutospacing="0" w:after="0" w:afterAutospacing="0" w:line="240" w:lineRule="exact"/>
        <w:ind w:right="0"/>
        <w:jc w:val="right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2023年2月24日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YmNiY2NhOTE1MDE0NWYxODFiMjZjOTdiYmNiMjgifQ=="/>
  </w:docVars>
  <w:rsids>
    <w:rsidRoot w:val="00000000"/>
    <w:rsid w:val="007D5427"/>
    <w:rsid w:val="042117A3"/>
    <w:rsid w:val="056B69DD"/>
    <w:rsid w:val="0A612896"/>
    <w:rsid w:val="0D3D0526"/>
    <w:rsid w:val="0EDC6146"/>
    <w:rsid w:val="15AE783D"/>
    <w:rsid w:val="163E1232"/>
    <w:rsid w:val="17980363"/>
    <w:rsid w:val="218225ED"/>
    <w:rsid w:val="2A955EF5"/>
    <w:rsid w:val="328E14A5"/>
    <w:rsid w:val="3E9643F4"/>
    <w:rsid w:val="452E1EAC"/>
    <w:rsid w:val="456C575F"/>
    <w:rsid w:val="48216B49"/>
    <w:rsid w:val="48B41496"/>
    <w:rsid w:val="4C06649F"/>
    <w:rsid w:val="52680CCC"/>
    <w:rsid w:val="579C0F2B"/>
    <w:rsid w:val="6E741213"/>
    <w:rsid w:val="74E35225"/>
    <w:rsid w:val="7C27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41"/>
    <w:basedOn w:val="5"/>
    <w:qFormat/>
    <w:uiPriority w:val="0"/>
    <w:rPr>
      <w:rFonts w:hint="eastAsia" w:ascii="黑体" w:hAnsi="宋体" w:eastAsia="黑体" w:cs="黑体"/>
      <w:color w:val="000000"/>
      <w:sz w:val="18"/>
      <w:szCs w:val="18"/>
      <w:u w:val="none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1131</Words>
  <Characters>1317</Characters>
  <Lines>0</Lines>
  <Paragraphs>0</Paragraphs>
  <TotalTime>220</TotalTime>
  <ScaleCrop>false</ScaleCrop>
  <LinksUpToDate>false</LinksUpToDate>
  <CharactersWithSpaces>1339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2021-09-24T08:01:00Z</dcterms:created>
  <dc:creator>lenovo</dc:creator>
  <cp:lastModifiedBy>Administrator</cp:lastModifiedBy>
  <cp:lastPrinted>2022-07-14T09:24:00Z</cp:lastPrinted>
  <dcterms:modified xsi:type="dcterms:W3CDTF">2023-09-20T07:16:04Z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D3E122A8FF2A45EF8E325C834D09D123</vt:lpwstr>
  </property>
</Properties>
</file>