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default"/>
        </w:rPr>
      </w:pPr>
      <w:r>
        <w:rPr>
          <w:rFonts w:hint="eastAsia"/>
        </w:rPr>
        <w:t>龙安区</w:t>
      </w:r>
      <w:r>
        <w:rPr>
          <w:rFonts w:hint="eastAsia"/>
          <w:lang w:val="en-US" w:eastAsia="zh-CN"/>
        </w:rPr>
        <w:t>2023年市级衔接推进乡村振兴资金511万</w:t>
      </w:r>
      <w:r>
        <w:rPr>
          <w:rFonts w:hint="eastAsia"/>
        </w:rPr>
        <w:t>元分配结果公告</w:t>
      </w:r>
      <w:r>
        <w:rPr>
          <w:rFonts w:hint="eastAsia"/>
          <w:lang w:val="en-US" w:eastAsia="zh-CN"/>
        </w:rPr>
        <w:t xml:space="preserve">公示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 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3月，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龙安区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收到市级下达2023年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衔接推进乡村振兴资金511万</w:t>
      </w:r>
      <w:r>
        <w:rPr>
          <w:rFonts w:hint="eastAsia" w:ascii="仿宋" w:hAnsi="仿宋" w:eastAsia="仿宋" w:cs="仿宋"/>
          <w:sz w:val="32"/>
          <w:szCs w:val="32"/>
        </w:rPr>
        <w:t>元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，按照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衔接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资金项目公示公告制度，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经龙安区财政局研究决定，</w:t>
      </w:r>
      <w:r>
        <w:rPr>
          <w:rFonts w:hint="eastAsia" w:ascii="仿宋" w:hAnsi="仿宋" w:eastAsia="仿宋" w:cs="仿宋"/>
          <w:sz w:val="32"/>
          <w:szCs w:val="32"/>
        </w:rPr>
        <w:t>现将资金分配使用情况公告如下：   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一、资金来源：           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2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1.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安财预【2023】63号市级资金511万元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二、分配原则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2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、按照豫财农【2021】9号关于印发《河南省财政衔接推进乡村振兴补助资金管理办法》文件精神规定的项目优先进行安排；2、根据管理办法70%的资金用于脱贫村；3、坚持整村推进的原则优先考虑乡村振兴示范村、重点村等原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三、资金分配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2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highlight w:val="none"/>
        </w:rPr>
      </w:pPr>
      <w:bookmarkStart w:id="0" w:name="_GoBack"/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1.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马投涧镇42万元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2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2.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龙泉镇125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万元。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2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3.善应镇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41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万元。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2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4.东风乡69万元。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2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5.马家乡104万元。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20" w:lineRule="exact"/>
        <w:ind w:left="0" w:right="0" w:firstLine="640" w:firstLineChars="200"/>
        <w:textAlignment w:val="auto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6.彰武街道办事处54万元。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20" w:lineRule="exact"/>
        <w:ind w:left="0" w:right="0" w:firstLine="640" w:firstLineChars="200"/>
        <w:textAlignment w:val="auto"/>
        <w:rPr>
          <w:rFonts w:hint="default" w:ascii="仿宋" w:hAnsi="仿宋" w:eastAsia="仿宋" w:cs="仿宋"/>
          <w:b w:val="0"/>
          <w:bCs w:val="0"/>
          <w:color w:val="333333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highlight w:val="none"/>
          <w:shd w:val="clear" w:color="auto" w:fill="FFFFFF"/>
          <w:lang w:val="en-US" w:eastAsia="zh-CN"/>
        </w:rPr>
        <w:t>7.龙安区76万元。</w:t>
      </w:r>
    </w:p>
    <w:bookmarkEnd w:id="0"/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20" w:lineRule="exact"/>
        <w:ind w:right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sectPr>
          <w:pgSz w:w="11906" w:h="16838"/>
          <w:pgMar w:top="1157" w:right="1800" w:bottom="1157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eastAsia="zh-CN"/>
        </w:rPr>
        <w:t>四、资金分配情况表</w:t>
      </w:r>
    </w:p>
    <w:tbl>
      <w:tblPr>
        <w:tblStyle w:val="4"/>
        <w:tblW w:w="1023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7"/>
        <w:gridCol w:w="947"/>
        <w:gridCol w:w="2115"/>
        <w:gridCol w:w="1450"/>
        <w:gridCol w:w="1208"/>
        <w:gridCol w:w="5619"/>
        <w:gridCol w:w="14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龙安区2023年财政衔接推进乡村振兴补助资金项目公示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                                                                                                                                                             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项目实施地点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项目类型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资金总规模</w:t>
            </w:r>
          </w:p>
        </w:tc>
        <w:tc>
          <w:tcPr>
            <w:tcW w:w="4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主要建设内容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4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龙泉镇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龙泉镇生态农业园建设项目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1、龙泉镇新建大棚4000平方米。（消防队报账项目）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东风乡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东风乡郭潘流农田灌溉项目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1、1号温室：8米跨、4跨，4米开间10间，安装1台移动式打药机；2、2号温室：8米跨、4跨，4米开间20间，安装1台移动式打药机（两端转轨）；3、安装3台移动式打药机。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彰武街道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彰武街道西高坪村光伏电站项目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新建119.9千瓦的光伏电站。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马家乡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马家乡科泉村柏油路项目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乡村建设行动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铺设柏油路长950米、宽6米、厚0.06米、5700平方米。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善应镇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善应镇西龙山村光伏电站项目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新建90.75千瓦的光伏电站。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龙安区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交通费补助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就业创业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交通务工补贴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马投涧镇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马投涧镇老河沟村光伏电站项目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新建90.75千瓦的光伏电站。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龙泉镇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龙泉镇屹道村光伏电站项目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新建41.8千瓦的光伏电站。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马家乡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马家乡大桥村光伏电站项目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新建34.65千瓦的光伏电站。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马家乡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马家乡马家村光伏电站项目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新建44.55千瓦的光伏电站。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东风乡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东风乡小坡村光伏电站项目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新建80.85千瓦的光伏电站。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高白塔村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高白塔村污水管网补助项目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乡村建设行动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补助主管、污水检查井、混凝土，依工程决算报告具实补助。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2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526" w:beforeAutospacing="0" w:after="0" w:afterAutospacing="0" w:line="240" w:lineRule="exact"/>
        <w:ind w:right="0"/>
        <w:jc w:val="right"/>
        <w:textAlignment w:val="auto"/>
        <w:outlineLvl w:val="9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eastAsia="zh-CN"/>
        </w:rPr>
        <w:t>监督电话： 0372-3392028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526" w:beforeAutospacing="0" w:after="0" w:afterAutospacing="0" w:line="240" w:lineRule="exact"/>
        <w:ind w:right="0"/>
        <w:jc w:val="right"/>
        <w:textAlignment w:val="auto"/>
        <w:outlineLvl w:val="9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eastAsia="zh-CN"/>
        </w:rPr>
        <w:t>龙安区财政局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526" w:beforeAutospacing="0" w:after="0" w:afterAutospacing="0" w:line="240" w:lineRule="exact"/>
        <w:ind w:right="0"/>
        <w:jc w:val="right"/>
        <w:textAlignment w:val="auto"/>
        <w:outlineLvl w:val="9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2023年3月31日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4YmNiY2NhOTE1MDE0NWYxODFiMjZjOTdiYmNiMjgifQ=="/>
  </w:docVars>
  <w:rsids>
    <w:rsidRoot w:val="00000000"/>
    <w:rsid w:val="007D5427"/>
    <w:rsid w:val="042117A3"/>
    <w:rsid w:val="056B69DD"/>
    <w:rsid w:val="09A637F7"/>
    <w:rsid w:val="0A612896"/>
    <w:rsid w:val="0BEE31C4"/>
    <w:rsid w:val="0EDC6146"/>
    <w:rsid w:val="15AE783D"/>
    <w:rsid w:val="17980363"/>
    <w:rsid w:val="1B7830E6"/>
    <w:rsid w:val="218225ED"/>
    <w:rsid w:val="24042034"/>
    <w:rsid w:val="276565A7"/>
    <w:rsid w:val="328E14A5"/>
    <w:rsid w:val="33686F9D"/>
    <w:rsid w:val="3E3E0C44"/>
    <w:rsid w:val="3E9643F4"/>
    <w:rsid w:val="452E1EAC"/>
    <w:rsid w:val="456C575F"/>
    <w:rsid w:val="48216B49"/>
    <w:rsid w:val="48B41496"/>
    <w:rsid w:val="492E0709"/>
    <w:rsid w:val="4C06649F"/>
    <w:rsid w:val="52680CCC"/>
    <w:rsid w:val="579C0F2B"/>
    <w:rsid w:val="6E741213"/>
    <w:rsid w:val="762E66A6"/>
    <w:rsid w:val="7C27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0" w:after="15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font41"/>
    <w:basedOn w:val="5"/>
    <w:qFormat/>
    <w:uiPriority w:val="0"/>
    <w:rPr>
      <w:rFonts w:hint="eastAsia" w:ascii="黑体" w:hAnsi="宋体" w:eastAsia="黑体" w:cs="黑体"/>
      <w:color w:val="000000"/>
      <w:sz w:val="18"/>
      <w:szCs w:val="18"/>
      <w:u w:val="none"/>
    </w:rPr>
  </w:style>
  <w:style w:type="character" w:customStyle="1" w:styleId="7">
    <w:name w:val="font5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880</Words>
  <Characters>996</Characters>
  <Lines>0</Lines>
  <Paragraphs>0</Paragraphs>
  <TotalTime>18</TotalTime>
  <ScaleCrop>false</ScaleCrop>
  <LinksUpToDate>false</LinksUpToDate>
  <CharactersWithSpaces>1174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2021-09-24T08:01:00Z</dcterms:created>
  <dc:creator>lenovo</dc:creator>
  <cp:lastModifiedBy>Administrator</cp:lastModifiedBy>
  <cp:lastPrinted>2023-09-20T03:02:49Z</cp:lastPrinted>
  <dcterms:modified xsi:type="dcterms:W3CDTF">2023-09-20T03:04:10Z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D3E122A8FF2A45EF8E325C834D09D123</vt:lpwstr>
  </property>
</Properties>
</file>