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2017年政府预算相关情况说明</w:t>
      </w:r>
    </w:p>
    <w:p>
      <w:pPr>
        <w:jc w:val="center"/>
        <w:rPr>
          <w:rFonts w:hint="eastAsia" w:ascii="仿宋" w:hAnsi="仿宋" w:eastAsia="仿宋"/>
          <w:b/>
          <w:sz w:val="84"/>
          <w:szCs w:val="84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一、预算草案情况说明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（一）2016年预算执行情况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1、一般公共预算收支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，全区一般公共预算收入年初预算为51707万元，经区三届人大常委会第三十七次会议为48166万元。2016年，全区一般公共预算收入完成48166万元，同口径比增长15.1%，其中国税部门完成13856万元，同口径比下降10.1%；地税部门完成24024万元，同口径比增长35.5%；财政部门完成10286万元，同口径比增长18.1%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2016年，全区一般公共预算支出年初预算为65300万元，调整后预算支出为81010万元，实际完成一般公共预算支出81010万元。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2016年上级补助收入42675万元，债务转贷收入16329万元，调入资金1908万元，动用上年度预算稳定调节基金956万元，上解上级支出17565万元，债务还本支出14829万元，2016年全区可用财力预计为77640万元。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2、政府性基金情况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2016年年初政府性基金预算收入10677万元，因多种原因，当年未组织收入。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2016年年初政府性基金预算支出为15220万元，预算调整后8470万元。2016年，全区实际完成政府性基金支出8470万元。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上级补助收入8204万元，债务转贷收入15000万元，上年结转1317万元，上解上级支出343万元，调出资金708万元，债务还本支出15000万元，2016年全区政府性基金预算财力为8470万元。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3、社保基金情况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2016年年初社保基金预算收入11270万元，实际完成11209万元，为预算的99.4%。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 年年初社保基金预算支出为9815万元，实际完成8117万元，82.7%。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（二）2017年预算情况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1、一般公共预算收支情况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2017年一般公共预算收入安排55390万元，其中国税34000万元，地税14390万元，财政7000万元。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上级补助收入48245万元，调入资金14307万元，上解上级支出14091万元，2017年预计财力为103851万元。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2017年一般公共预算支出安排103851万元，其中“工资福利支出”43308万元，“商品和服务支出”11857万元，“对个人和家庭补助支出”12691万元，“项目和政策性配套支出”34995万元，“预备费”1000万元。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2、政府性基金收支情况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2017年政府性基金预算收入为26000万元，上级补助收入1268万元，调出资金14307万元，2017年政府性基金预算财力为12961万元。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2017年政府性基金预算支出为12961万元，其中主要有“社会保障和就业支出”1216万元，“城乡社区支出”11041万元，“债务付息支出”693万元等。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3、社保基金收支情况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2017年社保基金预算收入为12328万元，其中城乡居民基本养老保险基金预算收入3336万元，新型农村合作医疗基金预算收入8992万元。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2017年社保基金预算支出10363万元，其中城乡居民基本养老保险基金预算支出2371万元，新型农村合作医疗基金预算支出7992万元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二、转移支付情况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，收上级补助收入42675万元，其中返还性收入3007万元（其中增值税固定返还2155万元，所得税基数返还447万元，成品油价格和税费改革税收返还405万元），一般性转移收入19957万元（其中均衡性转移支付收入8655万元，革命老区及民族和边境地区转移支付收入160万元，成品油价格和税费改革转移支付补助收入59万元，基层公检法司转移支付收入546万元，义务教育等转移支付收入1275万元，基层养老保险和低保等转移支付收入2009万元，新型农村使用医疗等转移支付收入4196万元，结算补助收入573万元，固定数额补助2484万元），专项转移支付收入19711万元（其中一般公共服务支出45万元，公共安全16万元，教育1056万元，科学技术203万元，文化体育与传媒194万元，社会保障和就业2736万元，医疗卫生1817万元，环境保护1088万元，农林水事务4280万元，交通运输324万元，采掘电力信息等事务11万元，粮油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物资</w:t>
      </w:r>
      <w:r>
        <w:rPr>
          <w:rFonts w:hint="eastAsia" w:ascii="仿宋" w:hAnsi="仿宋" w:eastAsia="仿宋"/>
          <w:sz w:val="32"/>
          <w:szCs w:val="32"/>
        </w:rPr>
        <w:t>储备管理等事务4万元，住房保障支出7934万元，其他支出3万元）。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2016年全区没有转移下级支付支出。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三、举借债务情况</w:t>
      </w:r>
    </w:p>
    <w:p>
      <w:pPr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，市财政局核定我区政府债务限额为62700万元，其中一般性债务限额39400万元，专项债务限额23300万元。我区2016年实际债务余额为58019万元，其中一般性债务余额34719万元，专项债务余额23300万元。无论是债务总额，还是一般性债务或专项债务，均没有超过债务限额。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四、“三公”经费执行情况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，全区年初“三公”经费预算支出数为992万元，其中“公务接待费”344万元，“公务用车运行维护费”648万元。实际执行中，2016年全区“三公”经费支出486.71万元，为预算的49.06%，同比下降50.49%。其中“公务接待费”支出206万元，为预算的41%，同比下降31.55%。“公务用车运行维护费”支出345万元，为预算的53%，同比下降52.41%。“公务用车购置”同比下降98.63%。无论是“三公”经费总量，还是“三公”经费明细项，均实现了大幅度的下降。</w:t>
      </w:r>
    </w:p>
    <w:p>
      <w:pPr>
        <w:ind w:firstLine="66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947"/>
    <w:rsid w:val="00196585"/>
    <w:rsid w:val="004A7097"/>
    <w:rsid w:val="00512058"/>
    <w:rsid w:val="006C110A"/>
    <w:rsid w:val="0073206B"/>
    <w:rsid w:val="00B85FD2"/>
    <w:rsid w:val="00D01947"/>
    <w:rsid w:val="00D227D0"/>
    <w:rsid w:val="2B5EF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323</Words>
  <Characters>1847</Characters>
  <Lines>15</Lines>
  <Paragraphs>4</Paragraphs>
  <TotalTime>72</TotalTime>
  <ScaleCrop>false</ScaleCrop>
  <LinksUpToDate>false</LinksUpToDate>
  <CharactersWithSpaces>2166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2017-10-26T08:20:00Z</dcterms:created>
  <dc:creator>lenovo</dc:creator>
  <cp:lastModifiedBy>悠逸诗</cp:lastModifiedBy>
  <dcterms:modified xsi:type="dcterms:W3CDTF">2023-11-30T16:28:07Z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