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关于</w:t>
      </w: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马家乡20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年财政预算执行情况和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202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1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年财政预算（草案）的报告</w:t>
      </w:r>
      <w:bookmarkEnd w:id="0"/>
    </w:p>
    <w:p>
      <w:pPr>
        <w:jc w:val="center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马家乡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财政所所长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张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政府委托，我向大会作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马家乡20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年财政预算执行情况和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年财政预算（草案）的报告，请予以审议，并请各位代表和其他列席会议的同志提出意见。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年财政预算执行情况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、乡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政府的正确领导和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的监督指导下，面对总体经济下行的严峻形势和经济转型升级的巨大压力，财政部门紧紧围绕中心大局，积极适应经济发展新常态，牢牢把握财政工作新要求，稳步推进财政改革新举措，继续贯彻落实积极的财政政策，突出增收控支，规范管理和效能服务，为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经济社会发展提供了有力的保障。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20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年收入预算执行情况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财税收入完成情况，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20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年支出预算执行情况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（功能分类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年，财政支出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2316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2、科学技术支出138万元；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节能环保支出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4、城乡社区支出270万元；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5、农林水支出56万元；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交通运输支出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20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年财政的主要工作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加强收入征管，确保收入稳步增长。一是深入分析区域财政经济状况，重新修订了新一轮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财政体制，充分调动了我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经济和当家理财的积极性，逐步形成自求平衡的内在约束机制，不断增强基层的自我发展能力。二是完善财税运行形势分析会制度，密切跟踪税收收入的即时动态，及时研究解决相关财税问题，采取有力措施，加强对重点行业、重点领域、重点税种的监管，突出抓好均衡入库，努力提高财政收入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化支出结构，不断完善公共财政体系。一是加大对“三农”的投入力度，提高农业综合生产能力；推广村级“一事一议”财政奖补工作，促进农村公益事业建设，促进农业增效、农民增收、农村稳定，有效地推动了新农村建设。二是加大环境治理投入，大力推进公路两边脏乱差全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积极储备新冠疫情防控物资，服务疫情防控工作。四是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严格控制行政开支，努力降低行政成本，压缩“人、车、会、接待”等支出。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化财政改革，提升财政管理水平。严格执行“收支两条线”管理，切实规范非税收入的收支监管，实现“以票控费”，增强政府调控财政资金的力度；不定期开展财政资金安全检查工作，建立财政资金安全管理长效机制，确保财政资金安全高效运转；加强国有资产管理，确保国有资产保值增值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防止国有资产流失；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开展强农惠农政策落实情况专项检查，切实推动各项政策落到实处。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财政工作能够圆满完成各项目标任务，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管理水平进一步提升，预算管理透明度显著提高，预算约束明显加强。这些成绩的取得，是乡党委领导、乡人大监督指导、大力支持的结果，是各村、各部门齐心协力，共同努力的结果。同时，我们也清醒地认识到，财政运行上面临的困难和问题，对于困难和问题，我们将高度重视，并采取在力措施认真加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年财政预算（草案）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根据区委区政府的总体要求，按照乡党委的总体部署，结合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2021年财政收支形势，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我乡财政收支预算安排的原则是：“增收节支、量入为出、合理安排、力求平衡”。努力提升组织收入的能力和水平，充分发挥财政职能作用，确保完成全年财政收支任务。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优化投资环境为抓手，推动重点建设项目顺利实施，以提升人居环境为标准，加大美好乡村建设；统筹谋划，协同推进财政预算管理体制改革，优化财政支出结构，推进预算公开透明，加强地方政府性债务管理，促进经济持续健康发展、社会和谐稳定；提高财政科学化精细化管理水平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为促进全乡各项事业平稳健康发展提供坚实的财力保障。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2021年预算草案现提请大会审议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财政一般预算收入计划指导目标为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7000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年，财政支出预算为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1720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万元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（经济分类）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1619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4、住房保障支出28万元。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财政工作任务艰巨，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根据落实中央八项规定，严把预算关和支出关。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我们将围绕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党委、政府中心工作，密切关注经济形势变化，立足财政实际，创新工作举措，强化责任担当，全面推进我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财政事业健康发展，切实抓紧抓好预算执行。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坚持强基固本，壮大财源基础。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发挥财政资金的杠杆和引导作用，优化整合财政资源，促进经济稳步增长。着力支持重点工程、重大项目建设，加快经济转型升级步伐。紧紧围绕增强经济综合实力，在扩大总量、优化存量、提升质量上下功夫。坚持稳中求进保增长，积极培育壮大税源。积极对上争取资金，推进美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村建设和保障民计民生支出。加强与重点企业的联系沟通，提供政策指导和扶持，进一步夯实财源基础。继续做好招商引资工作，巩固和扩大招商成果，促进企业做大做强和增值增效。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强化依法治税，做到应收尽收。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组织收入作为财税工作的中心，千方百计做大财政“蛋糕”，确保财政收入稳定增长。积极加强财源建设，夯实财源基础，为财政持续增收奠定基础。健全社会综合治税管理体系，创新征管手段，提高征管效率，做到依法征收、应收尽收。通过加强税源分析预测，强化重点税源监控和风险管理，加大纳税评估力度，细化落实堵漏增收措施等，在提高征管质效上下功夫，切实做到应收尽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提升财政管理，增强监督效能。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落实《监督法》和《预算法》，牢固树立依法理财、依法行政的理念，强化财政各项管理和监督。加强项目支出预算编制，推进预算绩效管理，提高预算透明度。全面落实中央八项规定和《党政机关厉行节约反对浪费条例》等各项规定，严格管控“三公”经费等公务支出。继续加强国库集中支付管理，严格公务卡结算制度，提高财政资金使用的规范性、安全性和有效性。完善政府采购管理，探索政府购买服务，自觉接受人大和社会各方面监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深化财政改革，全面提高财政资金绩效。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不断创</w:t>
      </w:r>
      <w:r>
        <w:rPr>
          <w:rFonts w:hint="eastAsia" w:ascii="仿宋_GB2312" w:hAnsi="仿宋_GB2312" w:eastAsia="仿宋_GB2312" w:cs="仿宋_GB2312"/>
          <w:sz w:val="32"/>
          <w:szCs w:val="32"/>
        </w:rPr>
        <w:t>新管理理念，全面落实改革举措，树立为民理财观念，提升依法管理能力。一是完善预算管理体系。推进预算体系建设，将政府所有收支全部纳入预算管理，进一步细化政府预决算内容，并将所有预决算内容在政府网站公开。二是强化财政监督管理。继续加强财政对各项建设补助资金的管理，要在建设项目的事前、事中、事后全方位监督。要从严控制“三公”经费支出，做到逐年减少不反弹。三是深化国有资产管理。保护和盘活固定资产，发挥作用，提高绩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各位代表，做好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年财政工作，使命光荣，责任重大，我们将以更加开阔的思路、更加有效的举措、更加务实的作风，攻坚克难，精打细算，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通过“内培外引”、加大注册经济力度等措施，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确保完成全年各项目标任务，为促进全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经济社会和谐发展作出新的更大贡献。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谢谢大家！</w:t>
      </w:r>
    </w:p>
    <w:p>
      <w:pPr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>
      <w:pPr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zql5uc8AAAAFAQAADwAAAAAAAAABACAAAAA4AAAAZHJz&#10;L2Rvd25yZXYueG1sUEsBAhQAFAAAAAgAh07iQFwKbcS+AQAAXgMAAA4AAAAAAAAAAQAgAAAAN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9DE39"/>
    <w:multiLevelType w:val="singleLevel"/>
    <w:tmpl w:val="58D9DE3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D9DE84"/>
    <w:multiLevelType w:val="singleLevel"/>
    <w:tmpl w:val="58D9DE84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3A"/>
    <w:rsid w:val="00002CCC"/>
    <w:rsid w:val="00033455"/>
    <w:rsid w:val="00073463"/>
    <w:rsid w:val="000879F0"/>
    <w:rsid w:val="0014223A"/>
    <w:rsid w:val="00206195"/>
    <w:rsid w:val="00490F1C"/>
    <w:rsid w:val="004F7287"/>
    <w:rsid w:val="00684E0A"/>
    <w:rsid w:val="006A61D7"/>
    <w:rsid w:val="006F6F10"/>
    <w:rsid w:val="00763500"/>
    <w:rsid w:val="008C33E7"/>
    <w:rsid w:val="00900B06"/>
    <w:rsid w:val="00B816C7"/>
    <w:rsid w:val="00BB4739"/>
    <w:rsid w:val="00DB57F2"/>
    <w:rsid w:val="00E31CFB"/>
    <w:rsid w:val="01DE65A4"/>
    <w:rsid w:val="048F28FA"/>
    <w:rsid w:val="0EDB192C"/>
    <w:rsid w:val="134C1C45"/>
    <w:rsid w:val="178471D9"/>
    <w:rsid w:val="195C446E"/>
    <w:rsid w:val="1AD67C96"/>
    <w:rsid w:val="1FDA7446"/>
    <w:rsid w:val="273B648C"/>
    <w:rsid w:val="315E29F5"/>
    <w:rsid w:val="321A2A9A"/>
    <w:rsid w:val="32A9059A"/>
    <w:rsid w:val="38FD0EBC"/>
    <w:rsid w:val="39B65342"/>
    <w:rsid w:val="3A431E8D"/>
    <w:rsid w:val="3FE57201"/>
    <w:rsid w:val="47525651"/>
    <w:rsid w:val="478A2D67"/>
    <w:rsid w:val="4C727F97"/>
    <w:rsid w:val="51060C18"/>
    <w:rsid w:val="567A7CB4"/>
    <w:rsid w:val="59175C1F"/>
    <w:rsid w:val="5BAE58BF"/>
    <w:rsid w:val="5D2518DF"/>
    <w:rsid w:val="5F5C316B"/>
    <w:rsid w:val="638A5900"/>
    <w:rsid w:val="647B2B28"/>
    <w:rsid w:val="65821128"/>
    <w:rsid w:val="6FE24D2C"/>
    <w:rsid w:val="71B048B0"/>
    <w:rsid w:val="76356B8F"/>
    <w:rsid w:val="7CE047A2"/>
    <w:rsid w:val="BD5BD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宋体" w:cs="宋体"/>
      <w:color w:val="000000"/>
      <w:sz w:val="30"/>
      <w:szCs w:val="3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05"/>
      <w:jc w:val="left"/>
    </w:pPr>
    <w:rPr>
      <w:rFonts w:ascii="宋体" w:hAnsi="宋体"/>
      <w:color w:val="auto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440</Words>
  <Characters>2511</Characters>
  <Lines>20</Lines>
  <Paragraphs>5</Paragraphs>
  <TotalTime>130</TotalTime>
  <ScaleCrop>false</ScaleCrop>
  <LinksUpToDate>false</LinksUpToDate>
  <CharactersWithSpaces>2946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2017-03-23T10:46:00Z</dcterms:created>
  <dc:creator>123</dc:creator>
  <cp:lastModifiedBy>sugon</cp:lastModifiedBy>
  <cp:lastPrinted>2017-03-23T13:19:00Z</cp:lastPrinted>
  <dcterms:modified xsi:type="dcterms:W3CDTF">2024-03-25T16:29:46Z</dcterms:modified>
  <dc:title>关于马家乡2020年财政预算执行情况和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