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Times New Roman" w:eastAsia="方正小标宋简体"/>
          <w:b/>
          <w:sz w:val="72"/>
          <w:szCs w:val="72"/>
        </w:rPr>
      </w:pPr>
    </w:p>
    <w:p>
      <w:pPr>
        <w:adjustRightInd w:val="0"/>
        <w:snapToGrid w:val="0"/>
        <w:spacing w:line="360" w:lineRule="auto"/>
        <w:jc w:val="center"/>
        <w:rPr>
          <w:rFonts w:hint="default" w:ascii="宋体" w:hAnsi="宋体" w:eastAsia="宋体"/>
          <w:b/>
          <w:color w:val="000000" w:themeColor="text1"/>
          <w:sz w:val="72"/>
          <w:szCs w:val="72"/>
          <w:lang w:val="en-US" w:eastAsia="zh-CN"/>
        </w:rPr>
      </w:pPr>
      <w:r>
        <w:rPr>
          <w:rFonts w:hint="eastAsia" w:ascii="宋体" w:hAnsi="宋体"/>
          <w:b/>
          <w:color w:val="000000" w:themeColor="text1"/>
          <w:sz w:val="72"/>
          <w:szCs w:val="72"/>
          <w:lang w:val="en-US" w:eastAsia="zh-CN"/>
        </w:rPr>
        <w:t>安阳市龙安区信访局</w:t>
      </w:r>
    </w:p>
    <w:p>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w:t>
      </w:r>
      <w:r>
        <w:rPr>
          <w:rFonts w:hint="eastAsia" w:ascii="宋体" w:hAnsi="宋体"/>
          <w:b/>
          <w:sz w:val="72"/>
          <w:szCs w:val="72"/>
          <w:lang w:val="en-US" w:eastAsia="zh-CN"/>
        </w:rPr>
        <w:t>4</w:t>
      </w:r>
      <w:r>
        <w:rPr>
          <w:rFonts w:hint="eastAsia" w:ascii="宋体" w:hAnsi="宋体"/>
          <w:b/>
          <w:sz w:val="72"/>
          <w:szCs w:val="72"/>
        </w:rPr>
        <w:t>年度部门预算公开说明</w:t>
      </w: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rPr>
          <w:rFonts w:ascii="方正小标宋简体" w:hAnsi="Times New Roman" w:eastAsia="方正小标宋简体"/>
          <w:b/>
          <w:sz w:val="84"/>
          <w:szCs w:val="84"/>
        </w:rPr>
      </w:pPr>
    </w:p>
    <w:p>
      <w:pPr>
        <w:kinsoku w:val="0"/>
        <w:overflowPunct w:val="0"/>
        <w:adjustRightInd w:val="0"/>
        <w:snapToGrid w:val="0"/>
        <w:spacing w:line="360" w:lineRule="auto"/>
        <w:ind w:left="101" w:leftChars="48" w:right="-58" w:firstLine="2831" w:firstLineChars="641"/>
        <w:rPr>
          <w:rFonts w:ascii="宋体" w:hAnsi="宋体"/>
          <w:b/>
          <w:bCs w:val="0"/>
          <w:color w:val="auto"/>
          <w:sz w:val="44"/>
          <w:szCs w:val="44"/>
        </w:rPr>
      </w:pPr>
      <w:r>
        <w:rPr>
          <w:rFonts w:hint="eastAsia" w:ascii="宋体" w:hAnsi="宋体"/>
          <w:b/>
          <w:bCs w:val="0"/>
          <w:color w:val="auto"/>
          <w:sz w:val="44"/>
          <w:szCs w:val="44"/>
        </w:rPr>
        <w:t>202</w:t>
      </w:r>
      <w:r>
        <w:rPr>
          <w:rFonts w:hint="eastAsia" w:ascii="宋体" w:hAnsi="宋体"/>
          <w:b/>
          <w:bCs w:val="0"/>
          <w:color w:val="auto"/>
          <w:sz w:val="44"/>
          <w:szCs w:val="44"/>
          <w:lang w:val="en-US" w:eastAsia="zh-CN"/>
        </w:rPr>
        <w:t>4</w:t>
      </w:r>
      <w:r>
        <w:rPr>
          <w:rFonts w:hint="eastAsia" w:ascii="宋体" w:hAnsi="宋体"/>
          <w:b/>
          <w:bCs w:val="0"/>
          <w:color w:val="auto"/>
          <w:sz w:val="44"/>
          <w:szCs w:val="44"/>
        </w:rPr>
        <w:t>年</w:t>
      </w:r>
      <w:r>
        <w:rPr>
          <w:rFonts w:hint="eastAsia" w:ascii="宋体" w:hAnsi="宋体"/>
          <w:b/>
          <w:bCs w:val="0"/>
          <w:color w:val="auto"/>
          <w:sz w:val="44"/>
          <w:szCs w:val="44"/>
          <w:lang w:val="en-US" w:eastAsia="zh-CN"/>
        </w:rPr>
        <w:t>3</w:t>
      </w:r>
      <w:r>
        <w:rPr>
          <w:rFonts w:hint="eastAsia" w:ascii="宋体" w:hAnsi="宋体"/>
          <w:b/>
          <w:bCs w:val="0"/>
          <w:color w:val="auto"/>
          <w:sz w:val="44"/>
          <w:szCs w:val="44"/>
        </w:rPr>
        <w:t>月</w:t>
      </w:r>
      <w:r>
        <w:rPr>
          <w:rFonts w:hint="eastAsia" w:ascii="宋体" w:hAnsi="宋体"/>
          <w:b/>
          <w:bCs w:val="0"/>
          <w:color w:val="auto"/>
          <w:sz w:val="44"/>
          <w:szCs w:val="44"/>
          <w:lang w:val="en-US" w:eastAsia="zh-CN"/>
        </w:rPr>
        <w:t xml:space="preserve"> 20 </w:t>
      </w:r>
      <w:r>
        <w:rPr>
          <w:rFonts w:hint="eastAsia" w:ascii="宋体" w:hAnsi="宋体"/>
          <w:b/>
          <w:bCs w:val="0"/>
          <w:color w:val="auto"/>
          <w:sz w:val="44"/>
          <w:szCs w:val="44"/>
        </w:rPr>
        <w:t>日</w:t>
      </w: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一、收入支出预算总体情况明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二、收入预算总体情况说明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三、支出预算总体情况说明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w:t>
      </w:r>
      <w:r>
        <w:rPr>
          <w:rFonts w:hint="eastAsia" w:ascii="仿宋_GB2312" w:hAnsi="仿宋_GB2312" w:eastAsia="仿宋_GB2312" w:cs="仿宋_GB2312"/>
          <w:sz w:val="32"/>
          <w:szCs w:val="32"/>
          <w:highlight w:val="none"/>
          <w:lang w:val="en-US" w:eastAsia="zh-CN"/>
        </w:rPr>
        <w:t>支预算</w:t>
      </w:r>
      <w:r>
        <w:rPr>
          <w:rFonts w:hint="eastAsia" w:ascii="仿宋_GB2312" w:hAnsi="仿宋_GB2312" w:eastAsia="仿宋_GB2312" w:cs="仿宋_GB2312"/>
          <w:sz w:val="32"/>
          <w:szCs w:val="32"/>
          <w:highlight w:val="none"/>
        </w:rPr>
        <w:t>总体情况说明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五、一般公共预算支出预算情况说明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六、一般公共预算基本支出情况说明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pacing w:val="0"/>
          <w:w w:val="90"/>
          <w:kern w:val="0"/>
          <w:sz w:val="32"/>
          <w:szCs w:val="32"/>
          <w:highlight w:val="none"/>
          <w:fitText w:val="5760" w:id="580726006"/>
          <w:lang w:val="en-US" w:eastAsia="zh-CN"/>
        </w:rPr>
        <w:t>一般公共预算</w:t>
      </w:r>
      <w:r>
        <w:rPr>
          <w:rFonts w:hint="eastAsia" w:ascii="仿宋_GB2312" w:hAnsi="仿宋_GB2312" w:eastAsia="仿宋_GB2312" w:cs="仿宋_GB2312"/>
          <w:spacing w:val="0"/>
          <w:w w:val="90"/>
          <w:kern w:val="0"/>
          <w:sz w:val="32"/>
          <w:szCs w:val="32"/>
          <w:highlight w:val="none"/>
          <w:fitText w:val="5760" w:id="580726006"/>
        </w:rPr>
        <w:t>“三公”经费支出预算情况说</w:t>
      </w:r>
      <w:r>
        <w:rPr>
          <w:rFonts w:hint="eastAsia" w:ascii="仿宋_GB2312" w:hAnsi="仿宋_GB2312" w:eastAsia="仿宋_GB2312" w:cs="仿宋_GB2312"/>
          <w:spacing w:val="5"/>
          <w:w w:val="90"/>
          <w:kern w:val="0"/>
          <w:sz w:val="32"/>
          <w:szCs w:val="32"/>
          <w:highlight w:val="none"/>
          <w:fitText w:val="5760" w:id="580726006"/>
        </w:rPr>
        <w:t>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、其他重要事项的情况说明</w:t>
      </w:r>
    </w:p>
    <w:p>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lang w:val="en-US" w:eastAsia="zh-CN"/>
        </w:rPr>
        <w:t>附件  龙安区</w:t>
      </w:r>
      <w:r>
        <w:rPr>
          <w:rFonts w:hint="eastAsia" w:ascii="黑体" w:hAnsi="黑体" w:eastAsia="黑体"/>
          <w:sz w:val="32"/>
          <w:szCs w:val="32"/>
          <w:lang w:val="en-US" w:eastAsia="zh-CN"/>
        </w:rPr>
        <w:t>信访局</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4</w:t>
      </w:r>
      <w:r>
        <w:rPr>
          <w:rFonts w:hint="eastAsia" w:ascii="黑体" w:hAnsi="Times New Roman" w:eastAsia="黑体" w:cs="黑体"/>
          <w:sz w:val="32"/>
          <w:szCs w:val="32"/>
        </w:rPr>
        <w:t>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w:t>
      </w:r>
      <w:r>
        <w:rPr>
          <w:rFonts w:hint="eastAsia" w:ascii="仿宋" w:hAnsi="仿宋" w:eastAsia="仿宋" w:cs="仿宋"/>
          <w:sz w:val="30"/>
          <w:szCs w:val="30"/>
          <w:lang w:val="en-US" w:eastAsia="zh-CN"/>
        </w:rPr>
        <w:t>基本支出表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lang w:val="en-US" w:eastAsia="zh-CN"/>
        </w:rPr>
        <w:t>支出经济分类汇总表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60" w:firstLineChars="300"/>
        <w:jc w:val="left"/>
        <w:rPr>
          <w:rFonts w:hint="eastAsia" w:ascii="仿宋" w:hAnsi="仿宋" w:eastAsia="仿宋" w:cs="仿宋"/>
          <w:sz w:val="30"/>
          <w:szCs w:val="30"/>
          <w:lang w:val="en-US" w:eastAsia="zh-CN"/>
        </w:rPr>
      </w:pPr>
      <w:r>
        <w:rPr>
          <w:rFonts w:hint="eastAsia" w:ascii="仿宋_GB2312" w:eastAsia="仿宋_GB2312"/>
          <w:sz w:val="32"/>
          <w:szCs w:val="32"/>
        </w:rPr>
        <w:t>十、</w:t>
      </w:r>
      <w:r>
        <w:rPr>
          <w:rFonts w:hint="eastAsia" w:ascii="仿宋" w:hAnsi="仿宋" w:eastAsia="仿宋" w:cs="仿宋"/>
          <w:sz w:val="30"/>
          <w:szCs w:val="30"/>
          <w:lang w:eastAsia="zh-CN"/>
        </w:rPr>
        <w:t>项目支出</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十一、部门整体绩效目标表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十二、部门预算项目绩效目标表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jc w:val="left"/>
        <w:rPr>
          <w:rFonts w:ascii="仿宋_GB2312" w:eastAsia="仿宋_GB2312"/>
          <w:sz w:val="32"/>
          <w:szCs w:val="32"/>
        </w:rPr>
      </w:pPr>
    </w:p>
    <w:p>
      <w:pPr>
        <w:adjustRightInd w:val="0"/>
        <w:snapToGrid w:val="0"/>
        <w:spacing w:line="360" w:lineRule="auto"/>
        <w:jc w:val="center"/>
        <w:rPr>
          <w:rFonts w:hint="eastAsia" w:ascii="黑体" w:hAnsi="黑体" w:eastAsia="黑体"/>
          <w:sz w:val="44"/>
          <w:szCs w:val="32"/>
        </w:rPr>
      </w:pPr>
    </w:p>
    <w:p>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pPr>
        <w:numPr>
          <w:ilvl w:val="0"/>
          <w:numId w:val="0"/>
        </w:num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40"/>
        </w:rPr>
        <w:t>龙安区信访局</w:t>
      </w:r>
      <w:r>
        <w:rPr>
          <w:rFonts w:hint="eastAsia" w:ascii="黑体" w:hAnsi="黑体" w:eastAsia="黑体"/>
          <w:b/>
          <w:bCs/>
          <w:sz w:val="40"/>
          <w:szCs w:val="32"/>
        </w:rPr>
        <w:t>部门概</w:t>
      </w:r>
      <w:r>
        <w:rPr>
          <w:rFonts w:hint="eastAsia" w:ascii="黑体" w:hAnsi="黑体" w:eastAsia="黑体"/>
          <w:sz w:val="40"/>
          <w:szCs w:val="32"/>
        </w:rPr>
        <w:t>况</w:t>
      </w:r>
    </w:p>
    <w:p>
      <w:pPr>
        <w:keepNext w:val="0"/>
        <w:keepLines w:val="0"/>
        <w:pageBreakBefore w:val="0"/>
        <w:widowControl w:val="0"/>
        <w:wordWrap/>
        <w:topLinePunct w:val="0"/>
        <w:bidi w:val="0"/>
        <w:adjustRightInd w:val="0"/>
        <w:snapToGrid w:val="0"/>
        <w:spacing w:line="240" w:lineRule="auto"/>
        <w:ind w:firstLine="640" w:firstLineChars="200"/>
        <w:jc w:val="center"/>
        <w:textAlignment w:val="auto"/>
        <w:rPr>
          <w:rFonts w:ascii="黑体" w:hAnsi="黑体" w:eastAsia="黑体"/>
          <w:sz w:val="32"/>
          <w:szCs w:val="32"/>
        </w:rPr>
      </w:pPr>
    </w:p>
    <w:p>
      <w:pPr>
        <w:keepNext w:val="0"/>
        <w:keepLines w:val="0"/>
        <w:pageBreakBefore w:val="0"/>
        <w:widowControl w:val="0"/>
        <w:wordWrap/>
        <w:topLinePunct w:val="0"/>
        <w:bidi w:val="0"/>
        <w:adjustRightInd w:val="0"/>
        <w:snapToGrid w:val="0"/>
        <w:spacing w:line="240" w:lineRule="auto"/>
        <w:ind w:firstLine="640" w:firstLineChars="200"/>
        <w:textAlignment w:val="auto"/>
        <w:rPr>
          <w:rFonts w:hint="eastAsia" w:ascii="宋体" w:hAnsi="宋体" w:eastAsia="宋体" w:cs="宋体"/>
          <w:b/>
          <w:bCs/>
          <w:sz w:val="32"/>
          <w:szCs w:val="32"/>
        </w:rPr>
      </w:pPr>
      <w:r>
        <w:rPr>
          <w:rFonts w:hint="eastAsia" w:ascii="宋体" w:hAnsi="宋体" w:eastAsia="宋体" w:cs="宋体"/>
          <w:sz w:val="32"/>
          <w:szCs w:val="32"/>
        </w:rPr>
        <w:t>一、</w:t>
      </w:r>
      <w:r>
        <w:rPr>
          <w:rFonts w:hint="eastAsia" w:ascii="宋体" w:hAnsi="宋体" w:eastAsia="宋体" w:cs="宋体"/>
          <w:b/>
          <w:bCs/>
          <w:sz w:val="32"/>
          <w:szCs w:val="32"/>
        </w:rPr>
        <w:t>部门主要职责</w:t>
      </w:r>
    </w:p>
    <w:p>
      <w:pPr>
        <w:keepNext w:val="0"/>
        <w:keepLines w:val="0"/>
        <w:pageBreakBefore w:val="0"/>
        <w:widowControl w:val="0"/>
        <w:wordWrap/>
        <w:topLinePunct w:val="0"/>
        <w:bidi w:val="0"/>
        <w:spacing w:line="240" w:lineRule="auto"/>
        <w:ind w:firstLine="640"/>
        <w:textAlignment w:val="auto"/>
        <w:rPr>
          <w:rFonts w:ascii="仿宋" w:hAnsi="仿宋" w:eastAsia="仿宋" w:cs="Arial"/>
          <w:color w:val="000000"/>
          <w:sz w:val="32"/>
          <w:szCs w:val="32"/>
        </w:rPr>
      </w:pPr>
      <w:r>
        <w:rPr>
          <w:rFonts w:hint="eastAsia" w:ascii="仿宋" w:hAnsi="仿宋" w:eastAsia="仿宋" w:cs="Arial"/>
          <w:color w:val="000000"/>
          <w:sz w:val="32"/>
          <w:szCs w:val="32"/>
        </w:rPr>
        <w:t>龙安区信访局主要职责是代表区委、区政府受理人民群众来信、来电，接待人民群众来访，承办上级机关和区委、区政府领导交办、转办的信访案件，按照“分级负责、归口办理，谁主管、谁负责”的原则，对信访事项进行交转、办理、督导和检查，积极做好信访人的思想疏导、矛盾化解工作，确保全区社会大局稳定。</w:t>
      </w:r>
    </w:p>
    <w:p>
      <w:pPr>
        <w:keepNext w:val="0"/>
        <w:keepLines w:val="0"/>
        <w:pageBreakBefore w:val="0"/>
        <w:widowControl w:val="0"/>
        <w:wordWrap/>
        <w:topLinePunct w:val="0"/>
        <w:bidi w:val="0"/>
        <w:spacing w:line="240" w:lineRule="auto"/>
        <w:ind w:firstLine="640"/>
        <w:textAlignment w:val="auto"/>
        <w:rPr>
          <w:rFonts w:ascii="仿宋" w:hAnsi="仿宋" w:eastAsia="仿宋" w:cs="Arial"/>
          <w:color w:val="000000"/>
          <w:sz w:val="32"/>
          <w:szCs w:val="32"/>
        </w:rPr>
      </w:pPr>
      <w:r>
        <w:rPr>
          <w:rFonts w:hint="eastAsia" w:ascii="仿宋" w:hAnsi="仿宋" w:eastAsia="仿宋" w:cs="Arial"/>
          <w:color w:val="000000"/>
          <w:sz w:val="32"/>
          <w:szCs w:val="32"/>
        </w:rPr>
        <w:t>目前共设有9个科室1个接访大厅，人员</w:t>
      </w:r>
      <w:r>
        <w:rPr>
          <w:rFonts w:hint="eastAsia" w:ascii="仿宋" w:hAnsi="仿宋" w:eastAsia="仿宋" w:cs="Arial"/>
          <w:color w:val="000000"/>
          <w:sz w:val="32"/>
          <w:szCs w:val="32"/>
          <w:lang w:val="en-US" w:eastAsia="zh-CN"/>
        </w:rPr>
        <w:t>34</w:t>
      </w:r>
      <w:r>
        <w:rPr>
          <w:rFonts w:hint="eastAsia" w:ascii="仿宋" w:hAnsi="仿宋" w:eastAsia="仿宋" w:cs="Arial"/>
          <w:color w:val="000000"/>
          <w:sz w:val="32"/>
          <w:szCs w:val="32"/>
        </w:rPr>
        <w:t>名，班子成员</w:t>
      </w:r>
      <w:r>
        <w:rPr>
          <w:rFonts w:hint="eastAsia" w:ascii="仿宋" w:hAnsi="仿宋" w:eastAsia="仿宋" w:cs="Arial"/>
          <w:color w:val="000000"/>
          <w:sz w:val="32"/>
          <w:szCs w:val="32"/>
          <w:lang w:val="en-US" w:eastAsia="zh-CN"/>
        </w:rPr>
        <w:t>5</w:t>
      </w:r>
      <w:r>
        <w:rPr>
          <w:rFonts w:hint="eastAsia" w:ascii="仿宋" w:hAnsi="仿宋" w:eastAsia="仿宋" w:cs="Arial"/>
          <w:color w:val="000000"/>
          <w:sz w:val="32"/>
          <w:szCs w:val="32"/>
        </w:rPr>
        <w:t>名（其中正科</w:t>
      </w:r>
      <w:r>
        <w:rPr>
          <w:rFonts w:hint="eastAsia" w:ascii="仿宋" w:hAnsi="仿宋" w:eastAsia="仿宋" w:cs="Arial"/>
          <w:color w:val="000000"/>
          <w:sz w:val="32"/>
          <w:szCs w:val="32"/>
          <w:lang w:val="en-US" w:eastAsia="zh-CN"/>
        </w:rPr>
        <w:t>2</w:t>
      </w:r>
      <w:r>
        <w:rPr>
          <w:rFonts w:hint="eastAsia" w:ascii="仿宋" w:hAnsi="仿宋" w:eastAsia="仿宋" w:cs="Arial"/>
          <w:color w:val="000000"/>
          <w:sz w:val="32"/>
          <w:szCs w:val="32"/>
        </w:rPr>
        <w:t>名、副科级3名），办公面积270平米，领导接待室36平米，联合接访大厅234平米。共有人社、国土、教育、法院等8家单位进入大厅进行联合接访。</w:t>
      </w:r>
    </w:p>
    <w:p>
      <w:pPr>
        <w:keepNext w:val="0"/>
        <w:keepLines w:val="0"/>
        <w:pageBreakBefore w:val="0"/>
        <w:widowControl w:val="0"/>
        <w:wordWrap/>
        <w:topLinePunct w:val="0"/>
        <w:bidi w:val="0"/>
        <w:adjustRightInd w:val="0"/>
        <w:snapToGrid w:val="0"/>
        <w:spacing w:line="240" w:lineRule="auto"/>
        <w:ind w:firstLine="640" w:firstLineChars="200"/>
        <w:textAlignment w:val="auto"/>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pPr>
        <w:pStyle w:val="3"/>
        <w:keepNext w:val="0"/>
        <w:keepLines w:val="0"/>
        <w:pageBreakBefore w:val="0"/>
        <w:widowControl w:val="0"/>
        <w:wordWrap/>
        <w:topLinePunct w:val="0"/>
        <w:bidi w:val="0"/>
        <w:spacing w:line="240" w:lineRule="auto"/>
        <w:ind w:firstLine="600"/>
        <w:textAlignment w:val="auto"/>
        <w:rPr>
          <w:rFonts w:ascii="仿宋_GB2312" w:hAnsi="宋体" w:eastAsia="仿宋_GB2312" w:cs="宋体"/>
          <w:sz w:val="32"/>
          <w:szCs w:val="32"/>
        </w:rPr>
      </w:pPr>
      <w:r>
        <w:rPr>
          <w:rFonts w:hint="eastAsia" w:ascii="仿宋_GB2312" w:hAnsi="宋体" w:eastAsia="仿宋_GB2312" w:cs="宋体"/>
          <w:sz w:val="32"/>
          <w:szCs w:val="32"/>
        </w:rPr>
        <w:t>部门预算有二级机构</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个</w:t>
      </w:r>
      <w:r>
        <w:rPr>
          <w:rFonts w:hint="eastAsia" w:ascii="仿宋_GB2312" w:hAnsi="宋体" w:eastAsia="仿宋_GB2312" w:cs="宋体"/>
          <w:sz w:val="32"/>
          <w:szCs w:val="32"/>
        </w:rPr>
        <w:t>，三级预算</w:t>
      </w:r>
      <w:r>
        <w:rPr>
          <w:rFonts w:hint="eastAsia" w:ascii="仿宋_GB2312" w:hAnsi="宋体" w:eastAsia="仿宋_GB2312" w:cs="宋体"/>
          <w:color w:val="auto"/>
          <w:sz w:val="32"/>
          <w:szCs w:val="32"/>
        </w:rPr>
        <w:t>单位</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sz w:val="32"/>
          <w:szCs w:val="32"/>
        </w:rPr>
        <w:t>个。本预算为汇总预算。纳入本部门202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年度部门预算编报范围的二级预算单位如下：</w:t>
      </w:r>
      <w:r>
        <w:rPr>
          <w:rFonts w:ascii="仿宋_GB2312" w:hAnsi="宋体" w:eastAsia="仿宋_GB2312" w:cs="宋体"/>
          <w:sz w:val="32"/>
          <w:szCs w:val="32"/>
        </w:rPr>
        <w:t xml:space="preserve"> </w:t>
      </w:r>
    </w:p>
    <w:p>
      <w:pPr>
        <w:pStyle w:val="3"/>
        <w:keepNext w:val="0"/>
        <w:keepLines w:val="0"/>
        <w:pageBreakBefore w:val="0"/>
        <w:widowControl w:val="0"/>
        <w:wordWrap/>
        <w:topLinePunct w:val="0"/>
        <w:bidi w:val="0"/>
        <w:spacing w:line="240" w:lineRule="auto"/>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安阳市龙安区信访局</w:t>
      </w:r>
      <w:r>
        <w:rPr>
          <w:rFonts w:hint="eastAsia" w:ascii="仿宋_GB2312" w:hAnsi="宋体" w:eastAsia="仿宋_GB2312" w:cs="宋体"/>
          <w:sz w:val="32"/>
          <w:szCs w:val="32"/>
        </w:rPr>
        <w:t>（本级）</w:t>
      </w:r>
    </w:p>
    <w:p>
      <w:pPr>
        <w:pStyle w:val="3"/>
        <w:keepNext w:val="0"/>
        <w:keepLines w:val="0"/>
        <w:pageBreakBefore w:val="0"/>
        <w:widowControl w:val="0"/>
        <w:wordWrap/>
        <w:topLinePunct w:val="0"/>
        <w:bidi w:val="0"/>
        <w:spacing w:line="240" w:lineRule="auto"/>
        <w:ind w:firstLine="640" w:firstLineChars="200"/>
        <w:textAlignment w:val="auto"/>
        <w:rPr>
          <w:rFonts w:hint="eastAsia" w:ascii="仿宋" w:hAnsi="仿宋" w:eastAsia="仿宋" w:cs="仿宋"/>
          <w:spacing w:val="-1"/>
          <w:sz w:val="32"/>
          <w:szCs w:val="32"/>
          <w:lang w:eastAsia="zh-CN"/>
        </w:rPr>
      </w:pPr>
      <w:r>
        <w:rPr>
          <w:rFonts w:hint="eastAsia" w:ascii="仿宋_GB2312" w:hAnsi="宋体" w:eastAsia="仿宋_GB2312" w:cs="宋体"/>
          <w:sz w:val="32"/>
          <w:szCs w:val="32"/>
        </w:rPr>
        <w:t>2</w:t>
      </w:r>
      <w:r>
        <w:rPr>
          <w:rFonts w:hint="eastAsia" w:ascii="仿宋" w:hAnsi="仿宋" w:eastAsia="仿宋" w:cs="仿宋"/>
          <w:sz w:val="32"/>
          <w:szCs w:val="32"/>
        </w:rPr>
        <w:t>、安阳市龙安区</w:t>
      </w:r>
      <w:r>
        <w:rPr>
          <w:rFonts w:hint="eastAsia" w:ascii="仿宋" w:hAnsi="仿宋" w:eastAsia="仿宋" w:cs="仿宋"/>
          <w:sz w:val="32"/>
          <w:szCs w:val="32"/>
          <w:lang w:val="en-US" w:eastAsia="zh-CN"/>
        </w:rPr>
        <w:t>人民群众来访</w:t>
      </w:r>
      <w:r>
        <w:rPr>
          <w:rFonts w:hint="eastAsia" w:ascii="仿宋" w:hAnsi="仿宋" w:eastAsia="仿宋" w:cs="仿宋"/>
          <w:sz w:val="32"/>
          <w:szCs w:val="32"/>
        </w:rPr>
        <w:t>接待</w:t>
      </w:r>
      <w:r>
        <w:rPr>
          <w:rFonts w:hint="eastAsia" w:ascii="仿宋" w:hAnsi="仿宋" w:eastAsia="仿宋" w:cs="仿宋"/>
          <w:sz w:val="32"/>
          <w:szCs w:val="32"/>
          <w:lang w:val="en-US" w:eastAsia="zh-CN"/>
        </w:rPr>
        <w:t>服务</w:t>
      </w:r>
      <w:r>
        <w:rPr>
          <w:rFonts w:hint="eastAsia" w:ascii="仿宋" w:hAnsi="仿宋" w:eastAsia="仿宋" w:cs="仿宋"/>
          <w:spacing w:val="-1"/>
          <w:sz w:val="32"/>
          <w:szCs w:val="32"/>
        </w:rPr>
        <w:t>中心</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二级</w:t>
      </w:r>
      <w:r>
        <w:rPr>
          <w:rFonts w:hint="eastAsia" w:ascii="仿宋" w:hAnsi="仿宋" w:eastAsia="仿宋" w:cs="仿宋"/>
          <w:spacing w:val="-1"/>
          <w:sz w:val="32"/>
          <w:szCs w:val="32"/>
          <w:lang w:eastAsia="zh-CN"/>
        </w:rPr>
        <w:t>）</w:t>
      </w:r>
    </w:p>
    <w:p>
      <w:pPr>
        <w:keepNext w:val="0"/>
        <w:keepLines w:val="0"/>
        <w:pageBreakBefore w:val="0"/>
        <w:widowControl w:val="0"/>
        <w:wordWrap/>
        <w:topLinePunct w:val="0"/>
        <w:bidi w:val="0"/>
        <w:adjustRightInd w:val="0"/>
        <w:snapToGrid w:val="0"/>
        <w:spacing w:line="240" w:lineRule="auto"/>
        <w:jc w:val="center"/>
        <w:textAlignment w:val="auto"/>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宋体" w:hAnsi="宋体" w:cs="黑体"/>
          <w:b/>
          <w:spacing w:val="-38"/>
          <w:sz w:val="40"/>
          <w:szCs w:val="32"/>
        </w:rPr>
      </w:pPr>
      <w:r>
        <w:rPr>
          <w:rFonts w:hint="eastAsia" w:ascii="宋体" w:hAnsi="宋体" w:cs="黑体"/>
          <w:b/>
          <w:sz w:val="40"/>
          <w:szCs w:val="32"/>
        </w:rPr>
        <w:t>第二部分</w:t>
      </w:r>
    </w:p>
    <w:p>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w:t>
      </w:r>
      <w:r>
        <w:rPr>
          <w:rFonts w:hint="eastAsia" w:ascii="黑体" w:hAnsi="Times New Roman" w:eastAsia="黑体" w:cs="黑体"/>
          <w:b/>
          <w:bCs/>
          <w:sz w:val="40"/>
          <w:szCs w:val="32"/>
        </w:rPr>
        <w:t>2</w:t>
      </w:r>
      <w:r>
        <w:rPr>
          <w:rFonts w:hint="eastAsia" w:ascii="黑体" w:hAnsi="Times New Roman" w:eastAsia="黑体" w:cs="黑体"/>
          <w:b/>
          <w:bCs/>
          <w:sz w:val="40"/>
          <w:szCs w:val="32"/>
          <w:lang w:val="en-US" w:eastAsia="zh-CN"/>
        </w:rPr>
        <w:t>4</w:t>
      </w:r>
      <w:r>
        <w:rPr>
          <w:rFonts w:hint="eastAsia" w:ascii="黑体" w:hAnsi="Times New Roman" w:eastAsia="黑体" w:cs="黑体"/>
          <w:b/>
          <w:bCs/>
          <w:sz w:val="40"/>
          <w:szCs w:val="32"/>
        </w:rPr>
        <w:t>年度部门预算情况说明</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收入支出预算总体情况说明</w:t>
      </w:r>
      <w:r>
        <w:rPr>
          <w:rFonts w:ascii="黑体" w:hAnsi="黑体" w:eastAsia="黑体"/>
          <w:color w:val="FF0000"/>
          <w:sz w:val="32"/>
          <w:szCs w:val="32"/>
        </w:rPr>
        <w:t xml:space="preserve">                  </w:t>
      </w:r>
    </w:p>
    <w:p>
      <w:pPr>
        <w:adjustRightInd w:val="0"/>
        <w:snapToGrid w:val="0"/>
        <w:spacing w:line="360" w:lineRule="auto"/>
        <w:ind w:firstLine="640" w:firstLineChars="200"/>
        <w:rPr>
          <w:rFonts w:ascii="仿宋_GB2312" w:hAnsi="宋体" w:eastAsia="仿宋_GB2312" w:cs="Courier New"/>
          <w:b w:val="0"/>
          <w:bCs w:val="0"/>
          <w:color w:val="000000" w:themeColor="text1"/>
          <w:sz w:val="32"/>
          <w:szCs w:val="32"/>
          <w:highlight w:val="none"/>
        </w:rPr>
      </w:pPr>
      <w:r>
        <w:rPr>
          <w:rFonts w:hint="eastAsia" w:ascii="仿宋_GB2312" w:hAnsi="宋体" w:eastAsia="仿宋_GB2312" w:cs="Courier New"/>
          <w:sz w:val="32"/>
          <w:szCs w:val="32"/>
          <w:highlight w:val="none"/>
          <w:lang w:val="en-US" w:eastAsia="zh-CN"/>
        </w:rPr>
        <w:t>信访局</w:t>
      </w:r>
      <w:r>
        <w:rPr>
          <w:rFonts w:ascii="仿宋_GB2312" w:hAnsi="宋体" w:eastAsia="仿宋_GB2312" w:cs="Courier New"/>
          <w:b w:val="0"/>
          <w:bCs w:val="0"/>
          <w:color w:val="000000" w:themeColor="text1"/>
          <w:sz w:val="32"/>
          <w:szCs w:val="32"/>
          <w:highlight w:val="none"/>
        </w:rPr>
        <w:t>20</w:t>
      </w:r>
      <w:r>
        <w:rPr>
          <w:rFonts w:hint="eastAsia" w:ascii="仿宋_GB2312" w:hAnsi="宋体" w:eastAsia="仿宋_GB2312" w:cs="Courier New"/>
          <w:b w:val="0"/>
          <w:bCs w:val="0"/>
          <w:color w:val="000000" w:themeColor="text1"/>
          <w:sz w:val="32"/>
          <w:szCs w:val="32"/>
          <w:highlight w:val="none"/>
        </w:rPr>
        <w:t>2</w:t>
      </w:r>
      <w:r>
        <w:rPr>
          <w:rFonts w:hint="eastAsia" w:ascii="仿宋_GB2312" w:hAnsi="宋体" w:eastAsia="仿宋_GB2312" w:cs="Courier New"/>
          <w:b w:val="0"/>
          <w:bCs w:val="0"/>
          <w:color w:val="000000" w:themeColor="text1"/>
          <w:sz w:val="32"/>
          <w:szCs w:val="32"/>
          <w:highlight w:val="none"/>
          <w:lang w:val="en-US" w:eastAsia="zh-CN"/>
        </w:rPr>
        <w:t>4</w:t>
      </w:r>
      <w:r>
        <w:rPr>
          <w:rFonts w:hint="eastAsia" w:ascii="仿宋_GB2312" w:hAnsi="宋体" w:eastAsia="仿宋_GB2312" w:cs="Courier New"/>
          <w:b w:val="0"/>
          <w:bCs w:val="0"/>
          <w:color w:val="000000" w:themeColor="text1"/>
          <w:sz w:val="32"/>
          <w:szCs w:val="32"/>
          <w:highlight w:val="none"/>
        </w:rPr>
        <w:t>年收入总计</w:t>
      </w:r>
      <w:r>
        <w:rPr>
          <w:rFonts w:hint="eastAsia" w:ascii="仿宋_GB2312" w:eastAsia="仿宋_GB2312"/>
          <w:b/>
          <w:bCs/>
          <w:color w:val="000000" w:themeColor="text1"/>
          <w:sz w:val="32"/>
          <w:szCs w:val="32"/>
          <w:highlight w:val="none"/>
          <w:lang w:val="en-US" w:eastAsia="zh-CN"/>
        </w:rPr>
        <w:t>547.55</w:t>
      </w:r>
      <w:r>
        <w:rPr>
          <w:rFonts w:hint="eastAsia" w:ascii="仿宋_GB2312" w:hAnsi="宋体" w:eastAsia="仿宋_GB2312" w:cs="Courier New"/>
          <w:b w:val="0"/>
          <w:bCs w:val="0"/>
          <w:color w:val="000000" w:themeColor="text1"/>
          <w:sz w:val="32"/>
          <w:szCs w:val="32"/>
          <w:highlight w:val="none"/>
        </w:rPr>
        <w:t>万元，支出总计</w:t>
      </w:r>
      <w:r>
        <w:rPr>
          <w:rFonts w:hint="eastAsia" w:ascii="仿宋_GB2312" w:eastAsia="仿宋_GB2312"/>
          <w:b/>
          <w:bCs/>
          <w:color w:val="000000" w:themeColor="text1"/>
          <w:sz w:val="32"/>
          <w:szCs w:val="32"/>
          <w:highlight w:val="none"/>
          <w:lang w:val="en-US" w:eastAsia="zh-CN"/>
        </w:rPr>
        <w:t>547.55</w:t>
      </w:r>
      <w:r>
        <w:rPr>
          <w:rFonts w:hint="eastAsia" w:ascii="仿宋_GB2312" w:hAnsi="宋体" w:eastAsia="仿宋_GB2312" w:cs="Courier New"/>
          <w:b w:val="0"/>
          <w:bCs w:val="0"/>
          <w:color w:val="000000" w:themeColor="text1"/>
          <w:sz w:val="32"/>
          <w:szCs w:val="32"/>
          <w:highlight w:val="none"/>
        </w:rPr>
        <w:t>万元，与</w:t>
      </w:r>
      <w:r>
        <w:rPr>
          <w:rFonts w:ascii="仿宋_GB2312" w:hAnsi="宋体" w:eastAsia="仿宋_GB2312" w:cs="Courier New"/>
          <w:b w:val="0"/>
          <w:bCs w:val="0"/>
          <w:color w:val="000000" w:themeColor="text1"/>
          <w:sz w:val="32"/>
          <w:szCs w:val="32"/>
          <w:highlight w:val="none"/>
        </w:rPr>
        <w:t>20</w:t>
      </w:r>
      <w:r>
        <w:rPr>
          <w:rFonts w:hint="eastAsia" w:ascii="仿宋_GB2312" w:hAnsi="宋体" w:eastAsia="仿宋_GB2312" w:cs="Courier New"/>
          <w:b w:val="0"/>
          <w:bCs w:val="0"/>
          <w:color w:val="000000" w:themeColor="text1"/>
          <w:sz w:val="32"/>
          <w:szCs w:val="32"/>
          <w:highlight w:val="none"/>
        </w:rPr>
        <w:t>2</w:t>
      </w:r>
      <w:r>
        <w:rPr>
          <w:rFonts w:hint="eastAsia" w:ascii="仿宋_GB2312" w:hAnsi="宋体" w:eastAsia="仿宋_GB2312" w:cs="Courier New"/>
          <w:b w:val="0"/>
          <w:bCs w:val="0"/>
          <w:color w:val="000000" w:themeColor="text1"/>
          <w:sz w:val="32"/>
          <w:szCs w:val="32"/>
          <w:highlight w:val="none"/>
          <w:lang w:val="en-US" w:eastAsia="zh-CN"/>
        </w:rPr>
        <w:t>3</w:t>
      </w:r>
      <w:r>
        <w:rPr>
          <w:rFonts w:hint="eastAsia" w:ascii="仿宋_GB2312" w:hAnsi="宋体" w:eastAsia="仿宋_GB2312" w:cs="Courier New"/>
          <w:b w:val="0"/>
          <w:bCs w:val="0"/>
          <w:color w:val="000000" w:themeColor="text1"/>
          <w:sz w:val="32"/>
          <w:szCs w:val="32"/>
          <w:highlight w:val="none"/>
        </w:rPr>
        <w:t>年相比，收支总计各增加</w:t>
      </w:r>
      <w:r>
        <w:rPr>
          <w:rFonts w:hint="eastAsia" w:ascii="仿宋_GB2312" w:hAnsi="宋体" w:eastAsia="仿宋_GB2312" w:cs="Courier New"/>
          <w:b/>
          <w:bCs/>
          <w:color w:val="000000" w:themeColor="text1"/>
          <w:sz w:val="32"/>
          <w:szCs w:val="32"/>
          <w:highlight w:val="none"/>
          <w:lang w:val="en-US" w:eastAsia="zh-CN"/>
        </w:rPr>
        <w:t>15.97</w:t>
      </w:r>
      <w:r>
        <w:rPr>
          <w:rFonts w:hint="eastAsia" w:ascii="仿宋_GB2312" w:hAnsi="宋体" w:eastAsia="仿宋_GB2312" w:cs="Courier New"/>
          <w:b w:val="0"/>
          <w:bCs w:val="0"/>
          <w:color w:val="000000" w:themeColor="text1"/>
          <w:sz w:val="32"/>
          <w:szCs w:val="32"/>
          <w:highlight w:val="none"/>
        </w:rPr>
        <w:t>万元，增长</w:t>
      </w:r>
      <w:r>
        <w:rPr>
          <w:rFonts w:hint="eastAsia" w:ascii="仿宋_GB2312" w:hAnsi="宋体" w:eastAsia="仿宋_GB2312" w:cs="Courier New"/>
          <w:b/>
          <w:bCs/>
          <w:color w:val="000000" w:themeColor="text1"/>
          <w:sz w:val="32"/>
          <w:szCs w:val="32"/>
          <w:highlight w:val="none"/>
          <w:lang w:val="en-US" w:eastAsia="zh-CN"/>
        </w:rPr>
        <w:t>3.00</w:t>
      </w:r>
      <w:r>
        <w:rPr>
          <w:rFonts w:ascii="仿宋_GB2312" w:hAnsi="宋体" w:eastAsia="仿宋_GB2312" w:cs="Courier New"/>
          <w:b/>
          <w:bCs/>
          <w:color w:val="000000" w:themeColor="text1"/>
          <w:sz w:val="32"/>
          <w:szCs w:val="32"/>
          <w:highlight w:val="none"/>
        </w:rPr>
        <w:t>%</w:t>
      </w:r>
      <w:r>
        <w:rPr>
          <w:rFonts w:hint="eastAsia" w:ascii="仿宋_GB2312" w:hAnsi="宋体" w:eastAsia="仿宋_GB2312" w:cs="Courier New"/>
          <w:b w:val="0"/>
          <w:bCs w:val="0"/>
          <w:color w:val="000000" w:themeColor="text1"/>
          <w:sz w:val="32"/>
          <w:szCs w:val="32"/>
          <w:highlight w:val="none"/>
        </w:rPr>
        <w:t>。主要原因：</w:t>
      </w:r>
      <w:r>
        <w:rPr>
          <w:rFonts w:hint="eastAsia" w:ascii="仿宋_GB2312" w:hAnsi="宋体" w:eastAsia="仿宋_GB2312" w:cs="Courier New"/>
          <w:b w:val="0"/>
          <w:bCs w:val="0"/>
          <w:color w:val="000000" w:themeColor="text1"/>
          <w:sz w:val="32"/>
          <w:szCs w:val="32"/>
          <w:highlight w:val="none"/>
          <w:lang w:val="en-US" w:eastAsia="zh-CN"/>
        </w:rPr>
        <w:t>人员增加，工资、保险基数调整</w:t>
      </w:r>
      <w:r>
        <w:rPr>
          <w:rFonts w:hint="eastAsia" w:ascii="仿宋_GB2312" w:hAnsi="宋体" w:eastAsia="仿宋_GB2312" w:cs="Courier New"/>
          <w:b w:val="0"/>
          <w:bCs w:val="0"/>
          <w:color w:val="000000" w:themeColor="text1"/>
          <w:sz w:val="32"/>
          <w:szCs w:val="32"/>
          <w:highlight w:val="none"/>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w:t>
      </w:r>
      <w:r>
        <w:rPr>
          <w:rFonts w:hint="eastAsia" w:ascii="黑体" w:hAnsi="黑体" w:eastAsia="黑体"/>
          <w:sz w:val="32"/>
          <w:szCs w:val="32"/>
          <w:lang w:val="en-US" w:eastAsia="zh-CN"/>
        </w:rPr>
        <w:t>预算</w:t>
      </w:r>
      <w:r>
        <w:rPr>
          <w:rFonts w:hint="eastAsia" w:ascii="黑体" w:hAnsi="黑体" w:eastAsia="黑体"/>
          <w:sz w:val="32"/>
          <w:szCs w:val="32"/>
        </w:rPr>
        <w:t>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sz w:val="32"/>
          <w:szCs w:val="32"/>
          <w:highlight w:val="none"/>
          <w:lang w:val="en-US" w:eastAsia="zh-CN"/>
        </w:rPr>
        <w:t>信访局</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4</w:t>
      </w:r>
      <w:r>
        <w:rPr>
          <w:rFonts w:hint="eastAsia" w:ascii="仿宋_GB2312" w:hAnsi="Times New Roman" w:eastAsia="仿宋_GB2312"/>
          <w:color w:val="000000" w:themeColor="text1"/>
          <w:sz w:val="32"/>
          <w:szCs w:val="32"/>
        </w:rPr>
        <w:t>年收入合计</w:t>
      </w:r>
      <w:r>
        <w:rPr>
          <w:rFonts w:hint="eastAsia" w:ascii="仿宋_GB2312" w:eastAsia="仿宋_GB2312"/>
          <w:b/>
          <w:color w:val="000000" w:themeColor="text1"/>
          <w:sz w:val="32"/>
          <w:szCs w:val="32"/>
          <w:lang w:val="en-US" w:eastAsia="zh-CN"/>
        </w:rPr>
        <w:t>547.55</w:t>
      </w:r>
      <w:r>
        <w:rPr>
          <w:rFonts w:hint="eastAsia" w:ascii="仿宋_GB2312" w:hAnsi="Times New Roman" w:eastAsia="仿宋_GB2312"/>
          <w:color w:val="000000" w:themeColor="text1"/>
          <w:sz w:val="32"/>
          <w:szCs w:val="32"/>
        </w:rPr>
        <w:t>万元，</w:t>
      </w:r>
      <w:r>
        <w:rPr>
          <w:rFonts w:hint="eastAsia" w:ascii="仿宋_GB2312" w:eastAsia="仿宋_GB2312"/>
          <w:color w:val="000000" w:themeColor="text1"/>
          <w:sz w:val="32"/>
          <w:szCs w:val="32"/>
        </w:rPr>
        <w:t>其中：一般公共预算</w:t>
      </w:r>
      <w:r>
        <w:rPr>
          <w:rFonts w:hint="eastAsia" w:ascii="仿宋_GB2312" w:eastAsia="仿宋_GB2312"/>
          <w:b/>
          <w:color w:val="000000" w:themeColor="text1"/>
          <w:sz w:val="32"/>
          <w:szCs w:val="32"/>
          <w:lang w:val="en-US" w:eastAsia="zh-CN"/>
        </w:rPr>
        <w:t>547.55</w:t>
      </w:r>
      <w:r>
        <w:rPr>
          <w:rFonts w:hint="eastAsia" w:ascii="仿宋_GB2312" w:eastAsia="仿宋_GB2312"/>
          <w:color w:val="000000" w:themeColor="text1"/>
          <w:sz w:val="32"/>
          <w:szCs w:val="32"/>
        </w:rPr>
        <w:t>万元</w:t>
      </w:r>
      <w:r>
        <w:rPr>
          <w:rFonts w:ascii="仿宋_GB2312" w:eastAsia="仿宋_GB2312"/>
          <w:color w:val="000000" w:themeColor="text1"/>
          <w:sz w:val="32"/>
          <w:szCs w:val="32"/>
        </w:rPr>
        <w:t>;</w:t>
      </w:r>
      <w:r>
        <w:rPr>
          <w:rFonts w:ascii="仿宋_GB2312" w:hAnsi="Times New Roman" w:eastAsia="仿宋_GB2312"/>
          <w:color w:val="000000" w:themeColor="text1"/>
          <w:sz w:val="32"/>
          <w:szCs w:val="32"/>
        </w:rPr>
        <w:t xml:space="preserve"> </w:t>
      </w:r>
      <w:r>
        <w:rPr>
          <w:rFonts w:hint="eastAsia" w:ascii="仿宋_GB2312" w:hAnsi="Times New Roman" w:eastAsia="仿宋_GB2312"/>
          <w:color w:val="000000" w:themeColor="text1"/>
          <w:sz w:val="32"/>
          <w:szCs w:val="32"/>
        </w:rPr>
        <w:t>政府性基金收入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万元；专户管理的教育收费</w:t>
      </w:r>
      <w:r>
        <w:rPr>
          <w:rFonts w:hint="eastAsia" w:ascii="仿宋_GB2312" w:hAnsi="Times New Roman" w:eastAsia="仿宋_GB2312"/>
          <w:color w:val="000000" w:themeColor="text1"/>
          <w:sz w:val="32"/>
          <w:szCs w:val="32"/>
          <w:lang w:val="en-US" w:eastAsia="zh-CN"/>
        </w:rPr>
        <w:t>0</w:t>
      </w:r>
      <w:r>
        <w:rPr>
          <w:rFonts w:hint="eastAsia" w:ascii="仿宋_GB2312" w:hAnsi="Times New Roman" w:eastAsia="仿宋_GB2312"/>
          <w:color w:val="000000" w:themeColor="text1"/>
          <w:sz w:val="32"/>
          <w:szCs w:val="32"/>
        </w:rPr>
        <w:t>万元；国有资本经营预算收入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万元；事业收入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万元；经营收入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万元；其他收入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三、支出</w:t>
      </w:r>
      <w:r>
        <w:rPr>
          <w:rFonts w:hint="eastAsia" w:ascii="黑体" w:hAnsi="黑体" w:eastAsia="黑体"/>
          <w:sz w:val="32"/>
          <w:szCs w:val="32"/>
          <w:lang w:val="en-US" w:eastAsia="zh-CN"/>
        </w:rPr>
        <w:t>预算</w:t>
      </w:r>
      <w:r>
        <w:rPr>
          <w:rFonts w:hint="eastAsia" w:ascii="黑体" w:hAnsi="黑体" w:eastAsia="黑体"/>
          <w:sz w:val="32"/>
          <w:szCs w:val="32"/>
        </w:rPr>
        <w:t>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lang w:val="en-US" w:eastAsia="zh-CN"/>
        </w:rPr>
        <w:t>信访局</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4</w:t>
      </w:r>
      <w:r>
        <w:rPr>
          <w:rFonts w:hint="eastAsia" w:ascii="仿宋_GB2312" w:hAnsi="宋体" w:eastAsia="仿宋_GB2312" w:cs="Courier New"/>
          <w:color w:val="000000" w:themeColor="text1"/>
          <w:sz w:val="32"/>
          <w:szCs w:val="32"/>
        </w:rPr>
        <w:t>年支出合计</w:t>
      </w:r>
      <w:r>
        <w:rPr>
          <w:rFonts w:hint="eastAsia" w:ascii="仿宋_GB2312" w:eastAsia="仿宋_GB2312"/>
          <w:b/>
          <w:color w:val="000000" w:themeColor="text1"/>
          <w:sz w:val="32"/>
          <w:szCs w:val="32"/>
          <w:lang w:val="en-US" w:eastAsia="zh-CN"/>
        </w:rPr>
        <w:t>547.55</w:t>
      </w:r>
      <w:r>
        <w:rPr>
          <w:rFonts w:hint="eastAsia" w:ascii="仿宋_GB2312" w:hAnsi="宋体" w:eastAsia="仿宋_GB2312" w:cs="Courier New"/>
          <w:color w:val="000000" w:themeColor="text1"/>
          <w:sz w:val="32"/>
          <w:szCs w:val="32"/>
        </w:rPr>
        <w:t>万元，其中：基本支出</w:t>
      </w:r>
      <w:r>
        <w:rPr>
          <w:rFonts w:hint="eastAsia" w:ascii="仿宋_GB2312" w:eastAsia="仿宋_GB2312"/>
          <w:b/>
          <w:color w:val="000000" w:themeColor="text1"/>
          <w:sz w:val="32"/>
          <w:szCs w:val="32"/>
          <w:lang w:val="en-US" w:eastAsia="zh-CN"/>
        </w:rPr>
        <w:t>438.44</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80.07</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；项目支出</w:t>
      </w:r>
      <w:r>
        <w:rPr>
          <w:rFonts w:hint="eastAsia" w:ascii="仿宋_GB2312" w:eastAsia="仿宋_GB2312"/>
          <w:b/>
          <w:color w:val="000000" w:themeColor="text1"/>
          <w:sz w:val="32"/>
          <w:szCs w:val="32"/>
          <w:lang w:val="en-US" w:eastAsia="zh-CN"/>
        </w:rPr>
        <w:t>109.11</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19.93</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w:t>
      </w:r>
    </w:p>
    <w:p>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w:t>
      </w:r>
      <w:r>
        <w:rPr>
          <w:rFonts w:hint="eastAsia" w:ascii="黑体" w:hAnsi="黑体" w:eastAsia="黑体"/>
          <w:sz w:val="32"/>
          <w:szCs w:val="32"/>
          <w:lang w:val="en-US" w:eastAsia="zh-CN"/>
        </w:rPr>
        <w:t>预算</w:t>
      </w:r>
      <w:r>
        <w:rPr>
          <w:rFonts w:hint="eastAsia" w:ascii="黑体" w:hAnsi="黑体" w:eastAsia="黑体"/>
          <w:sz w:val="32"/>
          <w:szCs w:val="32"/>
        </w:rPr>
        <w:t>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sz w:val="32"/>
          <w:szCs w:val="32"/>
          <w:highlight w:val="none"/>
          <w:lang w:val="en-US" w:eastAsia="zh-CN"/>
        </w:rPr>
        <w:t>信访局</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4</w:t>
      </w:r>
      <w:r>
        <w:rPr>
          <w:rFonts w:hint="eastAsia" w:ascii="仿宋_GB2312" w:hAnsi="宋体" w:eastAsia="仿宋_GB2312" w:cs="Courier New"/>
          <w:color w:val="000000" w:themeColor="text1"/>
          <w:sz w:val="32"/>
          <w:szCs w:val="32"/>
        </w:rPr>
        <w:t>年一般公共预算收支预算</w:t>
      </w:r>
      <w:r>
        <w:rPr>
          <w:rFonts w:hint="eastAsia" w:ascii="仿宋_GB2312" w:eastAsia="仿宋_GB2312"/>
          <w:b/>
          <w:color w:val="000000" w:themeColor="text1"/>
          <w:sz w:val="32"/>
          <w:szCs w:val="32"/>
          <w:lang w:val="en-US" w:eastAsia="zh-CN"/>
        </w:rPr>
        <w:t>547.55</w:t>
      </w:r>
      <w:r>
        <w:rPr>
          <w:rFonts w:hint="eastAsia" w:ascii="仿宋_GB2312" w:hAnsi="宋体" w:eastAsia="仿宋_GB2312" w:cs="Courier New"/>
          <w:color w:val="000000" w:themeColor="text1"/>
          <w:sz w:val="32"/>
          <w:szCs w:val="32"/>
        </w:rPr>
        <w:t>万元，与</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年相比，一般公共预算收支预算增加</w:t>
      </w:r>
      <w:r>
        <w:rPr>
          <w:rFonts w:hint="eastAsia" w:ascii="仿宋_GB2312" w:hAnsi="宋体" w:eastAsia="仿宋_GB2312" w:cs="Courier New"/>
          <w:b/>
          <w:bCs/>
          <w:color w:val="000000" w:themeColor="text1"/>
          <w:sz w:val="32"/>
          <w:szCs w:val="32"/>
          <w:lang w:val="en-US" w:eastAsia="zh-CN"/>
        </w:rPr>
        <w:t>15.97</w:t>
      </w:r>
      <w:r>
        <w:rPr>
          <w:rFonts w:hint="eastAsia" w:ascii="仿宋_GB2312" w:hAnsi="宋体" w:eastAsia="仿宋_GB2312" w:cs="Courier New"/>
          <w:color w:val="000000" w:themeColor="text1"/>
          <w:sz w:val="32"/>
          <w:szCs w:val="32"/>
        </w:rPr>
        <w:t>万元，增长</w:t>
      </w:r>
      <w:r>
        <w:rPr>
          <w:rFonts w:hint="eastAsia" w:ascii="仿宋_GB2312" w:hAnsi="宋体" w:eastAsia="仿宋_GB2312" w:cs="Courier New"/>
          <w:b/>
          <w:bCs/>
          <w:color w:val="000000" w:themeColor="text1"/>
          <w:sz w:val="32"/>
          <w:szCs w:val="32"/>
          <w:lang w:val="en-US" w:eastAsia="zh-CN"/>
        </w:rPr>
        <w:t>3.00</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，主要原因：</w:t>
      </w:r>
      <w:r>
        <w:rPr>
          <w:rFonts w:hint="eastAsia" w:ascii="仿宋_GB2312" w:hAnsi="宋体" w:eastAsia="仿宋_GB2312" w:cs="Courier New"/>
          <w:color w:val="000000" w:themeColor="text1"/>
          <w:sz w:val="32"/>
          <w:szCs w:val="32"/>
          <w:lang w:val="en-US" w:eastAsia="zh-CN"/>
        </w:rPr>
        <w:t>人员增加，工资、保险基数调整</w:t>
      </w:r>
      <w:r>
        <w:rPr>
          <w:rFonts w:hint="eastAsia" w:ascii="仿宋_GB2312" w:eastAsia="仿宋_GB2312"/>
          <w:b/>
          <w:color w:val="000000" w:themeColor="text1"/>
          <w:sz w:val="32"/>
          <w:szCs w:val="32"/>
        </w:rPr>
        <w:t>。</w:t>
      </w:r>
      <w:r>
        <w:rPr>
          <w:rFonts w:hint="eastAsia" w:ascii="仿宋_GB2312" w:hAnsi="宋体" w:eastAsia="仿宋_GB2312" w:cs="Courier New"/>
          <w:color w:val="000000" w:themeColor="text1"/>
          <w:sz w:val="32"/>
          <w:szCs w:val="32"/>
        </w:rPr>
        <w:t>政府性基金收支预算增加</w:t>
      </w:r>
      <w:r>
        <w:rPr>
          <w:rFonts w:hint="eastAsia" w:ascii="仿宋_GB2312" w:eastAsia="仿宋_GB2312"/>
          <w:b/>
          <w:color w:val="000000" w:themeColor="text1"/>
          <w:sz w:val="32"/>
          <w:szCs w:val="32"/>
          <w:lang w:val="en-US" w:eastAsia="zh-CN"/>
        </w:rPr>
        <w:t>0</w:t>
      </w:r>
      <w:r>
        <w:rPr>
          <w:rFonts w:hint="eastAsia" w:ascii="仿宋_GB2312" w:hAnsi="宋体" w:eastAsia="仿宋_GB2312" w:cs="Courier New"/>
          <w:color w:val="000000" w:themeColor="text1"/>
          <w:sz w:val="32"/>
          <w:szCs w:val="32"/>
        </w:rPr>
        <w:t>万元，增长</w:t>
      </w:r>
      <w:r>
        <w:rPr>
          <w:rFonts w:hint="eastAsia" w:ascii="仿宋_GB2312" w:eastAsia="仿宋_GB2312"/>
          <w:b/>
          <w:color w:val="000000" w:themeColor="text1"/>
          <w:sz w:val="32"/>
          <w:szCs w:val="32"/>
          <w:lang w:val="en-US" w:eastAsia="zh-CN"/>
        </w:rPr>
        <w:t>0</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lang w:val="en-US" w:eastAsia="zh-CN"/>
        </w:rPr>
        <w:t>无变化</w:t>
      </w:r>
      <w:r>
        <w:rPr>
          <w:rFonts w:hint="eastAsia" w:ascii="仿宋_GB2312" w:eastAsia="仿宋_GB2312"/>
          <w:b/>
          <w:color w:val="000000" w:themeColor="text1"/>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w:t>
      </w:r>
      <w:r>
        <w:rPr>
          <w:rFonts w:hint="eastAsia" w:ascii="黑体" w:hAnsi="黑体" w:eastAsia="黑体"/>
          <w:sz w:val="32"/>
          <w:szCs w:val="32"/>
          <w:highlight w:val="none"/>
        </w:rPr>
        <w:t>一般公共预算支出预算情况说明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olor w:val="000000" w:themeColor="text1"/>
          <w:sz w:val="32"/>
          <w:szCs w:val="32"/>
          <w:lang w:val="en-US" w:eastAsia="zh-CN"/>
        </w:rPr>
        <w:t>信访局</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4</w:t>
      </w:r>
      <w:r>
        <w:rPr>
          <w:rFonts w:hint="eastAsia" w:ascii="仿宋_GB2312" w:hAnsi="宋体" w:eastAsia="仿宋_GB2312" w:cs="Courier New"/>
          <w:color w:val="000000" w:themeColor="text1"/>
          <w:sz w:val="32"/>
          <w:szCs w:val="32"/>
        </w:rPr>
        <w:t>年</w:t>
      </w:r>
      <w:r>
        <w:rPr>
          <w:rFonts w:hint="eastAsia" w:ascii="仿宋_GB2312" w:hAnsi="宋体" w:eastAsia="仿宋_GB2312" w:cs="Courier New"/>
          <w:color w:val="000000" w:themeColor="text1"/>
          <w:sz w:val="32"/>
          <w:szCs w:val="32"/>
          <w:lang w:eastAsia="zh-CN"/>
        </w:rPr>
        <w:t>一般公共预算支出年初预算为</w:t>
      </w:r>
      <w:r>
        <w:rPr>
          <w:rFonts w:hint="eastAsia" w:ascii="仿宋_GB2312" w:eastAsia="仿宋_GB2312"/>
          <w:b/>
          <w:color w:val="000000" w:themeColor="text1"/>
          <w:sz w:val="32"/>
          <w:szCs w:val="32"/>
          <w:lang w:val="en-US" w:eastAsia="zh-CN"/>
        </w:rPr>
        <w:t>547.55</w:t>
      </w:r>
      <w:r>
        <w:rPr>
          <w:rFonts w:hint="eastAsia" w:ascii="仿宋_GB2312" w:hAnsi="宋体" w:eastAsia="仿宋_GB2312" w:cs="Courier New"/>
          <w:color w:val="000000" w:themeColor="text1"/>
          <w:sz w:val="32"/>
          <w:szCs w:val="32"/>
        </w:rPr>
        <w:t>万元，其中：基本支出</w:t>
      </w:r>
      <w:r>
        <w:rPr>
          <w:rFonts w:hint="eastAsia" w:ascii="仿宋_GB2312" w:eastAsia="仿宋_GB2312"/>
          <w:b/>
          <w:color w:val="000000" w:themeColor="text1"/>
          <w:sz w:val="32"/>
          <w:szCs w:val="32"/>
          <w:lang w:val="en-US" w:eastAsia="zh-CN"/>
        </w:rPr>
        <w:t>438.44</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80.07</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；项目支出</w:t>
      </w:r>
      <w:r>
        <w:rPr>
          <w:rFonts w:hint="eastAsia" w:ascii="仿宋_GB2312" w:eastAsia="仿宋_GB2312"/>
          <w:b/>
          <w:color w:val="000000" w:themeColor="text1"/>
          <w:sz w:val="32"/>
          <w:szCs w:val="32"/>
          <w:lang w:val="en-US" w:eastAsia="zh-CN"/>
        </w:rPr>
        <w:t>109.11</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19.93</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cs="Times New Roman"/>
          <w:sz w:val="32"/>
          <w:szCs w:val="32"/>
          <w:highlight w:val="none"/>
          <w:lang w:val="en-US" w:eastAsia="zh-CN"/>
        </w:rPr>
        <w:t>一般公共预算基本支出情况说明</w:t>
      </w:r>
      <w:r>
        <w:rPr>
          <w:rFonts w:ascii="黑体" w:hAnsi="黑体" w:eastAsia="黑体"/>
          <w:color w:val="FF0000"/>
          <w:sz w:val="32"/>
          <w:szCs w:val="32"/>
        </w:rPr>
        <w:t xml:space="preserve">                   </w:t>
      </w:r>
    </w:p>
    <w:p>
      <w:pPr>
        <w:spacing w:line="560" w:lineRule="exact"/>
        <w:ind w:firstLine="640" w:firstLineChars="200"/>
        <w:rPr>
          <w:rFonts w:ascii="仿宋_GB2312" w:hAnsi="宋体" w:eastAsia="仿宋_GB2312" w:cs="Courier New"/>
          <w:color w:val="000000"/>
          <w:sz w:val="32"/>
          <w:szCs w:val="32"/>
        </w:rPr>
      </w:pPr>
      <w:r>
        <w:rPr>
          <w:rFonts w:hint="eastAsia" w:ascii="仿宋_GB2312" w:eastAsia="仿宋_GB2312"/>
          <w:sz w:val="32"/>
          <w:szCs w:val="32"/>
          <w:highlight w:val="none"/>
          <w:lang w:val="en-US" w:eastAsia="zh-CN"/>
        </w:rPr>
        <w:t>信访局</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4</w:t>
      </w:r>
      <w:r>
        <w:rPr>
          <w:rFonts w:hint="eastAsia" w:ascii="仿宋_GB2312" w:hAnsi="宋体" w:eastAsia="仿宋_GB2312" w:cs="Courier New"/>
          <w:color w:val="000000" w:themeColor="text1"/>
          <w:sz w:val="32"/>
          <w:szCs w:val="32"/>
        </w:rPr>
        <w:t>年</w:t>
      </w:r>
      <w:r>
        <w:rPr>
          <w:rFonts w:hint="eastAsia" w:ascii="仿宋_GB2312" w:hAnsi="宋体" w:eastAsia="仿宋_GB2312" w:cs="Courier New"/>
          <w:color w:val="000000" w:themeColor="text1"/>
          <w:sz w:val="32"/>
          <w:szCs w:val="32"/>
          <w:lang w:eastAsia="zh-CN"/>
        </w:rPr>
        <w:t>一般公共预算基本支出年初预算为</w:t>
      </w:r>
      <w:r>
        <w:rPr>
          <w:rFonts w:hint="eastAsia" w:ascii="仿宋_GB2312" w:eastAsia="仿宋_GB2312"/>
          <w:b/>
          <w:color w:val="000000" w:themeColor="text1"/>
          <w:sz w:val="32"/>
          <w:szCs w:val="32"/>
          <w:lang w:val="en-US" w:eastAsia="zh-CN"/>
        </w:rPr>
        <w:t>438.44</w:t>
      </w:r>
      <w:r>
        <w:rPr>
          <w:rFonts w:hint="eastAsia" w:ascii="仿宋_GB2312" w:hAnsi="宋体" w:eastAsia="仿宋_GB2312" w:cs="Courier New"/>
          <w:color w:val="000000" w:themeColor="text1"/>
          <w:sz w:val="32"/>
          <w:szCs w:val="32"/>
        </w:rPr>
        <w:t>万元，其中：</w:t>
      </w:r>
      <w:r>
        <w:rPr>
          <w:rFonts w:hint="eastAsia" w:ascii="仿宋_GB2312" w:hAnsi="宋体" w:eastAsia="仿宋_GB2312" w:cs="Courier New"/>
          <w:color w:val="000000" w:themeColor="text1"/>
          <w:sz w:val="32"/>
          <w:szCs w:val="32"/>
          <w:lang w:eastAsia="zh-CN"/>
        </w:rPr>
        <w:t>人员经费</w:t>
      </w:r>
      <w:r>
        <w:rPr>
          <w:rFonts w:hint="eastAsia" w:ascii="仿宋_GB2312" w:eastAsia="仿宋_GB2312"/>
          <w:b/>
          <w:color w:val="000000" w:themeColor="text1"/>
          <w:sz w:val="32"/>
          <w:szCs w:val="32"/>
          <w:lang w:val="en-US" w:eastAsia="zh-CN"/>
        </w:rPr>
        <w:t>426.80</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97.35</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lang w:eastAsia="zh-CN"/>
        </w:rPr>
        <w:t>公用经费</w:t>
      </w:r>
      <w:r>
        <w:rPr>
          <w:rFonts w:hint="eastAsia" w:ascii="仿宋_GB2312" w:eastAsia="仿宋_GB2312"/>
          <w:b/>
          <w:color w:val="000000" w:themeColor="text1"/>
          <w:sz w:val="32"/>
          <w:szCs w:val="32"/>
          <w:lang w:val="en-US" w:eastAsia="zh-CN"/>
        </w:rPr>
        <w:t>11.64</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2.65</w:t>
      </w:r>
      <w:r>
        <w:rPr>
          <w:rFonts w:ascii="仿宋_GB2312" w:hAnsi="宋体" w:eastAsia="仿宋_GB2312" w:cs="Courier New"/>
          <w:b w:val="0"/>
          <w:bCs w:val="0"/>
          <w:color w:val="000000" w:themeColor="text1"/>
          <w:sz w:val="32"/>
          <w:szCs w:val="32"/>
        </w:rPr>
        <w:t>%</w:t>
      </w:r>
      <w:r>
        <w:rPr>
          <w:rFonts w:hint="eastAsia" w:ascii="仿宋_GB2312" w:hAnsi="宋体" w:eastAsia="仿宋_GB2312" w:cs="Courier New"/>
          <w:color w:val="000000" w:themeColor="text1"/>
          <w:sz w:val="32"/>
          <w:szCs w:val="32"/>
        </w:rPr>
        <w:t>。</w:t>
      </w:r>
    </w:p>
    <w:p>
      <w:pPr>
        <w:spacing w:line="560" w:lineRule="exact"/>
        <w:ind w:firstLine="640" w:firstLineChars="200"/>
        <w:rPr>
          <w:rFonts w:hint="eastAsia" w:ascii="黑体" w:hAnsi="Times New Roman" w:eastAsia="黑体" w:cs="黑体"/>
          <w:kern w:val="0"/>
          <w:sz w:val="32"/>
          <w:szCs w:val="32"/>
        </w:rPr>
      </w:pPr>
      <w:r>
        <w:rPr>
          <w:rFonts w:hint="eastAsia" w:ascii="黑体" w:hAnsi="Times New Roman" w:eastAsia="黑体" w:cs="黑体"/>
          <w:kern w:val="0"/>
          <w:sz w:val="32"/>
          <w:szCs w:val="32"/>
        </w:rPr>
        <w:t>七、</w:t>
      </w:r>
      <w:r>
        <w:rPr>
          <w:rFonts w:ascii="黑体" w:hAnsi="Times New Roman" w:eastAsia="黑体" w:cs="黑体"/>
          <w:kern w:val="0"/>
          <w:sz w:val="32"/>
          <w:szCs w:val="32"/>
        </w:rPr>
        <w:t xml:space="preserve"> </w:t>
      </w:r>
      <w:r>
        <w:rPr>
          <w:rFonts w:hint="eastAsia" w:ascii="黑体" w:hAnsi="Times New Roman" w:eastAsia="黑体" w:cs="黑体"/>
          <w:kern w:val="0"/>
          <w:sz w:val="32"/>
          <w:szCs w:val="32"/>
          <w:highlight w:val="none"/>
          <w:lang w:val="en-US" w:eastAsia="zh-CN"/>
        </w:rPr>
        <w:t>一般公共预算</w:t>
      </w:r>
      <w:r>
        <w:rPr>
          <w:rFonts w:hint="eastAsia" w:ascii="黑体" w:hAnsi="Times New Roman" w:eastAsia="黑体" w:cs="黑体"/>
          <w:kern w:val="0"/>
          <w:sz w:val="32"/>
          <w:szCs w:val="32"/>
          <w:highlight w:val="none"/>
        </w:rPr>
        <w:t>“三公”经费支出预算情况说明</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我部门</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4</w:t>
      </w:r>
      <w:r>
        <w:rPr>
          <w:rFonts w:hint="eastAsia" w:ascii="仿宋_GB2312" w:hAnsi="宋体" w:eastAsia="仿宋_GB2312" w:cs="Courier New"/>
          <w:color w:val="000000" w:themeColor="text1"/>
          <w:sz w:val="32"/>
          <w:szCs w:val="32"/>
        </w:rPr>
        <w:t>年“三公”经费预算为</w:t>
      </w:r>
      <w:r>
        <w:rPr>
          <w:rFonts w:hint="eastAsia" w:ascii="仿宋_GB2312" w:eastAsia="仿宋_GB2312"/>
          <w:b/>
          <w:color w:val="000000" w:themeColor="text1"/>
          <w:sz w:val="32"/>
          <w:szCs w:val="32"/>
          <w:lang w:val="en-US" w:eastAsia="zh-CN"/>
        </w:rPr>
        <w:t>3.6</w:t>
      </w:r>
      <w:r>
        <w:rPr>
          <w:rFonts w:hint="eastAsia" w:ascii="仿宋_GB2312" w:hAnsi="宋体" w:eastAsia="仿宋_GB2312" w:cs="Courier New"/>
          <w:color w:val="000000" w:themeColor="text1"/>
          <w:sz w:val="32"/>
          <w:szCs w:val="32"/>
        </w:rPr>
        <w:t>万元。</w:t>
      </w: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4</w:t>
      </w:r>
      <w:r>
        <w:rPr>
          <w:rFonts w:hint="eastAsia" w:ascii="仿宋_GB2312" w:hAnsi="宋体" w:eastAsia="仿宋_GB2312" w:cs="Courier New"/>
          <w:color w:val="000000" w:themeColor="text1"/>
          <w:sz w:val="32"/>
          <w:szCs w:val="32"/>
        </w:rPr>
        <w:t>年“三公”经费支出预算数</w:t>
      </w:r>
      <w:r>
        <w:rPr>
          <w:rFonts w:hint="eastAsia" w:ascii="仿宋_GB2312" w:hAnsi="宋体" w:eastAsia="仿宋_GB2312" w:cs="Courier New"/>
          <w:color w:val="000000" w:themeColor="text1"/>
          <w:sz w:val="32"/>
          <w:szCs w:val="32"/>
          <w:lang w:val="en-US" w:eastAsia="zh-CN"/>
        </w:rPr>
        <w:t>与</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w:t>
      </w:r>
      <w:r>
        <w:rPr>
          <w:rFonts w:hint="eastAsia" w:ascii="仿宋_GB2312" w:hAnsi="宋体" w:eastAsia="仿宋_GB2312" w:cs="Courier New"/>
          <w:color w:val="000000" w:themeColor="text1"/>
          <w:sz w:val="32"/>
          <w:szCs w:val="32"/>
          <w:lang w:val="en-US" w:eastAsia="zh-CN"/>
        </w:rPr>
        <w:t>持平</w:t>
      </w:r>
      <w:r>
        <w:rPr>
          <w:rFonts w:hint="eastAsia" w:ascii="仿宋_GB2312" w:hAnsi="宋体" w:eastAsia="仿宋_GB2312" w:cs="Courier New"/>
          <w:color w:val="000000" w:themeColor="text1"/>
          <w:sz w:val="32"/>
          <w:szCs w:val="32"/>
        </w:rPr>
        <w:t>。</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具体支出情况如下：</w:t>
      </w:r>
    </w:p>
    <w:p>
      <w:pPr>
        <w:kinsoku w:val="0"/>
        <w:overflowPunct w:val="0"/>
        <w:autoSpaceDE w:val="0"/>
        <w:autoSpaceDN w:val="0"/>
        <w:adjustRightInd w:val="0"/>
        <w:snapToGrid w:val="0"/>
        <w:spacing w:line="560" w:lineRule="exact"/>
        <w:ind w:firstLine="639" w:firstLineChars="200"/>
        <w:rPr>
          <w:rFonts w:hint="eastAsia" w:ascii="仿宋_GB2312" w:hAnsi="宋体" w:eastAsia="仿宋_GB2312" w:cs="Courier New"/>
          <w:color w:val="000000" w:themeColor="text1"/>
          <w:sz w:val="32"/>
          <w:szCs w:val="32"/>
          <w:lang w:val="en-US" w:eastAsia="zh-CN"/>
        </w:rPr>
      </w:pPr>
      <w:r>
        <w:rPr>
          <w:rFonts w:hint="eastAsia" w:ascii="仿宋_GB2312" w:hAnsi="Times New Roman" w:eastAsia="仿宋_GB2312" w:cs="仿宋_GB2312"/>
          <w:b/>
          <w:color w:val="000000" w:themeColor="text1"/>
          <w:spacing w:val="-1"/>
          <w:kern w:val="0"/>
          <w:sz w:val="32"/>
          <w:szCs w:val="32"/>
        </w:rPr>
        <w:t>（一）因公出国（境）费</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s="仿宋_GB2312"/>
          <w:color w:val="000000" w:themeColor="text1"/>
          <w:spacing w:val="-1"/>
          <w:kern w:val="0"/>
          <w:sz w:val="32"/>
          <w:szCs w:val="32"/>
        </w:rPr>
        <w:t>万元，</w:t>
      </w:r>
      <w:r>
        <w:rPr>
          <w:rFonts w:hint="eastAsia" w:ascii="仿宋_GB2312" w:hAnsi="宋体" w:eastAsia="仿宋_GB2312" w:cs="Courier New"/>
          <w:color w:val="000000" w:themeColor="text1"/>
          <w:sz w:val="32"/>
          <w:szCs w:val="32"/>
        </w:rPr>
        <w:t>主要用于单位工作人员公务出国（境）的住宿费、旅费、伙食补助费、杂费、培训费等支出。因公出国（境）费预算数与</w:t>
      </w: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年相比，</w:t>
      </w:r>
      <w:r>
        <w:rPr>
          <w:rFonts w:hint="eastAsia" w:ascii="仿宋_GB2312" w:hAnsi="宋体" w:eastAsia="仿宋_GB2312" w:cs="Courier New"/>
          <w:color w:val="000000" w:themeColor="text1"/>
          <w:sz w:val="32"/>
          <w:szCs w:val="32"/>
          <w:lang w:val="en-US" w:eastAsia="zh-CN"/>
        </w:rPr>
        <w:t>持平状态。</w:t>
      </w:r>
    </w:p>
    <w:p>
      <w:pPr>
        <w:kinsoku w:val="0"/>
        <w:overflowPunct w:val="0"/>
        <w:autoSpaceDE w:val="0"/>
        <w:autoSpaceDN w:val="0"/>
        <w:adjustRightInd w:val="0"/>
        <w:snapToGrid w:val="0"/>
        <w:spacing w:line="560" w:lineRule="exact"/>
        <w:ind w:firstLine="639" w:firstLineChars="200"/>
        <w:rPr>
          <w:rFonts w:ascii="仿宋_GB2312" w:hAnsi="宋体" w:eastAsia="仿宋_GB2312" w:cs="Courier New"/>
          <w:color w:val="000000" w:themeColor="text1"/>
          <w:sz w:val="32"/>
          <w:szCs w:val="32"/>
        </w:rPr>
      </w:pPr>
      <w:r>
        <w:rPr>
          <w:rFonts w:hint="eastAsia" w:ascii="仿宋_GB2312" w:hAnsi="Times New Roman" w:eastAsia="仿宋_GB2312" w:cs="仿宋_GB2312"/>
          <w:b/>
          <w:color w:val="000000" w:themeColor="text1"/>
          <w:spacing w:val="-1"/>
          <w:kern w:val="0"/>
          <w:sz w:val="32"/>
          <w:szCs w:val="32"/>
        </w:rPr>
        <w:t>（二）公务用车购置及运行费</w:t>
      </w:r>
      <w:r>
        <w:rPr>
          <w:rFonts w:hint="eastAsia" w:ascii="仿宋_GB2312" w:eastAsia="仿宋_GB2312"/>
          <w:b/>
          <w:color w:val="000000" w:themeColor="text1"/>
          <w:sz w:val="32"/>
          <w:szCs w:val="32"/>
          <w:lang w:val="en-US" w:eastAsia="zh-CN"/>
        </w:rPr>
        <w:t>3.6</w:t>
      </w:r>
      <w:r>
        <w:rPr>
          <w:rFonts w:hint="eastAsia" w:ascii="仿宋_GB2312" w:hAnsi="Times New Roman" w:eastAsia="仿宋_GB2312" w:cs="仿宋_GB2312"/>
          <w:color w:val="000000" w:themeColor="text1"/>
          <w:kern w:val="0"/>
          <w:sz w:val="32"/>
          <w:szCs w:val="32"/>
        </w:rPr>
        <w:t>万</w:t>
      </w:r>
      <w:r>
        <w:rPr>
          <w:rFonts w:hint="eastAsia" w:ascii="仿宋_GB2312" w:hAnsi="宋体" w:eastAsia="仿宋_GB2312" w:cs="Courier New"/>
          <w:color w:val="000000" w:themeColor="text1"/>
          <w:sz w:val="32"/>
          <w:szCs w:val="32"/>
        </w:rPr>
        <w:t>元，其中，公务用车购置费</w:t>
      </w:r>
      <w:r>
        <w:rPr>
          <w:rFonts w:hint="eastAsia" w:ascii="仿宋_GB2312" w:eastAsia="仿宋_GB2312"/>
          <w:b/>
          <w:color w:val="000000" w:themeColor="text1"/>
          <w:sz w:val="32"/>
          <w:szCs w:val="32"/>
          <w:lang w:val="en-US" w:eastAsia="zh-CN"/>
        </w:rPr>
        <w:t>0</w:t>
      </w:r>
      <w:r>
        <w:rPr>
          <w:rFonts w:hint="eastAsia" w:ascii="仿宋_GB2312" w:hAnsi="宋体" w:eastAsia="仿宋_GB2312" w:cs="Courier New"/>
          <w:color w:val="000000" w:themeColor="text1"/>
          <w:sz w:val="32"/>
          <w:szCs w:val="32"/>
        </w:rPr>
        <w:t>万元；公务用车运行维护费</w:t>
      </w:r>
      <w:r>
        <w:rPr>
          <w:rFonts w:hint="eastAsia" w:ascii="仿宋_GB2312" w:eastAsia="仿宋_GB2312"/>
          <w:b/>
          <w:color w:val="000000" w:themeColor="text1"/>
          <w:sz w:val="32"/>
          <w:szCs w:val="32"/>
          <w:lang w:val="en-US" w:eastAsia="zh-CN"/>
        </w:rPr>
        <w:t>3.6</w:t>
      </w:r>
      <w:r>
        <w:rPr>
          <w:rFonts w:hint="eastAsia" w:ascii="仿宋_GB2312" w:hAnsi="宋体" w:eastAsia="仿宋_GB2312" w:cs="Courier New"/>
          <w:color w:val="000000" w:themeColor="text1"/>
          <w:sz w:val="32"/>
          <w:szCs w:val="32"/>
        </w:rPr>
        <w:t>万元，主要用于开展工作所需公务用车的燃料费、维修费、过路过桥费、保险费、安全奖励费用等支出。公务用车购置费预算数与</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年相比</w:t>
      </w:r>
      <w:r>
        <w:rPr>
          <w:rFonts w:hint="eastAsia" w:ascii="仿宋_GB2312" w:hAnsi="宋体" w:eastAsia="仿宋_GB2312" w:cs="Courier New"/>
          <w:color w:val="000000" w:themeColor="text1"/>
          <w:sz w:val="32"/>
          <w:szCs w:val="32"/>
          <w:lang w:val="en-US" w:eastAsia="zh-CN"/>
        </w:rPr>
        <w:t>持平状态</w:t>
      </w:r>
      <w:r>
        <w:rPr>
          <w:rFonts w:hint="eastAsia" w:ascii="仿宋_GB2312" w:hAnsi="宋体" w:eastAsia="仿宋_GB2312" w:cs="Courier New"/>
          <w:color w:val="000000" w:themeColor="text1"/>
          <w:sz w:val="32"/>
          <w:szCs w:val="32"/>
        </w:rPr>
        <w:t>。公务用车运行维护费预算数与</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年相比</w:t>
      </w:r>
      <w:r>
        <w:rPr>
          <w:rFonts w:hint="eastAsia" w:ascii="仿宋_GB2312" w:hAnsi="宋体" w:eastAsia="仿宋_GB2312" w:cs="Courier New"/>
          <w:color w:val="000000" w:themeColor="text1"/>
          <w:sz w:val="32"/>
          <w:szCs w:val="32"/>
          <w:lang w:val="en-US" w:eastAsia="zh-CN"/>
        </w:rPr>
        <w:t>持平状态</w:t>
      </w:r>
      <w:r>
        <w:rPr>
          <w:rFonts w:hint="eastAsia" w:ascii="仿宋_GB2312" w:hAnsi="宋体" w:eastAsia="仿宋_GB2312" w:cs="Courier New"/>
          <w:color w:val="000000" w:themeColor="text1"/>
          <w:sz w:val="32"/>
          <w:szCs w:val="32"/>
        </w:rPr>
        <w:t>。</w:t>
      </w:r>
    </w:p>
    <w:p>
      <w:pPr>
        <w:kinsoku w:val="0"/>
        <w:overflowPunct w:val="0"/>
        <w:autoSpaceDE w:val="0"/>
        <w:autoSpaceDN w:val="0"/>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color w:val="000000" w:themeColor="text1"/>
          <w:spacing w:val="-1"/>
          <w:kern w:val="0"/>
          <w:sz w:val="32"/>
          <w:szCs w:val="32"/>
        </w:rPr>
        <w:t>（三）公务接待费</w:t>
      </w:r>
      <w:r>
        <w:rPr>
          <w:rFonts w:hint="eastAsia" w:ascii="仿宋_GB2312" w:eastAsia="仿宋_GB2312"/>
          <w:b/>
          <w:color w:val="000000" w:themeColor="text1"/>
          <w:sz w:val="32"/>
          <w:szCs w:val="32"/>
          <w:lang w:val="en-US" w:eastAsia="zh-CN"/>
        </w:rPr>
        <w:t>0</w:t>
      </w:r>
      <w:r>
        <w:rPr>
          <w:rFonts w:hint="eastAsia" w:ascii="仿宋_GB2312" w:hAnsi="宋体" w:eastAsia="仿宋_GB2312" w:cs="Courier New"/>
          <w:color w:val="000000" w:themeColor="text1"/>
          <w:sz w:val="32"/>
          <w:szCs w:val="32"/>
        </w:rPr>
        <w:t>万元，主要用于按规定开支的各类公务接待（含外宾接待）支出。公务接待费预算数与</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年相比</w:t>
      </w:r>
      <w:r>
        <w:rPr>
          <w:rFonts w:hint="eastAsia" w:ascii="仿宋_GB2312" w:hAnsi="宋体" w:eastAsia="仿宋_GB2312" w:cs="Courier New"/>
          <w:color w:val="000000" w:themeColor="text1"/>
          <w:sz w:val="32"/>
          <w:szCs w:val="32"/>
          <w:lang w:val="en-US" w:eastAsia="zh-CN"/>
        </w:rPr>
        <w:t>持平状态</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pPr>
        <w:spacing w:line="560" w:lineRule="exact"/>
        <w:ind w:firstLine="640" w:firstLineChars="200"/>
        <w:rPr>
          <w:rFonts w:hint="eastAsia" w:ascii="仿宋_GB2312" w:eastAsia="仿宋_GB2312"/>
          <w:b/>
          <w:color w:val="auto"/>
          <w:sz w:val="32"/>
          <w:szCs w:val="32"/>
          <w:lang w:eastAsia="zh-CN"/>
        </w:rPr>
      </w:pPr>
      <w:r>
        <w:rPr>
          <w:rFonts w:hint="eastAsia" w:ascii="仿宋_GB2312" w:eastAsia="仿宋_GB2312"/>
          <w:b w:val="0"/>
          <w:bCs/>
          <w:sz w:val="32"/>
          <w:szCs w:val="32"/>
          <w:lang w:eastAsia="zh-CN"/>
        </w:rPr>
        <w:t>我部门</w:t>
      </w:r>
      <w:r>
        <w:rPr>
          <w:rFonts w:hint="eastAsia" w:ascii="仿宋_GB2312" w:eastAsia="仿宋_GB2312"/>
          <w:b w:val="0"/>
          <w:bCs/>
          <w:sz w:val="32"/>
          <w:szCs w:val="32"/>
        </w:rPr>
        <w:t>202</w:t>
      </w:r>
      <w:r>
        <w:rPr>
          <w:rFonts w:hint="eastAsia" w:ascii="仿宋_GB2312" w:eastAsia="仿宋_GB2312"/>
          <w:b w:val="0"/>
          <w:bCs/>
          <w:sz w:val="32"/>
          <w:szCs w:val="32"/>
          <w:lang w:val="en-US" w:eastAsia="zh-CN"/>
        </w:rPr>
        <w:t>4</w:t>
      </w:r>
      <w:r>
        <w:rPr>
          <w:rFonts w:hint="eastAsia" w:ascii="仿宋_GB2312" w:eastAsia="仿宋_GB2312"/>
          <w:b w:val="0"/>
          <w:bCs/>
          <w:sz w:val="32"/>
          <w:szCs w:val="32"/>
        </w:rPr>
        <w:t>年</w:t>
      </w:r>
      <w:r>
        <w:rPr>
          <w:rFonts w:hint="eastAsia" w:ascii="仿宋_GB2312" w:eastAsia="仿宋_GB2312"/>
          <w:b w:val="0"/>
          <w:bCs/>
          <w:sz w:val="32"/>
          <w:szCs w:val="32"/>
          <w:lang w:val="en-US" w:eastAsia="zh-CN"/>
        </w:rPr>
        <w:t>没有使用</w:t>
      </w:r>
      <w:r>
        <w:rPr>
          <w:rFonts w:hint="eastAsia" w:ascii="仿宋_GB2312" w:eastAsia="仿宋_GB2312"/>
          <w:b w:val="0"/>
          <w:bCs/>
          <w:sz w:val="32"/>
          <w:szCs w:val="32"/>
        </w:rPr>
        <w:t>政府性基金预算安排</w:t>
      </w:r>
      <w:r>
        <w:rPr>
          <w:rFonts w:hint="eastAsia" w:ascii="仿宋_GB2312" w:eastAsia="仿宋_GB2312"/>
          <w:b w:val="0"/>
          <w:bCs/>
          <w:sz w:val="32"/>
          <w:szCs w:val="32"/>
          <w:lang w:val="en-US" w:eastAsia="zh-CN"/>
        </w:rPr>
        <w:t>的</w:t>
      </w:r>
      <w:r>
        <w:rPr>
          <w:rFonts w:hint="eastAsia" w:ascii="仿宋_GB2312" w:eastAsia="仿宋_GB2312"/>
          <w:b w:val="0"/>
          <w:bCs/>
          <w:sz w:val="32"/>
          <w:szCs w:val="32"/>
        </w:rPr>
        <w:t>支出</w:t>
      </w:r>
      <w:r>
        <w:rPr>
          <w:rFonts w:hint="eastAsia" w:ascii="仿宋_GB2312" w:eastAsia="仿宋_GB2312"/>
          <w:b/>
          <w:color w:val="auto"/>
          <w:sz w:val="32"/>
          <w:szCs w:val="32"/>
          <w:lang w:eastAsia="zh-CN"/>
        </w:rPr>
        <w:t>。</w:t>
      </w:r>
    </w:p>
    <w:p>
      <w:pPr>
        <w:kinsoku w:val="0"/>
        <w:overflowPunct w:val="0"/>
        <w:adjustRightInd w:val="0"/>
        <w:snapToGrid w:val="0"/>
        <w:spacing w:line="360" w:lineRule="auto"/>
        <w:ind w:firstLine="640" w:firstLineChars="200"/>
        <w:jc w:val="left"/>
        <w:rPr>
          <w:rFonts w:hint="eastAsia" w:ascii="黑体" w:hAnsi="黑体" w:eastAsia="黑体" w:cs="黑体"/>
          <w:b w:val="0"/>
          <w:bCs/>
          <w:sz w:val="32"/>
          <w:szCs w:val="32"/>
        </w:rPr>
      </w:pPr>
      <w:r>
        <w:rPr>
          <w:rFonts w:hint="eastAsia" w:ascii="黑体" w:hAnsi="黑体" w:eastAsia="黑体" w:cs="黑体"/>
          <w:b w:val="0"/>
          <w:bCs/>
          <w:color w:val="000000"/>
          <w:sz w:val="32"/>
          <w:szCs w:val="32"/>
          <w:shd w:val="clear" w:color="auto" w:fill="FFFFFF"/>
          <w:lang w:eastAsia="zh-CN"/>
        </w:rPr>
        <w:t>九、</w:t>
      </w:r>
      <w:r>
        <w:rPr>
          <w:rFonts w:hint="eastAsia" w:ascii="黑体" w:hAnsi="黑体" w:eastAsia="黑体" w:cs="黑体"/>
          <w:b w:val="0"/>
          <w:bCs/>
          <w:color w:val="000000"/>
          <w:sz w:val="32"/>
          <w:szCs w:val="32"/>
          <w:shd w:val="clear" w:color="auto" w:fill="FFFFFF"/>
        </w:rPr>
        <w:t>其他重要事项的情况说明</w:t>
      </w: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highlight w:val="none"/>
          <w:lang w:val="en-US" w:eastAsia="zh-CN"/>
        </w:rPr>
        <w:t>信访局</w:t>
      </w:r>
      <w:r>
        <w:rPr>
          <w:rFonts w:ascii="仿宋_GB2312" w:hAnsi="宋体" w:eastAsia="仿宋_GB2312" w:cs="Courier New"/>
          <w:sz w:val="32"/>
          <w:szCs w:val="32"/>
          <w:highlight w:val="none"/>
        </w:rPr>
        <w:t>20</w:t>
      </w:r>
      <w:r>
        <w:rPr>
          <w:rFonts w:hint="eastAsia" w:ascii="仿宋_GB2312" w:hAnsi="宋体" w:eastAsia="仿宋_GB2312" w:cs="Courier New"/>
          <w:sz w:val="32"/>
          <w:szCs w:val="32"/>
          <w:highlight w:val="none"/>
          <w:lang w:val="en-US" w:eastAsia="zh-CN"/>
        </w:rPr>
        <w:t>24</w:t>
      </w:r>
      <w:r>
        <w:rPr>
          <w:rFonts w:ascii="仿宋_GB2312" w:hAnsi="宋体" w:eastAsia="仿宋_GB2312" w:cs="Courier New"/>
          <w:sz w:val="32"/>
          <w:szCs w:val="32"/>
          <w:highlight w:val="none"/>
        </w:rPr>
        <w:t>年</w:t>
      </w:r>
      <w:r>
        <w:rPr>
          <w:rFonts w:hint="eastAsia" w:ascii="仿宋_GB2312" w:hAnsi="宋体" w:eastAsia="仿宋_GB2312" w:cs="Courier New"/>
          <w:color w:val="000000" w:themeColor="text1"/>
          <w:sz w:val="32"/>
          <w:szCs w:val="32"/>
        </w:rPr>
        <w:t>机关运行经费支出预算</w:t>
      </w:r>
      <w:r>
        <w:rPr>
          <w:rFonts w:hint="eastAsia" w:ascii="仿宋_GB2312" w:eastAsia="仿宋_GB2312"/>
          <w:b/>
          <w:color w:val="000000" w:themeColor="text1"/>
          <w:sz w:val="32"/>
          <w:szCs w:val="32"/>
          <w:lang w:val="en-US" w:eastAsia="zh-CN"/>
        </w:rPr>
        <w:t>11.64</w:t>
      </w:r>
      <w:r>
        <w:rPr>
          <w:rFonts w:hint="eastAsia" w:ascii="仿宋_GB2312" w:hAnsi="宋体" w:eastAsia="仿宋_GB2312" w:cs="Courier New"/>
          <w:color w:val="000000" w:themeColor="text1"/>
          <w:sz w:val="32"/>
          <w:szCs w:val="32"/>
        </w:rPr>
        <w:t>万元，</w:t>
      </w:r>
      <w:r>
        <w:rPr>
          <w:rFonts w:hint="eastAsia" w:ascii="仿宋_GB2312" w:eastAsia="仿宋_GB2312"/>
          <w:color w:val="000000" w:themeColor="text1"/>
          <w:sz w:val="32"/>
          <w:szCs w:val="32"/>
        </w:rPr>
        <w:t>主要保障机构正常运行</w:t>
      </w:r>
      <w:r>
        <w:rPr>
          <w:rFonts w:hint="eastAsia" w:ascii="仿宋_GB2312" w:eastAsia="仿宋_GB2312"/>
          <w:color w:val="000000" w:themeColor="text1"/>
          <w:sz w:val="32"/>
          <w:szCs w:val="32"/>
          <w:lang w:eastAsia="zh-CN"/>
        </w:rPr>
        <w:t>及正常履职需要所需支出，包括公用经费、公务交通补贴、工会经费、职工福利等。</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仿宋_GB2312" w:eastAsia="仿宋_GB2312"/>
          <w:color w:val="000000" w:themeColor="text1"/>
          <w:sz w:val="32"/>
          <w:szCs w:val="32"/>
        </w:rPr>
      </w:pPr>
      <w:r>
        <w:rPr>
          <w:rFonts w:ascii="仿宋_GB2312" w:eastAsia="仿宋_GB2312"/>
          <w:color w:val="000000" w:themeColor="text1"/>
          <w:sz w:val="32"/>
          <w:szCs w:val="32"/>
        </w:rPr>
        <w:t>20</w:t>
      </w:r>
      <w:r>
        <w:rPr>
          <w:rFonts w:hint="eastAsia" w:ascii="仿宋_GB2312" w:eastAsia="仿宋_GB2312"/>
          <w:color w:val="000000" w:themeColor="text1"/>
          <w:sz w:val="32"/>
          <w:szCs w:val="32"/>
        </w:rPr>
        <w:t>2</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年政府采购预算安排</w:t>
      </w:r>
      <w:r>
        <w:rPr>
          <w:rFonts w:hint="eastAsia" w:ascii="仿宋_GB2312" w:eastAsia="仿宋_GB2312"/>
          <w:b/>
          <w:color w:val="000000" w:themeColor="text1"/>
          <w:sz w:val="32"/>
          <w:szCs w:val="32"/>
          <w:lang w:val="en-US" w:eastAsia="zh-CN"/>
        </w:rPr>
        <w:t>49.29</w:t>
      </w:r>
      <w:r>
        <w:rPr>
          <w:rFonts w:hint="eastAsia" w:ascii="仿宋_GB2312" w:eastAsia="仿宋_GB2312"/>
          <w:color w:val="000000" w:themeColor="text1"/>
          <w:sz w:val="32"/>
          <w:szCs w:val="32"/>
        </w:rPr>
        <w:t>万元，其中：政府采购货物预算</w:t>
      </w:r>
      <w:r>
        <w:rPr>
          <w:rFonts w:hint="eastAsia" w:ascii="仿宋_GB2312" w:eastAsia="仿宋_GB2312"/>
          <w:b/>
          <w:color w:val="000000" w:themeColor="text1"/>
          <w:sz w:val="32"/>
          <w:szCs w:val="32"/>
          <w:lang w:val="en-US" w:eastAsia="zh-CN"/>
        </w:rPr>
        <w:t>12.8</w:t>
      </w:r>
      <w:r>
        <w:rPr>
          <w:rFonts w:hint="eastAsia" w:ascii="仿宋_GB2312" w:eastAsia="仿宋_GB2312"/>
          <w:color w:val="000000" w:themeColor="text1"/>
          <w:sz w:val="32"/>
          <w:szCs w:val="32"/>
        </w:rPr>
        <w:t>万元、政府采购工程预算</w:t>
      </w:r>
      <w:r>
        <w:rPr>
          <w:rFonts w:hint="eastAsia" w:ascii="仿宋_GB2312" w:eastAsia="仿宋_GB2312"/>
          <w:b/>
          <w:bCs/>
          <w:color w:val="000000" w:themeColor="text1"/>
          <w:sz w:val="32"/>
          <w:szCs w:val="32"/>
          <w:lang w:val="en-US" w:eastAsia="zh-CN"/>
        </w:rPr>
        <w:t>29.89</w:t>
      </w:r>
      <w:r>
        <w:rPr>
          <w:rFonts w:hint="eastAsia" w:ascii="仿宋_GB2312" w:eastAsia="仿宋_GB2312"/>
          <w:color w:val="000000" w:themeColor="text1"/>
          <w:sz w:val="32"/>
          <w:szCs w:val="32"/>
        </w:rPr>
        <w:t>万元、政府采购服务预算</w:t>
      </w:r>
      <w:r>
        <w:rPr>
          <w:rFonts w:hint="eastAsia" w:ascii="仿宋_GB2312" w:eastAsia="仿宋_GB2312"/>
          <w:b/>
          <w:color w:val="000000" w:themeColor="text1"/>
          <w:sz w:val="32"/>
          <w:szCs w:val="32"/>
          <w:lang w:val="en-US" w:eastAsia="zh-CN"/>
        </w:rPr>
        <w:t>6.6</w:t>
      </w:r>
      <w:r>
        <w:rPr>
          <w:rFonts w:hint="eastAsia" w:ascii="仿宋_GB2312" w:eastAsia="仿宋_GB2312"/>
          <w:color w:val="000000" w:themeColor="text1"/>
          <w:sz w:val="32"/>
          <w:szCs w:val="32"/>
        </w:rPr>
        <w:t>万元。</w:t>
      </w:r>
    </w:p>
    <w:p>
      <w:pPr>
        <w:kinsoku w:val="0"/>
        <w:overflowPunct w:val="0"/>
        <w:adjustRightInd w:val="0"/>
        <w:snapToGrid w:val="0"/>
        <w:spacing w:line="360" w:lineRule="auto"/>
        <w:ind w:firstLine="482" w:firstLineChars="150"/>
        <w:jc w:val="left"/>
        <w:rPr>
          <w:rFonts w:hint="eastAsia" w:ascii="仿宋_GB2312" w:hAnsi="Times New Roman" w:eastAsia="仿宋_GB2312" w:cs="仿宋_GB2312"/>
          <w:b/>
          <w:sz w:val="32"/>
          <w:szCs w:val="32"/>
          <w:lang w:eastAsia="zh-CN"/>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w:t>
      </w:r>
      <w:r>
        <w:rPr>
          <w:rFonts w:hint="eastAsia" w:ascii="仿宋_GB2312" w:hAnsi="Times New Roman" w:eastAsia="仿宋_GB2312" w:cs="仿宋_GB2312"/>
          <w:b/>
          <w:sz w:val="32"/>
          <w:szCs w:val="32"/>
          <w:lang w:eastAsia="zh-CN"/>
        </w:rPr>
        <w:t>设置情况</w:t>
      </w:r>
    </w:p>
    <w:p>
      <w:pPr>
        <w:ind w:firstLine="640" w:firstLineChars="200"/>
        <w:rPr>
          <w:sz w:val="32"/>
          <w:szCs w:val="32"/>
        </w:rPr>
      </w:pPr>
      <w:r>
        <w:rPr>
          <w:rFonts w:hint="eastAsia" w:ascii="仿宋_GB2312" w:hAnsi="宋体" w:eastAsia="仿宋_GB2312" w:cs="Courier New"/>
          <w:sz w:val="32"/>
          <w:szCs w:val="32"/>
          <w:highlight w:val="none"/>
          <w:lang w:val="en-US" w:eastAsia="zh-CN"/>
        </w:rPr>
        <w:t>我部门2024年预算项目</w:t>
      </w:r>
      <w:r>
        <w:rPr>
          <w:rFonts w:hint="eastAsia" w:ascii="仿宋_GB2312" w:hAnsi="仿宋_GB2312" w:eastAsia="仿宋_GB2312" w:cs="仿宋_GB2312"/>
          <w:sz w:val="32"/>
          <w:szCs w:val="32"/>
          <w:lang w:eastAsia="zh-CN"/>
        </w:rPr>
        <w:t>从年度履职目标、年度主要任务、工作目标管理、预算和财务管理、绩效管理、重点工作任务完成、履职目标实现、履职效益、满意度等方面设置了部门整体绩效目标。部门整体</w:t>
      </w:r>
      <w:r>
        <w:rPr>
          <w:rFonts w:hint="eastAsia" w:ascii="仿宋_GB2312" w:hAnsi="仿宋_GB2312" w:eastAsia="仿宋_GB2312" w:cs="仿宋_GB2312"/>
          <w:sz w:val="32"/>
          <w:szCs w:val="32"/>
        </w:rPr>
        <w:t xml:space="preserve">纳入预算绩效管理的资金总额为 </w:t>
      </w:r>
      <w:r>
        <w:rPr>
          <w:rFonts w:hint="eastAsia" w:ascii="仿宋_GB2312" w:hAnsi="仿宋_GB2312" w:eastAsia="仿宋_GB2312" w:cs="仿宋_GB2312"/>
          <w:sz w:val="32"/>
          <w:szCs w:val="32"/>
          <w:lang w:val="en-US" w:eastAsia="zh-CN"/>
        </w:rPr>
        <w:t>547.55</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基</w:t>
      </w:r>
      <w:r>
        <w:rPr>
          <w:rFonts w:hint="eastAsia" w:ascii="仿宋" w:hAnsi="仿宋" w:eastAsia="仿宋" w:cs="仿宋"/>
          <w:sz w:val="32"/>
          <w:szCs w:val="32"/>
          <w:lang w:eastAsia="zh-CN"/>
        </w:rPr>
        <w:t>本支出</w:t>
      </w:r>
      <w:r>
        <w:rPr>
          <w:rFonts w:hint="eastAsia" w:ascii="仿宋" w:hAnsi="仿宋" w:eastAsia="仿宋" w:cs="仿宋"/>
          <w:sz w:val="32"/>
          <w:szCs w:val="32"/>
          <w:lang w:val="en-US" w:eastAsia="zh-CN"/>
        </w:rPr>
        <w:t>438.44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109.11</w:t>
      </w:r>
      <w:r>
        <w:rPr>
          <w:rFonts w:hint="eastAsia" w:ascii="仿宋" w:hAnsi="仿宋" w:eastAsia="仿宋" w:cs="仿宋"/>
          <w:sz w:val="32"/>
          <w:szCs w:val="32"/>
        </w:rPr>
        <w:t>万元。</w:t>
      </w:r>
      <w:r>
        <w:rPr>
          <w:rFonts w:hint="eastAsia" w:ascii="仿宋" w:hAnsi="仿宋" w:eastAsia="仿宋" w:cs="仿宋"/>
          <w:sz w:val="32"/>
          <w:szCs w:val="32"/>
          <w:lang w:eastAsia="zh-CN"/>
        </w:rPr>
        <w:t>年度履职目标为：</w:t>
      </w:r>
      <w:r>
        <w:rPr>
          <w:rFonts w:hint="eastAsia" w:ascii="仿宋" w:hAnsi="仿宋" w:eastAsia="仿宋" w:cs="仿宋"/>
          <w:sz w:val="32"/>
          <w:szCs w:val="32"/>
          <w:lang w:val="en-US" w:eastAsia="zh-CN"/>
        </w:rPr>
        <w:t>1、</w:t>
      </w:r>
      <w:r>
        <w:rPr>
          <w:rFonts w:hint="eastAsia" w:ascii="仿宋" w:hAnsi="仿宋" w:eastAsia="仿宋" w:cs="仿宋"/>
          <w:sz w:val="32"/>
          <w:szCs w:val="32"/>
        </w:rPr>
        <w:t>协调指导全区信访工作，起草有关信访工作的政策和法规草案，推动中央、省、市和区委、区政府关于信访工作决策部署的贯彻落实。</w:t>
      </w:r>
      <w:r>
        <w:rPr>
          <w:rFonts w:hint="eastAsia" w:ascii="仿宋" w:hAnsi="仿宋" w:eastAsia="仿宋" w:cs="仿宋"/>
          <w:sz w:val="32"/>
          <w:szCs w:val="32"/>
          <w:lang w:val="en-US" w:eastAsia="zh-CN"/>
        </w:rPr>
        <w:t>2、</w:t>
      </w:r>
      <w:r>
        <w:rPr>
          <w:rFonts w:hint="eastAsia" w:ascii="仿宋" w:hAnsi="仿宋" w:eastAsia="仿宋" w:cs="仿宋"/>
          <w:sz w:val="32"/>
          <w:szCs w:val="32"/>
        </w:rPr>
        <w:t>受理人民群众给区委、区政府及领导同志的来信来电，接待来访，为来信来电来访群众提供有关法律、法规和政策咨询服务。</w:t>
      </w:r>
      <w:r>
        <w:rPr>
          <w:rFonts w:hint="eastAsia" w:ascii="仿宋" w:hAnsi="仿宋" w:eastAsia="仿宋" w:cs="仿宋"/>
          <w:sz w:val="32"/>
          <w:szCs w:val="32"/>
          <w:lang w:val="en-US" w:eastAsia="zh-CN"/>
        </w:rPr>
        <w:t>3、</w:t>
      </w:r>
      <w:r>
        <w:rPr>
          <w:rFonts w:hint="eastAsia" w:ascii="仿宋" w:hAnsi="仿宋" w:eastAsia="仿宋" w:cs="仿宋"/>
          <w:sz w:val="32"/>
          <w:szCs w:val="32"/>
        </w:rPr>
        <w:t>负责向省区、区政府反映来信来电来访中提出的重要建议、意见和问题，综合研判信访信息，分析信访形势，开展调查研究，提出制定修改完善有关政策和法律法规的建议。</w:t>
      </w:r>
      <w:r>
        <w:rPr>
          <w:rFonts w:hint="eastAsia" w:ascii="仿宋" w:hAnsi="仿宋" w:eastAsia="仿宋" w:cs="仿宋"/>
          <w:sz w:val="32"/>
          <w:szCs w:val="32"/>
          <w:lang w:val="en-US" w:eastAsia="zh-CN"/>
        </w:rPr>
        <w:t>4、</w:t>
      </w:r>
      <w:r>
        <w:rPr>
          <w:rFonts w:hint="eastAsia" w:ascii="仿宋" w:hAnsi="仿宋" w:eastAsia="仿宋" w:cs="仿宋"/>
          <w:sz w:val="32"/>
          <w:szCs w:val="32"/>
        </w:rPr>
        <w:t>承办中央、省、市向区委、区政府交办的信访事项和区委、区政府及领导同志交办的重要信访事项，向乡镇（街道）和有关部门转办、交办信访事项，督促检查重要信访事项的处理和落实。</w:t>
      </w:r>
      <w:r>
        <w:rPr>
          <w:rFonts w:hint="eastAsia" w:ascii="仿宋" w:hAnsi="仿宋" w:eastAsia="仿宋" w:cs="仿宋"/>
          <w:sz w:val="32"/>
          <w:szCs w:val="32"/>
          <w:lang w:val="en-US" w:eastAsia="zh-CN"/>
        </w:rPr>
        <w:t>5、</w:t>
      </w:r>
      <w:r>
        <w:rPr>
          <w:rFonts w:hint="eastAsia" w:ascii="仿宋" w:hAnsi="仿宋" w:eastAsia="仿宋" w:cs="仿宋"/>
          <w:sz w:val="32"/>
          <w:szCs w:val="32"/>
        </w:rPr>
        <w:t>协调处理跨地区跨行业跨部门的信访突出问题和突发信访事件；对重要信访事项实施个案监督，并提出对有关责任单位和责任人的处理意见和建议。</w:t>
      </w:r>
      <w:r>
        <w:rPr>
          <w:rFonts w:hint="eastAsia" w:ascii="仿宋" w:hAnsi="仿宋" w:eastAsia="仿宋" w:cs="仿宋"/>
          <w:sz w:val="32"/>
          <w:szCs w:val="32"/>
          <w:lang w:val="en-US" w:eastAsia="zh-CN"/>
        </w:rPr>
        <w:t>6、</w:t>
      </w:r>
      <w:r>
        <w:rPr>
          <w:rFonts w:hint="eastAsia" w:ascii="仿宋" w:hAnsi="仿宋" w:eastAsia="仿宋" w:cs="仿宋"/>
          <w:sz w:val="32"/>
          <w:szCs w:val="32"/>
        </w:rPr>
        <w:t>负责征集、处理人民群众对本省政治、经济、文化、社会和生态文明等各项建设事业发展的重要建议；总结推广信访工作经验，提出改进和加强信访工作的意见和建议；负责信访工作的宣传和信息发布。</w:t>
      </w:r>
      <w:r>
        <w:rPr>
          <w:rFonts w:hint="eastAsia" w:ascii="仿宋" w:hAnsi="仿宋" w:eastAsia="仿宋" w:cs="仿宋"/>
          <w:sz w:val="32"/>
          <w:szCs w:val="32"/>
          <w:lang w:val="en-US" w:eastAsia="zh-CN"/>
        </w:rPr>
        <w:t>7、</w:t>
      </w:r>
      <w:r>
        <w:rPr>
          <w:rFonts w:hint="eastAsia" w:ascii="仿宋" w:hAnsi="仿宋" w:eastAsia="仿宋" w:cs="仿宋"/>
          <w:sz w:val="32"/>
          <w:szCs w:val="32"/>
        </w:rPr>
        <w:t>承担龙安区人民政府信访事项复查复核委员会的具体工作，负责省政府受理的信访事项复查、复核工作。</w:t>
      </w:r>
      <w:r>
        <w:rPr>
          <w:rFonts w:hint="eastAsia" w:ascii="仿宋" w:hAnsi="仿宋" w:eastAsia="仿宋" w:cs="仿宋"/>
          <w:sz w:val="32"/>
          <w:szCs w:val="32"/>
          <w:lang w:val="en-US" w:eastAsia="zh-CN"/>
        </w:rPr>
        <w:t>8、</w:t>
      </w:r>
      <w:r>
        <w:rPr>
          <w:rFonts w:hint="eastAsia" w:ascii="仿宋" w:hAnsi="仿宋" w:eastAsia="仿宋" w:cs="仿宋"/>
          <w:sz w:val="32"/>
          <w:szCs w:val="32"/>
        </w:rPr>
        <w:t>承担龙安区信访工作联席会议的日常工作，督促落实联席会议决定的事项。</w:t>
      </w:r>
      <w:r>
        <w:rPr>
          <w:rFonts w:hint="eastAsia" w:ascii="仿宋" w:hAnsi="仿宋" w:eastAsia="仿宋" w:cs="仿宋"/>
          <w:sz w:val="32"/>
          <w:szCs w:val="32"/>
          <w:lang w:val="en-US" w:eastAsia="zh-CN"/>
        </w:rPr>
        <w:t>9、</w:t>
      </w:r>
      <w:r>
        <w:rPr>
          <w:rFonts w:hint="eastAsia" w:ascii="仿宋" w:hAnsi="仿宋" w:eastAsia="仿宋" w:cs="仿宋"/>
          <w:sz w:val="32"/>
          <w:szCs w:val="32"/>
        </w:rPr>
        <w:t>完成区委、区政府交办的其他工作任务。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我部门（单位）</w:t>
      </w:r>
      <w:r>
        <w:rPr>
          <w:rFonts w:hint="eastAsia" w:ascii="仿宋_GB2312" w:hAnsi="仿宋_GB2312" w:eastAsia="仿宋_GB2312" w:cs="仿宋_GB2312"/>
          <w:sz w:val="32"/>
          <w:szCs w:val="32"/>
          <w:lang w:val="en-US" w:eastAsia="zh-CN"/>
        </w:rPr>
        <w:t>2024年预算</w:t>
      </w:r>
      <w:r>
        <w:rPr>
          <w:rFonts w:hint="eastAsia" w:ascii="仿宋_GB2312" w:hAnsi="仿宋_GB2312" w:eastAsia="仿宋_GB2312" w:cs="仿宋_GB2312"/>
          <w:sz w:val="32"/>
          <w:szCs w:val="32"/>
        </w:rPr>
        <w:t>项目共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个，资金总额 </w:t>
      </w:r>
      <w:r>
        <w:rPr>
          <w:rFonts w:hint="eastAsia" w:ascii="仿宋_GB2312" w:hAnsi="仿宋_GB2312" w:eastAsia="仿宋_GB2312" w:cs="仿宋_GB2312"/>
          <w:sz w:val="32"/>
          <w:szCs w:val="32"/>
          <w:lang w:val="en-US" w:eastAsia="zh-CN"/>
        </w:rPr>
        <w:t>109.11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均分别从项目成本、</w:t>
      </w:r>
      <w:r>
        <w:rPr>
          <w:rFonts w:hint="eastAsia" w:ascii="仿宋_GB2312" w:hAnsi="仿宋_GB2312" w:eastAsia="仿宋_GB2312" w:cs="仿宋_GB2312"/>
          <w:sz w:val="32"/>
          <w:szCs w:val="32"/>
        </w:rPr>
        <w:t>项目产出、项目效益、项目满意度等方面按要求设置了绩效目标。其中预算支出100万元及100万元以上重点项目共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重点项目</w:t>
      </w:r>
      <w:r>
        <w:rPr>
          <w:rFonts w:hint="eastAsia" w:ascii="仿宋_GB2312" w:hAnsi="仿宋_GB2312" w:eastAsia="仿宋_GB2312" w:cs="仿宋_GB2312"/>
          <w:sz w:val="32"/>
          <w:szCs w:val="32"/>
        </w:rPr>
        <w:t>绩效目标简述如下：</w:t>
      </w:r>
    </w:p>
    <w:p>
      <w:pPr>
        <w:ind w:firstLine="643"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1.项目名称：</w:t>
      </w:r>
      <w:r>
        <w:rPr>
          <w:rFonts w:hint="eastAsia" w:ascii="仿宋_GB2312" w:hAnsi="仿宋_GB2312" w:eastAsia="仿宋_GB2312" w:cs="仿宋_GB2312"/>
          <w:b/>
          <w:bCs/>
          <w:sz w:val="32"/>
          <w:szCs w:val="32"/>
          <w:lang w:val="en-US" w:eastAsia="zh-CN"/>
        </w:rPr>
        <w:t>舆情通、保密专线、网上信访信息化系统专线年费（县级领导视频接访）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项目金额：</w:t>
      </w:r>
      <w:r>
        <w:rPr>
          <w:rFonts w:hint="eastAsia" w:ascii="仿宋_GB2312" w:hAnsi="仿宋_GB2312" w:eastAsia="仿宋_GB2312" w:cs="仿宋_GB2312"/>
          <w:sz w:val="32"/>
          <w:szCs w:val="32"/>
          <w:lang w:val="en-US" w:eastAsia="zh-CN"/>
        </w:rPr>
        <w:t>6.6万元，</w:t>
      </w:r>
      <w:r>
        <w:rPr>
          <w:rFonts w:hint="eastAsia" w:ascii="仿宋_GB2312" w:hAnsi="仿宋_GB2312" w:eastAsia="仿宋_GB2312" w:cs="仿宋_GB2312"/>
          <w:sz w:val="32"/>
          <w:szCs w:val="32"/>
          <w:lang w:eastAsia="zh-CN"/>
        </w:rPr>
        <w:t>产出指标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×舆情通账号1条、保密网络数据专线1条、网上信访信息化系统专线1条。效益指标：有效维护社会大局稳定，提高信访工作效率。</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2.项目名称：</w:t>
      </w:r>
      <w:r>
        <w:rPr>
          <w:rFonts w:hint="eastAsia" w:ascii="仿宋_GB2312" w:hAnsi="仿宋_GB2312" w:eastAsia="仿宋_GB2312" w:cs="仿宋_GB2312"/>
          <w:b/>
          <w:bCs/>
          <w:sz w:val="32"/>
          <w:szCs w:val="32"/>
          <w:lang w:val="en-US" w:eastAsia="zh-CN"/>
        </w:rPr>
        <w:t>处事信访事务。</w:t>
      </w:r>
      <w:r>
        <w:rPr>
          <w:rFonts w:hint="eastAsia" w:ascii="仿宋_GB2312" w:hAnsi="仿宋_GB2312" w:eastAsia="仿宋_GB2312" w:cs="仿宋_GB2312"/>
          <w:sz w:val="32"/>
          <w:szCs w:val="32"/>
          <w:lang w:eastAsia="zh-CN"/>
        </w:rPr>
        <w:t>项目金额：</w:t>
      </w:r>
      <w:r>
        <w:rPr>
          <w:rFonts w:hint="eastAsia" w:ascii="仿宋_GB2312" w:hAnsi="仿宋_GB2312" w:eastAsia="仿宋_GB2312" w:cs="仿宋_GB2312"/>
          <w:sz w:val="32"/>
          <w:szCs w:val="32"/>
          <w:lang w:val="en-US" w:eastAsia="zh-CN"/>
        </w:rPr>
        <w:t>29.10万元，</w:t>
      </w:r>
      <w:r>
        <w:rPr>
          <w:rFonts w:hint="eastAsia" w:ascii="仿宋_GB2312" w:hAnsi="仿宋_GB2312" w:eastAsia="仿宋_GB2312" w:cs="仿宋_GB2312"/>
          <w:sz w:val="32"/>
          <w:szCs w:val="32"/>
          <w:lang w:eastAsia="zh-CN"/>
        </w:rPr>
        <w:t>产出指标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按时完成各项信访工作。效益指标：全力支持全区经济发展，维护社会稳定。</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AK替代设备购置。</w:t>
      </w:r>
      <w:r>
        <w:rPr>
          <w:rFonts w:hint="eastAsia" w:ascii="仿宋_GB2312" w:hAnsi="仿宋_GB2312" w:eastAsia="仿宋_GB2312" w:cs="仿宋_GB2312"/>
          <w:sz w:val="32"/>
          <w:szCs w:val="32"/>
          <w:lang w:eastAsia="zh-CN"/>
        </w:rPr>
        <w:t>项目金额：</w:t>
      </w:r>
      <w:r>
        <w:rPr>
          <w:rFonts w:hint="eastAsia" w:ascii="仿宋_GB2312" w:hAnsi="仿宋_GB2312" w:eastAsia="仿宋_GB2312" w:cs="仿宋_GB2312"/>
          <w:sz w:val="32"/>
          <w:szCs w:val="32"/>
          <w:lang w:val="en-US" w:eastAsia="zh-CN"/>
        </w:rPr>
        <w:t>5.49万元，</w:t>
      </w:r>
      <w:r>
        <w:rPr>
          <w:rFonts w:hint="eastAsia" w:ascii="仿宋_GB2312" w:hAnsi="仿宋_GB2312" w:eastAsia="仿宋_GB2312" w:cs="仿宋_GB2312"/>
          <w:sz w:val="32"/>
          <w:szCs w:val="32"/>
          <w:lang w:eastAsia="zh-CN"/>
        </w:rPr>
        <w:t>产出指标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按时完成AK替代采购工作。效益指标：有效提升工作效率，维护社会大局稳定。</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驻京、驻省信访稳定值班经费。</w:t>
      </w:r>
      <w:r>
        <w:rPr>
          <w:rFonts w:hint="eastAsia" w:ascii="仿宋_GB2312" w:hAnsi="仿宋_GB2312" w:eastAsia="仿宋_GB2312" w:cs="仿宋_GB2312"/>
          <w:sz w:val="32"/>
          <w:szCs w:val="32"/>
          <w:lang w:eastAsia="zh-CN"/>
        </w:rPr>
        <w:t>项目金额：</w:t>
      </w:r>
      <w:r>
        <w:rPr>
          <w:rFonts w:hint="eastAsia" w:ascii="仿宋_GB2312" w:hAnsi="仿宋_GB2312" w:eastAsia="仿宋_GB2312" w:cs="仿宋_GB2312"/>
          <w:sz w:val="32"/>
          <w:szCs w:val="32"/>
          <w:lang w:val="en-US" w:eastAsia="zh-CN"/>
        </w:rPr>
        <w:t>14.4万元，</w:t>
      </w:r>
      <w:r>
        <w:rPr>
          <w:rFonts w:hint="eastAsia" w:ascii="仿宋_GB2312" w:hAnsi="仿宋_GB2312" w:eastAsia="仿宋_GB2312" w:cs="仿宋_GB2312"/>
          <w:sz w:val="32"/>
          <w:szCs w:val="32"/>
          <w:lang w:eastAsia="zh-CN"/>
        </w:rPr>
        <w:t>产出指标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有效降低我区信访率。效益指标：有泖维护信访稳定。</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全省信访部门电子政务内网建设（与纪委并网使用）。</w:t>
      </w:r>
      <w:r>
        <w:rPr>
          <w:rFonts w:hint="eastAsia" w:ascii="仿宋_GB2312" w:hAnsi="仿宋_GB2312" w:eastAsia="仿宋_GB2312" w:cs="仿宋_GB2312"/>
          <w:sz w:val="32"/>
          <w:szCs w:val="32"/>
          <w:lang w:eastAsia="zh-CN"/>
        </w:rPr>
        <w:t>项目金额：</w:t>
      </w:r>
      <w:r>
        <w:rPr>
          <w:rFonts w:hint="eastAsia" w:ascii="仿宋_GB2312" w:hAnsi="仿宋_GB2312" w:eastAsia="仿宋_GB2312" w:cs="仿宋_GB2312"/>
          <w:sz w:val="32"/>
          <w:szCs w:val="32"/>
          <w:lang w:val="en-US" w:eastAsia="zh-CN"/>
        </w:rPr>
        <w:t>29.89万元，</w:t>
      </w:r>
      <w:r>
        <w:rPr>
          <w:rFonts w:hint="eastAsia" w:ascii="仿宋_GB2312" w:hAnsi="仿宋_GB2312" w:eastAsia="仿宋_GB2312" w:cs="仿宋_GB2312"/>
          <w:sz w:val="32"/>
          <w:szCs w:val="32"/>
          <w:lang w:eastAsia="zh-CN"/>
        </w:rPr>
        <w:t>产出指标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购置设备验收合格率达到100%。效益指标：全力维护社会稳定，为举报平台建设提供有效服务。</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区级信访救助资金。</w:t>
      </w:r>
      <w:r>
        <w:rPr>
          <w:rFonts w:hint="eastAsia" w:ascii="仿宋_GB2312" w:hAnsi="仿宋_GB2312" w:eastAsia="仿宋_GB2312" w:cs="仿宋_GB2312"/>
          <w:sz w:val="32"/>
          <w:szCs w:val="32"/>
          <w:lang w:eastAsia="zh-CN"/>
        </w:rPr>
        <w:t>项目金额：</w:t>
      </w:r>
      <w:r>
        <w:rPr>
          <w:rFonts w:hint="eastAsia" w:ascii="仿宋_GB2312" w:hAnsi="仿宋_GB2312" w:eastAsia="仿宋_GB2312" w:cs="仿宋_GB2312"/>
          <w:sz w:val="32"/>
          <w:szCs w:val="32"/>
          <w:lang w:val="en-US" w:eastAsia="zh-CN"/>
        </w:rPr>
        <w:t>20万元，</w:t>
      </w:r>
      <w:r>
        <w:rPr>
          <w:rFonts w:hint="eastAsia" w:ascii="仿宋_GB2312" w:hAnsi="仿宋_GB2312" w:eastAsia="仿宋_GB2312" w:cs="仿宋_GB2312"/>
          <w:sz w:val="32"/>
          <w:szCs w:val="32"/>
          <w:lang w:eastAsia="zh-CN"/>
        </w:rPr>
        <w:t>产出指标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确保救助案件息诉摆访率达到100%。效益指标：有效维护正常信访秩序和社会大局稳定。</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2023年AK替代设备购置。</w:t>
      </w:r>
      <w:r>
        <w:rPr>
          <w:rFonts w:hint="eastAsia" w:ascii="仿宋_GB2312" w:hAnsi="仿宋_GB2312" w:eastAsia="仿宋_GB2312" w:cs="仿宋_GB2312"/>
          <w:sz w:val="32"/>
          <w:szCs w:val="32"/>
          <w:lang w:eastAsia="zh-CN"/>
        </w:rPr>
        <w:t>项目金额：</w:t>
      </w:r>
      <w:r>
        <w:rPr>
          <w:rFonts w:hint="eastAsia" w:ascii="仿宋_GB2312" w:hAnsi="仿宋_GB2312" w:eastAsia="仿宋_GB2312" w:cs="仿宋_GB2312"/>
          <w:sz w:val="32"/>
          <w:szCs w:val="32"/>
          <w:lang w:val="en-US" w:eastAsia="zh-CN"/>
        </w:rPr>
        <w:t>3.63万元，</w:t>
      </w:r>
      <w:r>
        <w:rPr>
          <w:rFonts w:hint="eastAsia" w:ascii="仿宋_GB2312" w:hAnsi="仿宋_GB2312" w:eastAsia="仿宋_GB2312" w:cs="仿宋_GB2312"/>
          <w:sz w:val="32"/>
          <w:szCs w:val="32"/>
          <w:lang w:eastAsia="zh-CN"/>
        </w:rPr>
        <w:t>产出指标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按时完成AK替代采购工作。效益指标：有效提升工作效率，维护社会大局稳定。</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年末，我部门共有车辆</w:t>
      </w:r>
      <w:r>
        <w:rPr>
          <w:rFonts w:hint="eastAsia" w:ascii="仿宋_GB2312" w:eastAsia="仿宋_GB2312"/>
          <w:b/>
          <w:bCs/>
          <w:color w:val="000000" w:themeColor="text1"/>
          <w:sz w:val="32"/>
          <w:szCs w:val="32"/>
          <w:lang w:val="en-US" w:eastAsia="zh-CN"/>
        </w:rPr>
        <w:t>3</w:t>
      </w:r>
      <w:r>
        <w:rPr>
          <w:rFonts w:hint="eastAsia" w:ascii="仿宋_GB2312" w:hAnsi="宋体" w:eastAsia="仿宋_GB2312" w:cs="Courier New"/>
          <w:color w:val="000000" w:themeColor="text1"/>
          <w:sz w:val="32"/>
          <w:szCs w:val="32"/>
        </w:rPr>
        <w:t>辆，其中：一般公务用车</w:t>
      </w:r>
      <w:r>
        <w:rPr>
          <w:rFonts w:hint="eastAsia" w:ascii="仿宋_GB2312" w:eastAsia="仿宋_GB2312"/>
          <w:b/>
          <w:bCs/>
          <w:color w:val="000000" w:themeColor="text1"/>
          <w:sz w:val="32"/>
          <w:szCs w:val="32"/>
          <w:lang w:val="en-US" w:eastAsia="zh-CN"/>
        </w:rPr>
        <w:t>3</w:t>
      </w:r>
      <w:r>
        <w:rPr>
          <w:rFonts w:hint="eastAsia" w:ascii="仿宋_GB2312" w:hAnsi="宋体" w:eastAsia="仿宋_GB2312" w:cs="Courier New"/>
          <w:color w:val="000000" w:themeColor="text1"/>
          <w:sz w:val="32"/>
          <w:szCs w:val="32"/>
        </w:rPr>
        <w:t>辆、一般执法执勤用车</w:t>
      </w:r>
      <w:r>
        <w:rPr>
          <w:rFonts w:hint="eastAsia" w:ascii="仿宋_GB2312" w:eastAsia="仿宋_GB2312"/>
          <w:b/>
          <w:bCs/>
          <w:color w:val="000000" w:themeColor="text1"/>
          <w:sz w:val="32"/>
          <w:szCs w:val="32"/>
          <w:lang w:val="en-US" w:eastAsia="zh-CN"/>
        </w:rPr>
        <w:t>0</w:t>
      </w:r>
      <w:r>
        <w:rPr>
          <w:rFonts w:hint="eastAsia" w:ascii="仿宋_GB2312" w:hAnsi="宋体" w:eastAsia="仿宋_GB2312" w:cs="Courier New"/>
          <w:color w:val="000000" w:themeColor="text1"/>
          <w:sz w:val="32"/>
          <w:szCs w:val="32"/>
        </w:rPr>
        <w:t>辆、特种专业技术用车</w:t>
      </w:r>
      <w:r>
        <w:rPr>
          <w:rFonts w:hint="eastAsia" w:ascii="仿宋_GB2312" w:eastAsia="仿宋_GB2312"/>
          <w:b/>
          <w:bCs/>
          <w:color w:val="000000" w:themeColor="text1"/>
          <w:sz w:val="32"/>
          <w:szCs w:val="32"/>
          <w:lang w:val="en-US" w:eastAsia="zh-CN"/>
        </w:rPr>
        <w:t>0</w:t>
      </w:r>
      <w:r>
        <w:rPr>
          <w:rFonts w:hint="eastAsia" w:ascii="仿宋_GB2312" w:hAnsi="宋体" w:eastAsia="仿宋_GB2312" w:cs="Courier New"/>
          <w:color w:val="000000" w:themeColor="text1"/>
          <w:sz w:val="32"/>
          <w:szCs w:val="32"/>
        </w:rPr>
        <w:t>辆，其他用车</w:t>
      </w:r>
      <w:r>
        <w:rPr>
          <w:rFonts w:hint="eastAsia" w:ascii="仿宋_GB2312" w:eastAsia="仿宋_GB2312"/>
          <w:b/>
          <w:bCs/>
          <w:color w:val="000000" w:themeColor="text1"/>
          <w:sz w:val="32"/>
          <w:szCs w:val="32"/>
          <w:lang w:val="en-US" w:eastAsia="zh-CN"/>
        </w:rPr>
        <w:t>0</w:t>
      </w:r>
      <w:r>
        <w:rPr>
          <w:rFonts w:hint="eastAsia" w:ascii="仿宋_GB2312" w:hAnsi="宋体" w:eastAsia="仿宋_GB2312" w:cs="Courier New"/>
          <w:color w:val="000000" w:themeColor="text1"/>
          <w:sz w:val="32"/>
          <w:szCs w:val="32"/>
        </w:rPr>
        <w:t>辆；单价</w:t>
      </w:r>
      <w:r>
        <w:rPr>
          <w:rFonts w:ascii="仿宋_GB2312" w:hAnsi="宋体" w:eastAsia="仿宋_GB2312" w:cs="Courier New"/>
          <w:color w:val="000000" w:themeColor="text1"/>
          <w:sz w:val="32"/>
          <w:szCs w:val="32"/>
        </w:rPr>
        <w:t>50</w:t>
      </w:r>
      <w:r>
        <w:rPr>
          <w:rFonts w:hint="eastAsia" w:ascii="仿宋_GB2312" w:hAnsi="宋体" w:eastAsia="仿宋_GB2312" w:cs="Courier New"/>
          <w:color w:val="000000" w:themeColor="text1"/>
          <w:sz w:val="32"/>
          <w:szCs w:val="32"/>
        </w:rPr>
        <w:t>万元以上通用设备</w:t>
      </w:r>
      <w:r>
        <w:rPr>
          <w:rFonts w:hint="eastAsia" w:ascii="仿宋_GB2312" w:hAnsi="宋体" w:eastAsia="仿宋_GB2312" w:cs="Courier New"/>
          <w:b/>
          <w:bCs/>
          <w:color w:val="000000" w:themeColor="text1"/>
          <w:sz w:val="32"/>
          <w:szCs w:val="32"/>
          <w:lang w:val="en-US" w:eastAsia="zh-CN"/>
        </w:rPr>
        <w:t>0</w:t>
      </w:r>
      <w:r>
        <w:rPr>
          <w:rFonts w:hint="eastAsia" w:ascii="仿宋_GB2312" w:hAnsi="宋体" w:eastAsia="仿宋_GB2312" w:cs="Courier New"/>
          <w:color w:val="000000" w:themeColor="text1"/>
          <w:sz w:val="32"/>
          <w:szCs w:val="32"/>
        </w:rPr>
        <w:t>台（套），单位价值</w:t>
      </w:r>
      <w:r>
        <w:rPr>
          <w:rFonts w:ascii="仿宋_GB2312" w:hAnsi="宋体" w:eastAsia="仿宋_GB2312" w:cs="Courier New"/>
          <w:color w:val="000000" w:themeColor="text1"/>
          <w:sz w:val="32"/>
          <w:szCs w:val="32"/>
        </w:rPr>
        <w:t>100</w:t>
      </w:r>
      <w:r>
        <w:rPr>
          <w:rFonts w:hint="eastAsia" w:ascii="仿宋_GB2312" w:hAnsi="宋体" w:eastAsia="仿宋_GB2312" w:cs="Courier New"/>
          <w:color w:val="000000" w:themeColor="text1"/>
          <w:sz w:val="32"/>
          <w:szCs w:val="32"/>
        </w:rPr>
        <w:t>万元以上专用设备</w:t>
      </w:r>
      <w:r>
        <w:rPr>
          <w:rFonts w:hint="eastAsia" w:ascii="仿宋_GB2312" w:eastAsia="仿宋_GB2312"/>
          <w:b/>
          <w:bCs/>
          <w:color w:val="000000" w:themeColor="text1"/>
          <w:sz w:val="32"/>
          <w:szCs w:val="32"/>
          <w:lang w:val="en-US" w:eastAsia="zh-CN"/>
        </w:rPr>
        <w:t>0</w:t>
      </w:r>
      <w:r>
        <w:rPr>
          <w:rFonts w:hint="eastAsia" w:ascii="仿宋_GB2312" w:hAnsi="宋体" w:eastAsia="仿宋_GB2312" w:cs="Courier New"/>
          <w:color w:val="000000" w:themeColor="text1"/>
          <w:sz w:val="32"/>
          <w:szCs w:val="32"/>
        </w:rPr>
        <w:t>台（套）。</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color w:val="auto"/>
          <w:sz w:val="32"/>
          <w:szCs w:val="32"/>
        </w:rPr>
        <w:t>我部门202</w:t>
      </w:r>
      <w:r>
        <w:rPr>
          <w:rFonts w:hint="eastAsia" w:ascii="仿宋_GB2312" w:hAnsi="宋体" w:eastAsia="仿宋_GB2312" w:cs="Courier New"/>
          <w:color w:val="auto"/>
          <w:sz w:val="32"/>
          <w:szCs w:val="32"/>
          <w:lang w:val="en-US" w:eastAsia="zh-CN"/>
        </w:rPr>
        <w:t>4</w:t>
      </w:r>
      <w:r>
        <w:rPr>
          <w:rFonts w:hint="eastAsia" w:ascii="仿宋_GB2312" w:hAnsi="宋体" w:eastAsia="仿宋_GB2312" w:cs="Courier New"/>
          <w:color w:val="auto"/>
          <w:sz w:val="32"/>
          <w:szCs w:val="32"/>
        </w:rPr>
        <w:t>年没有专项转移支付项目</w:t>
      </w:r>
      <w:r>
        <w:rPr>
          <w:rFonts w:hint="eastAsia" w:ascii="仿宋_GB2312" w:hAnsi="宋体" w:eastAsia="仿宋_GB2312" w:cs="Courier New"/>
          <w:sz w:val="32"/>
          <w:szCs w:val="32"/>
        </w:rPr>
        <w:t>。</w:t>
      </w:r>
    </w:p>
    <w:p>
      <w:pPr>
        <w:adjustRightInd w:val="0"/>
        <w:snapToGrid w:val="0"/>
        <w:spacing w:line="360" w:lineRule="auto"/>
        <w:jc w:val="center"/>
        <w:rPr>
          <w:rFonts w:hint="eastAsia"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adjustRightInd w:val="0"/>
        <w:snapToGrid w:val="0"/>
        <w:spacing w:line="360" w:lineRule="auto"/>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一、财政拨款收入：是指</w:t>
      </w:r>
      <w:r>
        <w:rPr>
          <w:rFonts w:hint="eastAsia" w:ascii="仿宋_GB2312" w:hAnsi="宋体" w:eastAsia="仿宋_GB2312" w:cs="Courier New"/>
          <w:sz w:val="32"/>
          <w:szCs w:val="32"/>
          <w:highlight w:val="none"/>
          <w:lang w:eastAsia="zh-CN"/>
        </w:rPr>
        <w:t>同</w:t>
      </w:r>
      <w:r>
        <w:rPr>
          <w:rFonts w:hint="eastAsia" w:ascii="仿宋_GB2312" w:hAnsi="宋体" w:eastAsia="仿宋_GB2312" w:cs="Courier New"/>
          <w:sz w:val="32"/>
          <w:szCs w:val="32"/>
          <w:highlight w:val="none"/>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highlight w:val="none"/>
        </w:rPr>
      </w:pPr>
      <w:r>
        <w:rPr>
          <w:rFonts w:hint="eastAsia" w:ascii="仿宋_GB2312" w:hAnsi="宋体" w:eastAsia="仿宋_GB2312" w:cs="Courier New"/>
          <w:sz w:val="32"/>
          <w:szCs w:val="32"/>
          <w:highlight w:val="none"/>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lang w:val="en-US" w:eastAsia="zh-CN"/>
        </w:rPr>
        <w:t>五、</w:t>
      </w:r>
      <w:r>
        <w:rPr>
          <w:rFonts w:hint="eastAsia" w:ascii="仿宋_GB2312" w:hAnsi="宋体" w:eastAsia="仿宋_GB2312" w:cs="Courier New"/>
          <w:sz w:val="32"/>
          <w:szCs w:val="32"/>
          <w:highlight w:val="none"/>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lang w:val="en-US" w:eastAsia="zh-CN"/>
        </w:rPr>
        <w:t>六</w:t>
      </w:r>
      <w:r>
        <w:rPr>
          <w:rFonts w:hint="eastAsia" w:ascii="仿宋_GB2312" w:hAnsi="宋体" w:eastAsia="仿宋_GB2312" w:cs="Courier New"/>
          <w:sz w:val="32"/>
          <w:szCs w:val="32"/>
          <w:highlight w:val="none"/>
        </w:rPr>
        <w:t>、基本支出：是指为保障机构正常运转、完成日常工作任务所必需的开支，其内容包括人员经费和日常公用经费两部分。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lang w:val="en-US" w:eastAsia="zh-CN"/>
        </w:rPr>
        <w:t>七</w:t>
      </w:r>
      <w:r>
        <w:rPr>
          <w:rFonts w:hint="eastAsia" w:ascii="仿宋_GB2312" w:hAnsi="宋体" w:eastAsia="仿宋_GB2312" w:cs="Courier New"/>
          <w:sz w:val="32"/>
          <w:szCs w:val="32"/>
          <w:highlight w:val="none"/>
        </w:rPr>
        <w:t>、项目支出：是指在基本支出之外，为完成特定的行政工作任务或事业发展目标所发生的支出。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highlight w:val="none"/>
        </w:rPr>
      </w:pPr>
      <w:r>
        <w:rPr>
          <w:rFonts w:hint="eastAsia" w:ascii="仿宋_GB2312" w:hAnsi="宋体" w:eastAsia="仿宋_GB2312" w:cs="Courier New"/>
          <w:sz w:val="32"/>
          <w:szCs w:val="32"/>
          <w:highlight w:val="none"/>
          <w:lang w:val="en-US" w:eastAsia="zh-CN"/>
        </w:rPr>
        <w:t>八</w:t>
      </w:r>
      <w:r>
        <w:rPr>
          <w:rFonts w:hint="eastAsia" w:ascii="仿宋_GB2312" w:hAnsi="宋体" w:eastAsia="仿宋_GB2312" w:cs="Courier New"/>
          <w:sz w:val="32"/>
          <w:szCs w:val="32"/>
          <w:highlight w:val="none"/>
        </w:rPr>
        <w:t>、“三公”经费：是指纳入</w:t>
      </w:r>
      <w:r>
        <w:rPr>
          <w:rFonts w:hint="eastAsia" w:ascii="仿宋_GB2312" w:hAnsi="宋体" w:eastAsia="仿宋_GB2312" w:cs="Courier New"/>
          <w:sz w:val="32"/>
          <w:szCs w:val="32"/>
          <w:highlight w:val="none"/>
          <w:lang w:eastAsia="zh-CN"/>
        </w:rPr>
        <w:t>同</w:t>
      </w:r>
      <w:r>
        <w:rPr>
          <w:rFonts w:hint="eastAsia" w:ascii="仿宋_GB2312" w:hAnsi="宋体" w:eastAsia="仿宋_GB2312" w:cs="Courier New"/>
          <w:sz w:val="32"/>
          <w:szCs w:val="32"/>
          <w:highlight w:val="none"/>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第四部分 附件202</w:t>
      </w:r>
      <w:r>
        <w:rPr>
          <w:rFonts w:hint="eastAsia" w:ascii="黑体" w:hAnsi="黑体" w:eastAsia="黑体" w:cs="黑体"/>
          <w:sz w:val="32"/>
          <w:szCs w:val="32"/>
          <w:lang w:val="en-US" w:eastAsia="zh-CN"/>
        </w:rPr>
        <w:t>4</w:t>
      </w:r>
      <w:r>
        <w:rPr>
          <w:rFonts w:hint="eastAsia" w:ascii="黑体" w:hAnsi="黑体" w:eastAsia="黑体" w:cs="黑体"/>
          <w:sz w:val="32"/>
          <w:szCs w:val="32"/>
        </w:rPr>
        <w:t>年度部门预算表</w:t>
      </w:r>
    </w:p>
    <w:tbl>
      <w:tblPr>
        <w:tblStyle w:val="7"/>
        <w:tblW w:w="8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4"/>
        <w:gridCol w:w="1484"/>
        <w:gridCol w:w="2966"/>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00"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0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4</w:t>
            </w:r>
            <w:r>
              <w:rPr>
                <w:rFonts w:ascii="宋体" w:hAnsi="宋体" w:eastAsia="宋体" w:cs="宋体"/>
                <w:b/>
                <w:bCs/>
                <w:i w:val="0"/>
                <w:iCs w:val="0"/>
                <w:color w:val="000000"/>
                <w:kern w:val="0"/>
                <w:sz w:val="38"/>
                <w:szCs w:val="38"/>
                <w:u w:val="none"/>
                <w:lang w:val="en-US" w:eastAsia="zh-CN" w:bidi="ar"/>
              </w:rPr>
              <w:t>年部门收支总体情况表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445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14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w:t>
            </w:r>
          </w:p>
        </w:tc>
        <w:tc>
          <w:tcPr>
            <w:tcW w:w="4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  </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金额  </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项目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462.65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九、社会保险基金支出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收 入 合 计</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支 出 合 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年终结转结余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 总 计</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 总 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r>
    </w:tbl>
    <w:p>
      <w:pPr>
        <w:numPr>
          <w:ilvl w:val="0"/>
          <w:numId w:val="0"/>
        </w:numPr>
        <w:adjustRightInd w:val="0"/>
        <w:snapToGrid w:val="0"/>
        <w:spacing w:line="360" w:lineRule="auto"/>
        <w:ind w:leftChars="0"/>
        <w:rPr>
          <w:rFonts w:ascii="仿宋_GB2312" w:hAnsi="仿宋_GB2312" w:eastAsia="仿宋_GB2312" w:cs="仿宋_GB2312"/>
          <w:color w:val="FF0000"/>
          <w:sz w:val="40"/>
          <w:szCs w:val="32"/>
        </w:rPr>
        <w:sectPr>
          <w:headerReference r:id="rId3" w:type="default"/>
          <w:footerReference r:id="rId4" w:type="default"/>
          <w:pgSz w:w="11906" w:h="16838"/>
          <w:pgMar w:top="1440" w:right="1423" w:bottom="1440" w:left="1536" w:header="851" w:footer="992" w:gutter="0"/>
          <w:cols w:space="425" w:num="1"/>
          <w:docGrid w:type="lines" w:linePitch="312" w:charSpace="0"/>
        </w:sectPr>
      </w:pPr>
    </w:p>
    <w:tbl>
      <w:tblPr>
        <w:tblStyle w:val="7"/>
        <w:tblW w:w="142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1925"/>
        <w:gridCol w:w="791"/>
        <w:gridCol w:w="791"/>
        <w:gridCol w:w="791"/>
        <w:gridCol w:w="791"/>
        <w:gridCol w:w="526"/>
        <w:gridCol w:w="621"/>
        <w:gridCol w:w="621"/>
        <w:gridCol w:w="562"/>
        <w:gridCol w:w="621"/>
        <w:gridCol w:w="651"/>
        <w:gridCol w:w="660"/>
        <w:gridCol w:w="528"/>
        <w:gridCol w:w="407"/>
        <w:gridCol w:w="621"/>
        <w:gridCol w:w="621"/>
        <w:gridCol w:w="621"/>
        <w:gridCol w:w="621"/>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209" w:type="dxa"/>
            <w:gridSpan w:val="20"/>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209"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4</w:t>
            </w:r>
            <w:r>
              <w:rPr>
                <w:rFonts w:ascii="宋体" w:hAnsi="宋体" w:eastAsia="宋体" w:cs="宋体"/>
                <w:b/>
                <w:bCs/>
                <w:i w:val="0"/>
                <w:iCs w:val="0"/>
                <w:color w:val="000000"/>
                <w:kern w:val="0"/>
                <w:sz w:val="38"/>
                <w:szCs w:val="38"/>
                <w:u w:val="none"/>
                <w:lang w:val="en-US" w:eastAsia="zh-CN" w:bidi="ar"/>
              </w:rPr>
              <w:t>年部门收入总体情况表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09"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部门名称：安阳市龙安区信访局</w:t>
            </w:r>
            <w:r>
              <w:rPr>
                <w:rFonts w:hint="eastAsia" w:ascii="宋体" w:hAnsi="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部门（单位）代码</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部门（单位）名称</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71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本年收入</w:t>
            </w:r>
          </w:p>
        </w:tc>
        <w:tc>
          <w:tcPr>
            <w:tcW w:w="34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其他收入  </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010001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547.55</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adjustRightInd w:val="0"/>
        <w:snapToGrid w:val="0"/>
        <w:spacing w:line="360" w:lineRule="auto"/>
        <w:ind w:leftChars="0"/>
        <w:rPr>
          <w:rFonts w:ascii="仿宋_GB2312" w:hAnsi="仿宋_GB2312" w:eastAsia="仿宋_GB2312" w:cs="仿宋_GB2312"/>
          <w:color w:val="FF0000"/>
          <w:sz w:val="10"/>
          <w:szCs w:val="10"/>
        </w:rPr>
      </w:pPr>
    </w:p>
    <w:p>
      <w:pPr>
        <w:numPr>
          <w:ilvl w:val="0"/>
          <w:numId w:val="0"/>
        </w:numPr>
        <w:adjustRightInd w:val="0"/>
        <w:snapToGrid w:val="0"/>
        <w:spacing w:line="360" w:lineRule="auto"/>
        <w:ind w:leftChars="0"/>
        <w:rPr>
          <w:rFonts w:ascii="仿宋_GB2312" w:hAnsi="仿宋_GB2312" w:eastAsia="仿宋_GB2312" w:cs="仿宋_GB2312"/>
          <w:color w:val="FF0000"/>
          <w:sz w:val="10"/>
          <w:szCs w:val="10"/>
        </w:rPr>
      </w:pPr>
    </w:p>
    <w:tbl>
      <w:tblPr>
        <w:tblStyle w:val="7"/>
        <w:tblW w:w="141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442"/>
        <w:gridCol w:w="442"/>
        <w:gridCol w:w="659"/>
        <w:gridCol w:w="790"/>
        <w:gridCol w:w="1046"/>
        <w:gridCol w:w="1716"/>
        <w:gridCol w:w="780"/>
        <w:gridCol w:w="744"/>
        <w:gridCol w:w="360"/>
        <w:gridCol w:w="828"/>
        <w:gridCol w:w="492"/>
        <w:gridCol w:w="636"/>
        <w:gridCol w:w="540"/>
        <w:gridCol w:w="984"/>
        <w:gridCol w:w="240"/>
        <w:gridCol w:w="708"/>
        <w:gridCol w:w="288"/>
        <w:gridCol w:w="492"/>
        <w:gridCol w:w="720"/>
        <w:gridCol w:w="516"/>
        <w:gridCol w:w="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73" w:type="dxa"/>
            <w:gridSpan w:val="2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4173" w:type="dxa"/>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4</w:t>
            </w:r>
            <w:r>
              <w:rPr>
                <w:rFonts w:ascii="宋体" w:hAnsi="宋体" w:eastAsia="宋体" w:cs="宋体"/>
                <w:b/>
                <w:bCs/>
                <w:i w:val="0"/>
                <w:iCs w:val="0"/>
                <w:color w:val="000000"/>
                <w:kern w:val="0"/>
                <w:sz w:val="38"/>
                <w:szCs w:val="38"/>
                <w:u w:val="none"/>
                <w:lang w:val="en-US" w:eastAsia="zh-CN" w:bidi="ar"/>
              </w:rPr>
              <w:t>年部门支出总体情况表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202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r>
              <w:rPr>
                <w:rFonts w:hint="eastAsia" w:ascii="宋体" w:hAnsi="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单位：万元</w:t>
            </w:r>
          </w:p>
        </w:tc>
        <w:tc>
          <w:tcPr>
            <w:tcW w:w="78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35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5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438.44</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424.65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89.11</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438.44</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424.65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89.11</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99</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其他政府办公厅（室）及相关机构事务支出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459.02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353.54</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339.75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105.48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85.48</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其他一般公共服务支出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47" w:hRule="atLeast"/>
        </w:trPr>
        <w:tc>
          <w:tcPr>
            <w:tcW w:w="13909" w:type="dxa"/>
            <w:gridSpan w:val="2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444" w:hRule="atLeast"/>
        </w:trPr>
        <w:tc>
          <w:tcPr>
            <w:tcW w:w="13909"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2024年财政拨款收支总体情况表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47" w:hRule="atLeast"/>
        </w:trPr>
        <w:tc>
          <w:tcPr>
            <w:tcW w:w="13909" w:type="dxa"/>
            <w:gridSpan w:val="2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r>
              <w:rPr>
                <w:rFonts w:ascii="宋体" w:hAnsi="宋体" w:eastAsia="宋体" w:cs="宋体"/>
                <w:i w:val="0"/>
                <w:iCs w:val="0"/>
                <w:color w:val="000000"/>
                <w:kern w:val="0"/>
                <w:sz w:val="18"/>
                <w:szCs w:val="18"/>
                <w:u w:val="none"/>
                <w:lang w:val="en-US" w:eastAsia="zh-CN" w:bidi="ar"/>
              </w:rPr>
              <w:t>安阳市龙安区信访局</w:t>
            </w:r>
            <w:r>
              <w:rPr>
                <w:rFonts w:ascii="宋体" w:hAnsi="宋体" w:eastAsia="宋体" w:cs="宋体"/>
                <w:i w:val="0"/>
                <w:iCs w:val="0"/>
                <w:color w:val="000000"/>
                <w:kern w:val="0"/>
                <w:sz w:val="18"/>
                <w:szCs w:val="18"/>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3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  </w:t>
            </w:r>
          </w:p>
        </w:tc>
        <w:tc>
          <w:tcPr>
            <w:tcW w:w="1004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 目  </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　额</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 目  </w:t>
            </w:r>
          </w:p>
        </w:tc>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一般公共预算  </w:t>
            </w:r>
          </w:p>
        </w:tc>
        <w:tc>
          <w:tcPr>
            <w:tcW w:w="12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政府性基金  </w:t>
            </w:r>
          </w:p>
        </w:tc>
        <w:tc>
          <w:tcPr>
            <w:tcW w:w="17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小计  </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12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一、本年收入</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547.55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一、本年支出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547.55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（一）一般公共服务支出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462.65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462.65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462.65</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其中：财政拨款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547.55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二、上年结转</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（七）文化体育旅游与传媒支出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（九）医疗卫生与计划生育支出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297"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4" w:type="dxa"/>
          <w:trHeight w:val="151"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二、年终结转结余</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 w:type="dxa"/>
          <w:trHeight w:val="156" w:hRule="atLeast"/>
        </w:trPr>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547.55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adjustRightInd w:val="0"/>
        <w:snapToGrid w:val="0"/>
        <w:spacing w:line="360" w:lineRule="auto"/>
        <w:ind w:leftChars="0"/>
        <w:rPr>
          <w:rFonts w:ascii="仿宋_GB2312" w:hAnsi="仿宋_GB2312" w:eastAsia="仿宋_GB2312" w:cs="仿宋_GB2312"/>
          <w:color w:val="FF0000"/>
          <w:sz w:val="10"/>
          <w:szCs w:val="10"/>
        </w:rPr>
      </w:pPr>
    </w:p>
    <w:tbl>
      <w:tblPr>
        <w:tblStyle w:val="7"/>
        <w:tblW w:w="142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54"/>
        <w:gridCol w:w="288"/>
        <w:gridCol w:w="113"/>
        <w:gridCol w:w="24"/>
        <w:gridCol w:w="305"/>
        <w:gridCol w:w="139"/>
        <w:gridCol w:w="523"/>
        <w:gridCol w:w="2"/>
        <w:gridCol w:w="65"/>
        <w:gridCol w:w="284"/>
        <w:gridCol w:w="677"/>
        <w:gridCol w:w="526"/>
        <w:gridCol w:w="490"/>
        <w:gridCol w:w="72"/>
        <w:gridCol w:w="101"/>
        <w:gridCol w:w="83"/>
        <w:gridCol w:w="390"/>
        <w:gridCol w:w="582"/>
        <w:gridCol w:w="94"/>
        <w:gridCol w:w="587"/>
        <w:gridCol w:w="26"/>
        <w:gridCol w:w="51"/>
        <w:gridCol w:w="402"/>
        <w:gridCol w:w="375"/>
        <w:gridCol w:w="222"/>
        <w:gridCol w:w="220"/>
        <w:gridCol w:w="249"/>
        <w:gridCol w:w="110"/>
        <w:gridCol w:w="360"/>
        <w:gridCol w:w="585"/>
        <w:gridCol w:w="170"/>
        <w:gridCol w:w="320"/>
        <w:gridCol w:w="325"/>
        <w:gridCol w:w="124"/>
        <w:gridCol w:w="137"/>
        <w:gridCol w:w="139"/>
        <w:gridCol w:w="189"/>
        <w:gridCol w:w="268"/>
        <w:gridCol w:w="456"/>
        <w:gridCol w:w="15"/>
        <w:gridCol w:w="321"/>
        <w:gridCol w:w="572"/>
        <w:gridCol w:w="13"/>
        <w:gridCol w:w="39"/>
        <w:gridCol w:w="69"/>
        <w:gridCol w:w="236"/>
        <w:gridCol w:w="216"/>
        <w:gridCol w:w="566"/>
        <w:gridCol w:w="41"/>
        <w:gridCol w:w="94"/>
        <w:gridCol w:w="706"/>
        <w:gridCol w:w="339"/>
        <w:gridCol w:w="30"/>
        <w:gridCol w:w="114"/>
        <w:gridCol w:w="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81" w:hRule="atLeast"/>
        </w:trPr>
        <w:tc>
          <w:tcPr>
            <w:tcW w:w="13896" w:type="dxa"/>
            <w:gridSpan w:val="5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64" w:type="dxa"/>
          <w:trHeight w:val="362" w:hRule="atLeast"/>
        </w:trPr>
        <w:tc>
          <w:tcPr>
            <w:tcW w:w="13896" w:type="dxa"/>
            <w:gridSpan w:val="5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4</w:t>
            </w:r>
            <w:r>
              <w:rPr>
                <w:rFonts w:ascii="宋体" w:hAnsi="宋体" w:eastAsia="宋体" w:cs="宋体"/>
                <w:b/>
                <w:bCs/>
                <w:i w:val="0"/>
                <w:iCs w:val="0"/>
                <w:color w:val="000000"/>
                <w:kern w:val="0"/>
                <w:sz w:val="38"/>
                <w:szCs w:val="38"/>
                <w:u w:val="none"/>
                <w:lang w:val="en-US" w:eastAsia="zh-CN" w:bidi="ar"/>
              </w:rPr>
              <w:t>年一般公共预算支出情况表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81" w:hRule="atLeast"/>
        </w:trPr>
        <w:tc>
          <w:tcPr>
            <w:tcW w:w="14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部门名称：</w:t>
            </w:r>
          </w:p>
        </w:tc>
        <w:tc>
          <w:tcPr>
            <w:tcW w:w="11251" w:type="dxa"/>
            <w:gridSpan w:val="4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11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92" w:hRule="atLeast"/>
        </w:trPr>
        <w:tc>
          <w:tcPr>
            <w:tcW w:w="146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233"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0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33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2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92" w:hRule="atLeast"/>
        </w:trPr>
        <w:tc>
          <w:tcPr>
            <w:tcW w:w="14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2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9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8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13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1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36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92"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438.44</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424.65</w:t>
            </w:r>
          </w:p>
        </w:tc>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1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12.08</w:t>
            </w:r>
          </w:p>
        </w:tc>
        <w:tc>
          <w:tcPr>
            <w:tcW w:w="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1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89.11</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92"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22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438.44</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424.65</w:t>
            </w:r>
          </w:p>
        </w:tc>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1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12.08</w:t>
            </w:r>
          </w:p>
        </w:tc>
        <w:tc>
          <w:tcPr>
            <w:tcW w:w="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1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89.11</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36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其他政府办公厅（室）及相关机构事务支出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459.02</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353.54</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339.75</w:t>
            </w:r>
          </w:p>
        </w:tc>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1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12.08</w:t>
            </w:r>
          </w:p>
        </w:tc>
        <w:tc>
          <w:tcPr>
            <w:tcW w:w="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105.48</w:t>
            </w:r>
          </w:p>
        </w:tc>
        <w:tc>
          <w:tcPr>
            <w:tcW w:w="1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85.48</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其他一般公共服务支出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1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64" w:type="dxa"/>
          <w:trHeight w:val="36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92"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92"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64" w:type="dxa"/>
          <w:trHeight w:val="192" w:hRule="atLeast"/>
        </w:trPr>
        <w:tc>
          <w:tcPr>
            <w:tcW w:w="10684" w:type="dxa"/>
            <w:gridSpan w:val="4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备注：本表仅含当年财政拨款安排的支出</w:t>
            </w:r>
          </w:p>
        </w:tc>
        <w:tc>
          <w:tcPr>
            <w:tcW w:w="893"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39"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80"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4" w:type="dxa"/>
          <w:trHeight w:val="181" w:hRule="atLeast"/>
        </w:trPr>
        <w:tc>
          <w:tcPr>
            <w:tcW w:w="13926" w:type="dxa"/>
            <w:gridSpan w:val="5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362" w:hRule="atLeast"/>
        </w:trPr>
        <w:tc>
          <w:tcPr>
            <w:tcW w:w="13926" w:type="dxa"/>
            <w:gridSpan w:val="5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3</w:t>
            </w:r>
            <w:r>
              <w:rPr>
                <w:rFonts w:ascii="宋体" w:hAnsi="宋体" w:eastAsia="宋体" w:cs="宋体"/>
                <w:b/>
                <w:bCs/>
                <w:i w:val="0"/>
                <w:iCs w:val="0"/>
                <w:color w:val="000000"/>
                <w:kern w:val="0"/>
                <w:sz w:val="38"/>
                <w:szCs w:val="38"/>
                <w:u w:val="none"/>
                <w:lang w:val="en-US" w:eastAsia="zh-CN" w:bidi="ar"/>
              </w:rPr>
              <w:t>年一般公共预算基本支出表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81" w:hRule="atLeast"/>
        </w:trPr>
        <w:tc>
          <w:tcPr>
            <w:tcW w:w="13926" w:type="dxa"/>
            <w:gridSpan w:val="5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部门名称：本级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410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部门预算支出经济分类科目</w:t>
            </w:r>
          </w:p>
        </w:tc>
        <w:tc>
          <w:tcPr>
            <w:tcW w:w="385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政府预算支出经济分类科目编码</w:t>
            </w:r>
          </w:p>
        </w:tc>
        <w:tc>
          <w:tcPr>
            <w:tcW w:w="597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438.44</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426.80</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41.06</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41.06</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52.15</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52.15</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50905</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离退休费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0.39</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0.39</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108.55</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108.55</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125.91</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125.91</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4" w:type="dxa"/>
          <w:trHeight w:val="373"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50299</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2"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50208</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8"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8"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30202</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印刷费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8"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30213</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维修(护)费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50209</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维修（护）费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8"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30228</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工会经费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1.90</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366"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30108</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50102</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社会保障缴费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31.17</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31.17</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4" w:type="dxa"/>
          <w:trHeight w:val="198"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30110</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职工基本医疗保险缴费</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50102</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社会保障缴费</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14.22</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14.22</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4" w:type="dxa"/>
          <w:trHeight w:val="198" w:hRule="atLeast"/>
        </w:trPr>
        <w:tc>
          <w:tcPr>
            <w:tcW w:w="19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30113</w:t>
            </w:r>
          </w:p>
        </w:tc>
        <w:tc>
          <w:tcPr>
            <w:tcW w:w="2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住房公积金</w:t>
            </w:r>
          </w:p>
        </w:tc>
        <w:tc>
          <w:tcPr>
            <w:tcW w:w="1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50103</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住房公积金</w:t>
            </w:r>
          </w:p>
        </w:tc>
        <w:tc>
          <w:tcPr>
            <w:tcW w:w="19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39.51</w:t>
            </w:r>
          </w:p>
        </w:tc>
        <w:tc>
          <w:tcPr>
            <w:tcW w:w="19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39.51</w:t>
            </w:r>
          </w:p>
        </w:tc>
        <w:tc>
          <w:tcPr>
            <w:tcW w:w="1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14260" w:type="dxa"/>
            <w:gridSpan w:val="56"/>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w:t>
            </w:r>
          </w:p>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60" w:type="dxa"/>
            <w:gridSpan w:val="5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4</w:t>
            </w:r>
            <w:r>
              <w:rPr>
                <w:rFonts w:ascii="宋体" w:hAnsi="宋体" w:eastAsia="宋体" w:cs="宋体"/>
                <w:b/>
                <w:bCs/>
                <w:i w:val="0"/>
                <w:iCs w:val="0"/>
                <w:color w:val="000000"/>
                <w:kern w:val="0"/>
                <w:sz w:val="38"/>
                <w:szCs w:val="38"/>
                <w:u w:val="none"/>
                <w:lang w:val="en-US" w:eastAsia="zh-CN" w:bidi="ar"/>
              </w:rPr>
              <w:t>年支出经济分类汇总表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016"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部门名称：  </w:t>
            </w:r>
          </w:p>
        </w:tc>
        <w:tc>
          <w:tcPr>
            <w:tcW w:w="10541" w:type="dxa"/>
            <w:gridSpan w:val="4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r>
              <w:rPr>
                <w:rFonts w:hint="eastAsia"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单位：万元</w:t>
            </w:r>
          </w:p>
        </w:tc>
        <w:tc>
          <w:tcPr>
            <w:tcW w:w="703"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301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部门预算经济分类  </w:t>
            </w:r>
          </w:p>
        </w:tc>
        <w:tc>
          <w:tcPr>
            <w:tcW w:w="30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政府预算经济分类</w:t>
            </w:r>
          </w:p>
        </w:tc>
        <w:tc>
          <w:tcPr>
            <w:tcW w:w="7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17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4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5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国有资本经营预算</w:t>
            </w:r>
          </w:p>
        </w:tc>
        <w:tc>
          <w:tcPr>
            <w:tcW w:w="5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7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财政专户管理资金收入</w:t>
            </w:r>
          </w:p>
        </w:tc>
        <w:tc>
          <w:tcPr>
            <w:tcW w:w="6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事业收入</w:t>
            </w:r>
          </w:p>
        </w:tc>
        <w:tc>
          <w:tcPr>
            <w:tcW w:w="5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上级补助收入</w:t>
            </w:r>
          </w:p>
        </w:tc>
        <w:tc>
          <w:tcPr>
            <w:tcW w:w="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附属单位上缴收入</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事业单位经营收入</w:t>
            </w:r>
          </w:p>
        </w:tc>
        <w:tc>
          <w:tcPr>
            <w:tcW w:w="70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类</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类</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7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其中：财政拨款</w:t>
            </w:r>
          </w:p>
        </w:tc>
        <w:tc>
          <w:tcPr>
            <w:tcW w:w="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547.55</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41.06</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41.06</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41.06</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11.69</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52.15</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52.15</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离退休费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0.38</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0.39</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0.39</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0.39</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108.55</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108.55</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125.91</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125.91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0.94</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8"/>
                <w:szCs w:val="18"/>
                <w:u w:val="none"/>
                <w:lang w:val="en-US" w:eastAsia="zh-CN" w:bidi="ar"/>
              </w:rPr>
              <w:t>办公费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11</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差旅费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02</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14.40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14.40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14.40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310</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其他资本性支出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503</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其他资本性支出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29.89</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29.89</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29.89</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399</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其他支出</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599</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其他支出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20.00</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20.00</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309</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02</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办公设备购置</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504</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04</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设备购置</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3.63</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3.63</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08</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02</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社会保障缴费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31.17</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31.17</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31.17</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职工基本医疗保险缴费</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02</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社会保障缴费</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14.22</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14.22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14.22</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w:t>
            </w:r>
          </w:p>
        </w:tc>
        <w:tc>
          <w:tcPr>
            <w:tcW w:w="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w:t>
            </w:r>
          </w:p>
        </w:tc>
        <w:tc>
          <w:tcPr>
            <w:tcW w:w="20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住房公积金</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03</w:t>
            </w:r>
          </w:p>
        </w:tc>
        <w:tc>
          <w:tcPr>
            <w:tcW w:w="19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住房公积金</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39.51</w:t>
            </w:r>
          </w:p>
        </w:tc>
        <w:tc>
          <w:tcPr>
            <w:tcW w:w="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39.51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39.51</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0" w:type="dxa"/>
          <w:trHeight w:val="315" w:hRule="atLeast"/>
        </w:trPr>
        <w:tc>
          <w:tcPr>
            <w:tcW w:w="14040" w:type="dxa"/>
            <w:gridSpan w:val="5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630" w:hRule="atLeast"/>
        </w:trPr>
        <w:tc>
          <w:tcPr>
            <w:tcW w:w="14040" w:type="dxa"/>
            <w:gridSpan w:val="5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4</w:t>
            </w:r>
            <w:r>
              <w:rPr>
                <w:rFonts w:ascii="宋体" w:hAnsi="宋体" w:eastAsia="宋体" w:cs="宋体"/>
                <w:b/>
                <w:bCs/>
                <w:i w:val="0"/>
                <w:iCs w:val="0"/>
                <w:color w:val="000000"/>
                <w:kern w:val="0"/>
                <w:sz w:val="38"/>
                <w:szCs w:val="38"/>
                <w:u w:val="none"/>
                <w:lang w:val="en-US" w:eastAsia="zh-CN" w:bidi="ar"/>
              </w:rPr>
              <w:t>年一般公共预算“三公”经费支出情况表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315" w:hRule="atLeast"/>
        </w:trPr>
        <w:tc>
          <w:tcPr>
            <w:tcW w:w="233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359" w:type="dxa"/>
            <w:gridSpan w:val="3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234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0" w:type="dxa"/>
          <w:trHeight w:val="325" w:hRule="atLeast"/>
        </w:trPr>
        <w:tc>
          <w:tcPr>
            <w:tcW w:w="233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“三公”经费合计</w:t>
            </w:r>
          </w:p>
        </w:tc>
        <w:tc>
          <w:tcPr>
            <w:tcW w:w="233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w:t>
            </w:r>
          </w:p>
        </w:tc>
        <w:tc>
          <w:tcPr>
            <w:tcW w:w="7020"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公务用车购置及运行费</w:t>
            </w:r>
          </w:p>
        </w:tc>
        <w:tc>
          <w:tcPr>
            <w:tcW w:w="234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325" w:hRule="atLeast"/>
        </w:trPr>
        <w:tc>
          <w:tcPr>
            <w:tcW w:w="233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3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公务用车购置费</w:t>
            </w:r>
          </w:p>
        </w:tc>
        <w:tc>
          <w:tcPr>
            <w:tcW w:w="234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公务用车运行费</w:t>
            </w:r>
          </w:p>
        </w:tc>
        <w:tc>
          <w:tcPr>
            <w:tcW w:w="234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325" w:hRule="atLeast"/>
        </w:trPr>
        <w:tc>
          <w:tcPr>
            <w:tcW w:w="23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3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3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4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3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0" w:type="dxa"/>
          <w:trHeight w:val="1471" w:hRule="atLeast"/>
        </w:trPr>
        <w:tc>
          <w:tcPr>
            <w:tcW w:w="14040" w:type="dxa"/>
            <w:gridSpan w:val="5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286" w:hRule="atLeast"/>
        </w:trPr>
        <w:tc>
          <w:tcPr>
            <w:tcW w:w="14040" w:type="dxa"/>
            <w:gridSpan w:val="5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468" w:hRule="atLeast"/>
        </w:trPr>
        <w:tc>
          <w:tcPr>
            <w:tcW w:w="14040" w:type="dxa"/>
            <w:gridSpan w:val="5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4</w:t>
            </w:r>
            <w:r>
              <w:rPr>
                <w:rFonts w:ascii="宋体" w:hAnsi="宋体" w:eastAsia="宋体" w:cs="宋体"/>
                <w:b/>
                <w:bCs/>
                <w:i w:val="0"/>
                <w:iCs w:val="0"/>
                <w:color w:val="000000"/>
                <w:kern w:val="0"/>
                <w:sz w:val="38"/>
                <w:szCs w:val="38"/>
                <w:u w:val="none"/>
                <w:lang w:val="en-US" w:eastAsia="zh-CN" w:bidi="ar"/>
              </w:rPr>
              <w:t>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285" w:hRule="atLeast"/>
        </w:trPr>
        <w:tc>
          <w:tcPr>
            <w:tcW w:w="132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431" w:type="dxa"/>
            <w:gridSpan w:val="4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1283"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0" w:type="dxa"/>
          <w:trHeight w:val="286" w:hRule="atLeast"/>
        </w:trPr>
        <w:tc>
          <w:tcPr>
            <w:tcW w:w="132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6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21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0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40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37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286" w:hRule="atLeast"/>
        </w:trPr>
        <w:tc>
          <w:tcPr>
            <w:tcW w:w="132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1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92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16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28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678"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6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9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286"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21"/>
                <w:szCs w:val="21"/>
                <w:u w:val="none"/>
                <w:lang w:val="en-US" w:eastAsia="zh-CN"/>
              </w:rPr>
              <w:t>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286"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adjustRightInd w:val="0"/>
        <w:snapToGrid w:val="0"/>
        <w:spacing w:line="360" w:lineRule="auto"/>
        <w:ind w:leftChars="0"/>
        <w:rPr>
          <w:rFonts w:hint="eastAsia" w:ascii="仿宋" w:hAnsi="仿宋" w:eastAsia="仿宋" w:cs="仿宋"/>
          <w:b w:val="0"/>
          <w:bCs w:val="0"/>
          <w:color w:val="000000" w:themeColor="text1"/>
          <w:sz w:val="32"/>
          <w:szCs w:val="32"/>
          <w:lang w:eastAsia="zh-CN"/>
        </w:rPr>
      </w:pPr>
      <w:r>
        <w:rPr>
          <w:rFonts w:hint="eastAsia" w:ascii="仿宋" w:hAnsi="仿宋" w:eastAsia="仿宋" w:cs="仿宋"/>
          <w:b w:val="0"/>
          <w:bCs w:val="0"/>
          <w:color w:val="000000" w:themeColor="text1"/>
          <w:sz w:val="32"/>
          <w:szCs w:val="32"/>
        </w:rPr>
        <w:t>本单位没有</w:t>
      </w:r>
      <w:r>
        <w:rPr>
          <w:rFonts w:hint="eastAsia" w:ascii="仿宋" w:hAnsi="仿宋" w:eastAsia="仿宋" w:cs="仿宋"/>
          <w:b w:val="0"/>
          <w:bCs w:val="0"/>
          <w:i w:val="0"/>
          <w:iCs w:val="0"/>
          <w:color w:val="000000" w:themeColor="text1"/>
          <w:kern w:val="0"/>
          <w:sz w:val="32"/>
          <w:szCs w:val="32"/>
          <w:u w:val="none"/>
          <w:lang w:val="en-US" w:eastAsia="zh-CN" w:bidi="ar"/>
        </w:rPr>
        <w:t>政府性基金预算支出</w:t>
      </w:r>
      <w:r>
        <w:rPr>
          <w:rFonts w:hint="eastAsia" w:ascii="仿宋" w:hAnsi="仿宋" w:eastAsia="仿宋" w:cs="仿宋"/>
          <w:b w:val="0"/>
          <w:bCs w:val="0"/>
          <w:color w:val="000000" w:themeColor="text1"/>
          <w:sz w:val="32"/>
          <w:szCs w:val="32"/>
        </w:rPr>
        <w:t>资金</w:t>
      </w:r>
      <w:r>
        <w:rPr>
          <w:rFonts w:hint="eastAsia" w:ascii="仿宋" w:hAnsi="仿宋" w:eastAsia="仿宋" w:cs="仿宋"/>
          <w:b w:val="0"/>
          <w:bCs w:val="0"/>
          <w:color w:val="000000" w:themeColor="text1"/>
          <w:sz w:val="32"/>
          <w:szCs w:val="32"/>
          <w:lang w:eastAsia="zh-CN"/>
        </w:rPr>
        <w:t>。</w:t>
      </w:r>
    </w:p>
    <w:tbl>
      <w:tblPr>
        <w:tblStyle w:val="7"/>
        <w:tblW w:w="14327" w:type="dxa"/>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
        <w:gridCol w:w="853"/>
        <w:gridCol w:w="205"/>
        <w:gridCol w:w="1460"/>
        <w:gridCol w:w="1772"/>
        <w:gridCol w:w="1423"/>
        <w:gridCol w:w="432"/>
        <w:gridCol w:w="552"/>
        <w:gridCol w:w="252"/>
        <w:gridCol w:w="816"/>
        <w:gridCol w:w="960"/>
        <w:gridCol w:w="1008"/>
        <w:gridCol w:w="780"/>
        <w:gridCol w:w="984"/>
        <w:gridCol w:w="1008"/>
        <w:gridCol w:w="185"/>
        <w:gridCol w:w="595"/>
        <w:gridCol w:w="615"/>
        <w:gridCol w:w="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 w:type="dxa"/>
          <w:trHeight w:val="230" w:hRule="atLeast"/>
        </w:trPr>
        <w:tc>
          <w:tcPr>
            <w:tcW w:w="14175" w:type="dxa"/>
            <w:gridSpan w:val="1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516" w:hRule="atLeast"/>
        </w:trPr>
        <w:tc>
          <w:tcPr>
            <w:tcW w:w="14175"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w:t>
            </w:r>
            <w:r>
              <w:rPr>
                <w:rFonts w:hint="eastAsia" w:ascii="宋体" w:hAnsi="宋体" w:cs="宋体"/>
                <w:b/>
                <w:bCs/>
                <w:i w:val="0"/>
                <w:iCs w:val="0"/>
                <w:color w:val="000000"/>
                <w:kern w:val="0"/>
                <w:sz w:val="38"/>
                <w:szCs w:val="38"/>
                <w:u w:val="none"/>
                <w:lang w:val="en-US" w:eastAsia="zh-CN" w:bidi="ar"/>
              </w:rPr>
              <w:t>4</w:t>
            </w:r>
            <w:r>
              <w:rPr>
                <w:rFonts w:ascii="宋体" w:hAnsi="宋体" w:eastAsia="宋体" w:cs="宋体"/>
                <w:b/>
                <w:bCs/>
                <w:i w:val="0"/>
                <w:iCs w:val="0"/>
                <w:color w:val="000000"/>
                <w:kern w:val="0"/>
                <w:sz w:val="38"/>
                <w:szCs w:val="38"/>
                <w:u w:val="none"/>
                <w:lang w:val="en-US" w:eastAsia="zh-CN" w:bidi="ar"/>
              </w:rPr>
              <w:t>年项目支出表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230" w:hRule="atLeast"/>
        </w:trPr>
        <w:tc>
          <w:tcPr>
            <w:tcW w:w="112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837"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121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242" w:hRule="atLeast"/>
        </w:trPr>
        <w:tc>
          <w:tcPr>
            <w:tcW w:w="11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类型</w:t>
            </w:r>
          </w:p>
        </w:tc>
        <w:tc>
          <w:tcPr>
            <w:tcW w:w="34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本年拨款</w:t>
            </w:r>
          </w:p>
        </w:tc>
        <w:tc>
          <w:tcPr>
            <w:tcW w:w="2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财政拨款结转结余</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542" w:hRule="atLeast"/>
        </w:trPr>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291"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279"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 w:type="dxa"/>
          <w:trHeight w:val="506"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（2024）舆情通、保密专线、网上信访信息化系统专线年费（县级领导视频接访）</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308"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（2024）处理信访事务</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2" w:type="dxa"/>
          <w:trHeight w:val="265"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（2024）AK替代设备购置经费</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218"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（2024）驻京、驻省信访稳定值班经费</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374"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（2024）全省信访部门电子政务内网建设（与纪委并网使用）</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90"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（2024）区级信访救助资金</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252" w:hRule="atLeast"/>
        </w:trPr>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(2024)2023年AK替代设备购置经费</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4052" w:type="dxa"/>
            <w:gridSpan w:val="1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w:t>
            </w:r>
            <w:r>
              <w:rPr>
                <w:rFonts w:hint="eastAsia" w:ascii="宋体" w:hAnsi="宋体" w:cs="宋体"/>
                <w:i w:val="0"/>
                <w:iCs w:val="0"/>
                <w:color w:val="000000"/>
                <w:kern w:val="0"/>
                <w:sz w:val="18"/>
                <w:szCs w:val="18"/>
                <w:u w:val="none"/>
                <w:lang w:val="en-US" w:eastAsia="zh-CN" w:bidi="ar"/>
              </w:rPr>
              <w:t>1</w:t>
            </w:r>
            <w:r>
              <w:rPr>
                <w:rFonts w:ascii="宋体" w:hAnsi="宋体" w:eastAsia="宋体" w:cs="宋体"/>
                <w:i w:val="0"/>
                <w:iCs w:val="0"/>
                <w:color w:val="000000"/>
                <w:kern w:val="0"/>
                <w:sz w:val="18"/>
                <w:szCs w:val="18"/>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569" w:hRule="atLeast"/>
        </w:trPr>
        <w:tc>
          <w:tcPr>
            <w:tcW w:w="14052"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286" w:hRule="atLeast"/>
        </w:trPr>
        <w:tc>
          <w:tcPr>
            <w:tcW w:w="14052"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w:t>
            </w:r>
            <w:r>
              <w:rPr>
                <w:rFonts w:hint="eastAsia" w:ascii="宋体" w:hAnsi="宋体" w:cs="宋体"/>
                <w:b/>
                <w:bCs/>
                <w:i w:val="0"/>
                <w:iCs w:val="0"/>
                <w:color w:val="000000"/>
                <w:kern w:val="0"/>
                <w:sz w:val="24"/>
                <w:szCs w:val="24"/>
                <w:u w:val="none"/>
                <w:lang w:val="en-US" w:eastAsia="zh-CN" w:bidi="ar"/>
              </w:rPr>
              <w:t>4</w:t>
            </w:r>
            <w:r>
              <w:rPr>
                <w:rFonts w:ascii="宋体" w:hAnsi="宋体" w:eastAsia="宋体" w:cs="宋体"/>
                <w:b/>
                <w:bCs/>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2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部门（单位）名称  </w:t>
            </w:r>
          </w:p>
        </w:tc>
        <w:tc>
          <w:tcPr>
            <w:tcW w:w="1153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711" w:hRule="atLeast"/>
        </w:trPr>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129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协调指导全区信访工作，起草有关信访工作的政策和法规草案，推动中央、省、市和区委、区政府关于信访工作决策部署的贯彻落实。（二）受理人民群众给区委、区政府及领导同志的来信来电，接待来访，为来信来电来访群众提供有关法律、法规和政策咨询服务。（三）负责向省区、区政府反映来信来电来访中提出的重要建议、意见和问题，综合研判信访信息，分析信访形势，开展调查研究，提出制定修改完善有关政策和法律法规的建议。（四）承办中央、省、市向区委、区政府交办的信访事项和区委、区政府及领导同志交办的重要信访事项，向乡镇（街道）和有关部门转办、交办信访事项，督促检查重要信访事项的处理和落实。（五）协调处理跨地区跨行业跨部门的信访突出问题和突发信访事件；对重要信访事项实施个案监督，并提出对有关责任单位和责任人的处理意见和建议。（六）负责征集、处理人民群众对本省政治、经济、文化、社会和生态文明等各项建设事业发展的重要建议；总结推广信访工作经验，提出改进和加强信访工作的意见和建议；负责信访工作的宣传和信息发布。（七）承担龙安区人民政府信访事项复查复核委员会的具体工作，负责省政府受理的信访事项复查、复核工作。（八）承担龙安区信访工作联席会议的日常工作，督促落实联席会议决定的事项。（九）完成区委、区政府交办的其他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日常业务开展及办公运行等</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用于日常信访业务的开展、办公运行维护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信访救助等</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用于信访案件的救助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预算情况  </w:t>
            </w: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1、资金来源：（1）政府预算资金</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2、资金结构：（1）基本支出</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（2）项目支出</w:t>
            </w:r>
          </w:p>
        </w:tc>
        <w:tc>
          <w:tcPr>
            <w:tcW w:w="83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720" w:hRule="atLeast"/>
        </w:trPr>
        <w:tc>
          <w:tcPr>
            <w:tcW w:w="1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投入管理指标  </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工作目标管理  </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74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78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44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预算和财务管理  </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38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56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68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60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394"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60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322"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114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84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234"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120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64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绩效管理  </w:t>
            </w:r>
          </w:p>
        </w:tc>
        <w:tc>
          <w:tcPr>
            <w:tcW w:w="319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60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62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54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560"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530" w:hRule="atLeast"/>
        </w:trPr>
        <w:tc>
          <w:tcPr>
            <w:tcW w:w="1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购买服务事项季度考核优秀率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信访事项按时办结率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信访事项及时办结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452"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信访业务及应付突发事件经费充足率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有前信访事项处置及赴京赴省经费保障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452"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行政办公及来访接待区域环境达标情况</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达标</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办公区域环境卫生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信访网络运维完成情况</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信访网络系统有效运行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358" w:hRule="atLeast"/>
        </w:trPr>
        <w:tc>
          <w:tcPr>
            <w:tcW w:w="1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办理来访来信来电信访事项次数</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r>
              <w:rPr>
                <w:rFonts w:ascii="宋体" w:hAnsi="宋体" w:eastAsia="宋体" w:cs="宋体"/>
                <w:i w:val="0"/>
                <w:iCs w:val="0"/>
                <w:color w:val="000000"/>
                <w:kern w:val="0"/>
                <w:sz w:val="18"/>
                <w:szCs w:val="18"/>
                <w:u w:val="none"/>
                <w:lang w:val="en-US" w:eastAsia="zh-CN" w:bidi="ar"/>
              </w:rPr>
              <w:t>00件</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办公场所安全保障率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75" w:type="dxa"/>
          <w:trHeight w:val="452"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信访政策和工作制度长效机制健全</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信访信息系统故障排除率</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75" w:type="dxa"/>
          <w:trHeight w:val="286" w:hRule="atLeast"/>
        </w:trPr>
        <w:tc>
          <w:tcPr>
            <w:tcW w:w="1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工作人员满意率评价</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3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numPr>
          <w:ilvl w:val="0"/>
          <w:numId w:val="0"/>
        </w:numPr>
        <w:adjustRightInd w:val="0"/>
        <w:snapToGrid w:val="0"/>
        <w:spacing w:line="360" w:lineRule="auto"/>
        <w:ind w:leftChars="0"/>
        <w:rPr>
          <w:rFonts w:ascii="仿宋_GB2312" w:hAnsi="仿宋_GB2312" w:eastAsia="仿宋_GB2312" w:cs="仿宋_GB2312"/>
          <w:color w:val="FF0000"/>
          <w:sz w:val="11"/>
          <w:szCs w:val="11"/>
        </w:rPr>
      </w:pPr>
    </w:p>
    <w:tbl>
      <w:tblPr>
        <w:tblStyle w:val="7"/>
        <w:tblW w:w="141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1344"/>
        <w:gridCol w:w="804"/>
        <w:gridCol w:w="780"/>
        <w:gridCol w:w="648"/>
        <w:gridCol w:w="372"/>
        <w:gridCol w:w="1524"/>
        <w:gridCol w:w="960"/>
        <w:gridCol w:w="1848"/>
        <w:gridCol w:w="781"/>
        <w:gridCol w:w="1175"/>
        <w:gridCol w:w="744"/>
        <w:gridCol w:w="1224"/>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73"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4173"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2024年部门预算项目绩效目标汇总表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73"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单位编码</w:t>
            </w:r>
            <w:r>
              <w:rPr>
                <w:rFonts w:hint="eastAsia" w:ascii="宋体" w:hAnsi="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（项目编码）</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     （项目名称）</w:t>
            </w:r>
          </w:p>
        </w:tc>
        <w:tc>
          <w:tcPr>
            <w:tcW w:w="26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项目金额（万元）</w:t>
            </w:r>
          </w:p>
        </w:tc>
        <w:tc>
          <w:tcPr>
            <w:tcW w:w="89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成本指标  </w:t>
            </w:r>
          </w:p>
        </w:tc>
        <w:tc>
          <w:tcPr>
            <w:tcW w:w="2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政府预算资金</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010001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安阳市龙安区信访局</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109.11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410506240000000023201</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（2024）处理信访事务</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人均费用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人均3元，全区32万人，列入处理信访事务工作经费</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96万元</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全力支持全区经济发展</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上访群众持续满意度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全区总人口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≥32人</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按时完成各项信访工作</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有效维护社会大局稳</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信访量减少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上访群众反映问题得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410506240000000023202</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（2024）驻京、驻省信访稳定值班经费</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全年工作经费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常年信访维稳</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京地联动降低信访率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提长群众满意度评价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降低我区不稳定因素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驻京工作人员数量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提升我区群众满意率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提升工作满意度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驻省工作人员数量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北京地联动降低我区</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降低我区信访率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410506240000000023203</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（2024）舆情通、保密专线、网上信访信息化系统专线年费（县级领导视频接访）</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网络数据专线年费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网络数据专线数量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全力支持全区经济发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完成各项信访工作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县级领导视频接访专线年费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县级领导视频接访专线数量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有效维护社会大局稳</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舆情仝账号使用年费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舆情通账号</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无纸化率、信息化率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提前做好信访工作部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有效筛查信访敏感字</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提高无纸化率、信息化率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410506240000000023205</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（2024）全省信访部门电子政务内网建设（与纪委并网使用）</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29.89</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29.89</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设备融资租赁服务费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19.19万元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项目购置数量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5类14项</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全力支持全区经济发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为举报平台建设提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建安类服务费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购置设备验收合格率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有效维护社会大局稳</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集成服务费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购置设备使用时效</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为举报平台建设提供服务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采购成本节约率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改善服务环境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410506240000000023207</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（2024）AK替代设备购置经费</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设备采购总价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设备采购数量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9台</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工作效率提升情况</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间接服务对象满意度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设备利用率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购置的设备验收合格</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有效维护社会大局稳</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设备采购单台价格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≤8500元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采购计划完成时间</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无纸化率、信息化率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410506240000000048403</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(2024)2023年AK替代设备购置经费</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设备采购单价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≤8500元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设备采购数量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6台</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工作效率提升情况</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间接服务对象满意度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设备采购总价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有效维护社会大局稳定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无纸化、信息化率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完成计划采购时间</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纸化率、信息化率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410506240000000023204</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（2024）区级信访救助资金</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信访救助资金额度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64万元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使用信访救助资金案件</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减少维护信访稳定资金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救助对象满意率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信访案件减少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使用信访救助资金后息诉罢访率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维护正常信访秩序、社会秩序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上访群众反映问题得到解决率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信访救助资金使用时间</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1-12月</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上访群众反映问题得到解决</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20" w:lineRule="exact"/>
        <w:textAlignment w:val="auto"/>
        <w:rPr>
          <w:rFonts w:ascii="仿宋_GB2312" w:hAnsi="仿宋_GB2312" w:eastAsia="仿宋_GB2312" w:cs="仿宋_GB2312"/>
          <w:color w:val="FF0000"/>
          <w:sz w:val="10"/>
          <w:szCs w:val="10"/>
        </w:rPr>
      </w:pPr>
      <w:bookmarkStart w:id="0" w:name="_GoBack"/>
      <w:bookmarkEnd w:id="0"/>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55pt;width:8.7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lmNWM3MGI2YTE5YWQzNDkyMzJlMmQyMzBiMDg0NDc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14063FE"/>
    <w:rsid w:val="014337F8"/>
    <w:rsid w:val="022B0E5C"/>
    <w:rsid w:val="039E740C"/>
    <w:rsid w:val="044D78D0"/>
    <w:rsid w:val="05532A0D"/>
    <w:rsid w:val="065D710A"/>
    <w:rsid w:val="075E138C"/>
    <w:rsid w:val="07E13D6B"/>
    <w:rsid w:val="082779D0"/>
    <w:rsid w:val="088A5841"/>
    <w:rsid w:val="093C74AB"/>
    <w:rsid w:val="09BF1E8A"/>
    <w:rsid w:val="0C000C64"/>
    <w:rsid w:val="0C526FE5"/>
    <w:rsid w:val="0C8C0749"/>
    <w:rsid w:val="0CF462EF"/>
    <w:rsid w:val="10F16DCD"/>
    <w:rsid w:val="14B962E5"/>
    <w:rsid w:val="16A13043"/>
    <w:rsid w:val="16CE195E"/>
    <w:rsid w:val="16F5513D"/>
    <w:rsid w:val="17365E81"/>
    <w:rsid w:val="18786026"/>
    <w:rsid w:val="189C68A9"/>
    <w:rsid w:val="19AF1F1B"/>
    <w:rsid w:val="1AA05907"/>
    <w:rsid w:val="1AA556D9"/>
    <w:rsid w:val="1B09565B"/>
    <w:rsid w:val="1B1B5379"/>
    <w:rsid w:val="1E107DD1"/>
    <w:rsid w:val="1EB51D82"/>
    <w:rsid w:val="20464119"/>
    <w:rsid w:val="20A025BE"/>
    <w:rsid w:val="21CE6CB6"/>
    <w:rsid w:val="231177A3"/>
    <w:rsid w:val="23291FDC"/>
    <w:rsid w:val="25034EC9"/>
    <w:rsid w:val="25B93D65"/>
    <w:rsid w:val="26235823"/>
    <w:rsid w:val="2694227D"/>
    <w:rsid w:val="272D447F"/>
    <w:rsid w:val="273852FE"/>
    <w:rsid w:val="2811744B"/>
    <w:rsid w:val="28CA642A"/>
    <w:rsid w:val="29CE1F49"/>
    <w:rsid w:val="2AB90504"/>
    <w:rsid w:val="2BC2096A"/>
    <w:rsid w:val="2BD96984"/>
    <w:rsid w:val="2C2C73FB"/>
    <w:rsid w:val="2C35005E"/>
    <w:rsid w:val="2CB371D5"/>
    <w:rsid w:val="2CB847EB"/>
    <w:rsid w:val="2D594220"/>
    <w:rsid w:val="2D9C5EBB"/>
    <w:rsid w:val="2E112405"/>
    <w:rsid w:val="2E5859B2"/>
    <w:rsid w:val="2FC73D1B"/>
    <w:rsid w:val="30607673"/>
    <w:rsid w:val="3171432E"/>
    <w:rsid w:val="32690A61"/>
    <w:rsid w:val="33EF31E8"/>
    <w:rsid w:val="35610116"/>
    <w:rsid w:val="35DE36F6"/>
    <w:rsid w:val="373F6235"/>
    <w:rsid w:val="38CD7870"/>
    <w:rsid w:val="39A95BE7"/>
    <w:rsid w:val="3B007A89"/>
    <w:rsid w:val="3B464036"/>
    <w:rsid w:val="3CA07775"/>
    <w:rsid w:val="3E7F33BB"/>
    <w:rsid w:val="3EAF1EF2"/>
    <w:rsid w:val="3EBF7D18"/>
    <w:rsid w:val="3FEC3BE7"/>
    <w:rsid w:val="40E439A9"/>
    <w:rsid w:val="420267DC"/>
    <w:rsid w:val="435E7A42"/>
    <w:rsid w:val="43B41D58"/>
    <w:rsid w:val="43D62EB7"/>
    <w:rsid w:val="46284338"/>
    <w:rsid w:val="46805F22"/>
    <w:rsid w:val="47804D7F"/>
    <w:rsid w:val="49290AF3"/>
    <w:rsid w:val="4B751DCD"/>
    <w:rsid w:val="4B911B6E"/>
    <w:rsid w:val="4F3861AA"/>
    <w:rsid w:val="4F441569"/>
    <w:rsid w:val="4F846A83"/>
    <w:rsid w:val="50341E50"/>
    <w:rsid w:val="50541C50"/>
    <w:rsid w:val="52F062F8"/>
    <w:rsid w:val="53BA6F17"/>
    <w:rsid w:val="546E385E"/>
    <w:rsid w:val="54A35BFD"/>
    <w:rsid w:val="54A57504"/>
    <w:rsid w:val="55ED6C72"/>
    <w:rsid w:val="56150435"/>
    <w:rsid w:val="576A47B0"/>
    <w:rsid w:val="58A673F3"/>
    <w:rsid w:val="59301A29"/>
    <w:rsid w:val="5943175D"/>
    <w:rsid w:val="5A307F33"/>
    <w:rsid w:val="5A33532D"/>
    <w:rsid w:val="5B092532"/>
    <w:rsid w:val="5B131D9A"/>
    <w:rsid w:val="5B266C40"/>
    <w:rsid w:val="5C074CC3"/>
    <w:rsid w:val="5CC44962"/>
    <w:rsid w:val="5E361890"/>
    <w:rsid w:val="5E9B16F3"/>
    <w:rsid w:val="5F1F40D2"/>
    <w:rsid w:val="5F6F35FF"/>
    <w:rsid w:val="5FE858EF"/>
    <w:rsid w:val="600F2399"/>
    <w:rsid w:val="615F2F34"/>
    <w:rsid w:val="62A414BE"/>
    <w:rsid w:val="630122BF"/>
    <w:rsid w:val="654C3747"/>
    <w:rsid w:val="65984BDE"/>
    <w:rsid w:val="667F18FA"/>
    <w:rsid w:val="66C33EDD"/>
    <w:rsid w:val="681706EA"/>
    <w:rsid w:val="6AAB0F10"/>
    <w:rsid w:val="6B0625EA"/>
    <w:rsid w:val="6BF3491C"/>
    <w:rsid w:val="6C5D24B2"/>
    <w:rsid w:val="6E0A419F"/>
    <w:rsid w:val="6E8619CF"/>
    <w:rsid w:val="6ED21161"/>
    <w:rsid w:val="729352BC"/>
    <w:rsid w:val="72BA4DCB"/>
    <w:rsid w:val="73C02893"/>
    <w:rsid w:val="74B34F97"/>
    <w:rsid w:val="75834F63"/>
    <w:rsid w:val="75A44ED9"/>
    <w:rsid w:val="75E63744"/>
    <w:rsid w:val="76373F9F"/>
    <w:rsid w:val="77AB254F"/>
    <w:rsid w:val="79111DCE"/>
    <w:rsid w:val="795D3D1D"/>
    <w:rsid w:val="79674B9C"/>
    <w:rsid w:val="7AA12139"/>
    <w:rsid w:val="7B58479C"/>
    <w:rsid w:val="7C014E34"/>
    <w:rsid w:val="7C262AEC"/>
    <w:rsid w:val="7CF33AE1"/>
    <w:rsid w:val="7D982B53"/>
    <w:rsid w:val="7EBE525E"/>
    <w:rsid w:val="7F3177DE"/>
    <w:rsid w:val="7FAC15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761"/>
      <w:jc w:val="left"/>
    </w:pPr>
    <w:rPr>
      <w:rFonts w:ascii="仿宋_GB2312" w:hAnsi="Times New Roman" w:eastAsia="仿宋_GB2312"/>
      <w:kern w:val="0"/>
      <w:sz w:val="32"/>
      <w:szCs w:val="32"/>
    </w:rPr>
  </w:style>
  <w:style w:type="paragraph" w:styleId="3">
    <w:name w:val="Plain Text"/>
    <w:basedOn w:val="1"/>
    <w:link w:val="12"/>
    <w:qFormat/>
    <w:uiPriority w:val="99"/>
    <w:rPr>
      <w:rFonts w:ascii="宋体" w:hAnsi="Courier New" w:cs="Courier New"/>
      <w:szCs w:val="21"/>
    </w:rPr>
  </w:style>
  <w:style w:type="paragraph" w:styleId="4">
    <w:name w:val="Balloon Text"/>
    <w:basedOn w:val="1"/>
    <w:link w:val="9"/>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link w:val="4"/>
    <w:semiHidden/>
    <w:qFormat/>
    <w:locked/>
    <w:uiPriority w:val="99"/>
    <w:rPr>
      <w:rFonts w:ascii="Calibri" w:hAnsi="Calibri" w:eastAsia="宋体" w:cs="Times New Roman"/>
      <w:sz w:val="18"/>
      <w:szCs w:val="18"/>
    </w:rPr>
  </w:style>
  <w:style w:type="character" w:customStyle="1" w:styleId="10">
    <w:name w:val="页脚 Char"/>
    <w:link w:val="5"/>
    <w:qFormat/>
    <w:locked/>
    <w:uiPriority w:val="99"/>
    <w:rPr>
      <w:rFonts w:ascii="Calibri" w:hAnsi="Calibri" w:eastAsia="宋体" w:cs="Times New Roman"/>
      <w:sz w:val="18"/>
      <w:szCs w:val="18"/>
    </w:rPr>
  </w:style>
  <w:style w:type="character" w:customStyle="1" w:styleId="11">
    <w:name w:val="页眉 Char"/>
    <w:link w:val="6"/>
    <w:qFormat/>
    <w:locked/>
    <w:uiPriority w:val="99"/>
    <w:rPr>
      <w:rFonts w:ascii="Calibri" w:hAnsi="Calibri" w:eastAsia="宋体" w:cs="Times New Roman"/>
      <w:sz w:val="18"/>
      <w:szCs w:val="18"/>
    </w:rPr>
  </w:style>
  <w:style w:type="character" w:customStyle="1" w:styleId="12">
    <w:name w:val="纯文本 Char"/>
    <w:link w:val="3"/>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10232</Words>
  <Characters>12285</Characters>
  <Lines>30</Lines>
  <Paragraphs>8</Paragraphs>
  <TotalTime>19</TotalTime>
  <ScaleCrop>false</ScaleCrop>
  <LinksUpToDate>false</LinksUpToDate>
  <CharactersWithSpaces>12883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轻歌曼舞</cp:lastModifiedBy>
  <cp:lastPrinted>2023-07-12T08:14:00Z</cp:lastPrinted>
  <dcterms:modified xsi:type="dcterms:W3CDTF">2024-03-21T09:55:02Z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97D0D5BCA2FF4A6CBD5543D35C04A45B</vt:lpwstr>
  </property>
</Properties>
</file>