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简体" w:hAnsi="Times New Roman" w:eastAsia="方正小标宋简体"/>
          <w:b/>
          <w:sz w:val="72"/>
          <w:szCs w:val="72"/>
        </w:rPr>
      </w:pPr>
    </w:p>
    <w:p>
      <w:pPr>
        <w:adjustRightInd w:val="0"/>
        <w:snapToGrid w:val="0"/>
        <w:spacing w:line="360" w:lineRule="auto"/>
        <w:jc w:val="center"/>
        <w:rPr>
          <w:rFonts w:ascii="宋体"/>
          <w:b/>
          <w:sz w:val="72"/>
          <w:szCs w:val="72"/>
        </w:rPr>
      </w:pPr>
      <w:r>
        <w:rPr>
          <w:rFonts w:hint="eastAsia" w:ascii="宋体" w:hAnsi="宋体"/>
          <w:b/>
          <w:sz w:val="72"/>
          <w:szCs w:val="72"/>
        </w:rPr>
        <w:t>龙安区龙泉镇人民政府</w:t>
      </w:r>
    </w:p>
    <w:p>
      <w:pPr>
        <w:adjustRightInd w:val="0"/>
        <w:snapToGrid w:val="0"/>
        <w:spacing w:line="360" w:lineRule="auto"/>
        <w:jc w:val="center"/>
        <w:rPr>
          <w:rFonts w:ascii="宋体"/>
          <w:b/>
          <w:sz w:val="72"/>
          <w:szCs w:val="72"/>
        </w:rPr>
      </w:pPr>
      <w:r>
        <w:rPr>
          <w:rFonts w:ascii="宋体" w:hAnsi="宋体"/>
          <w:b/>
          <w:sz w:val="72"/>
          <w:szCs w:val="72"/>
        </w:rPr>
        <w:t>2022</w:t>
      </w:r>
      <w:r>
        <w:rPr>
          <w:rFonts w:hint="eastAsia" w:ascii="宋体" w:hAnsi="宋体"/>
          <w:b/>
          <w:sz w:val="72"/>
          <w:szCs w:val="72"/>
        </w:rPr>
        <w:t>年度预算公开说明</w:t>
      </w:r>
    </w:p>
    <w:p>
      <w:pPr>
        <w:adjustRightInd w:val="0"/>
        <w:snapToGrid w:val="0"/>
        <w:spacing w:line="360" w:lineRule="auto"/>
        <w:jc w:val="center"/>
        <w:rPr>
          <w:rFonts w:ascii="方正小标宋简体" w:hAnsi="Times New Roman" w:eastAsia="方正小标宋简体"/>
          <w:b/>
          <w:sz w:val="84"/>
          <w:szCs w:val="84"/>
        </w:rPr>
      </w:pPr>
    </w:p>
    <w:p>
      <w:pPr>
        <w:adjustRightInd w:val="0"/>
        <w:snapToGrid w:val="0"/>
        <w:spacing w:line="360" w:lineRule="auto"/>
        <w:jc w:val="center"/>
        <w:rPr>
          <w:rFonts w:ascii="方正小标宋简体" w:hAnsi="Times New Roman" w:eastAsia="方正小标宋简体"/>
          <w:b/>
          <w:sz w:val="84"/>
          <w:szCs w:val="84"/>
        </w:rPr>
      </w:pPr>
    </w:p>
    <w:p>
      <w:pPr>
        <w:adjustRightInd w:val="0"/>
        <w:snapToGrid w:val="0"/>
        <w:spacing w:line="360" w:lineRule="auto"/>
        <w:rPr>
          <w:rFonts w:ascii="方正小标宋简体" w:hAnsi="Times New Roman" w:eastAsia="方正小标宋简体"/>
          <w:b/>
          <w:sz w:val="84"/>
          <w:szCs w:val="84"/>
        </w:rPr>
      </w:pPr>
    </w:p>
    <w:p>
      <w:pPr>
        <w:kinsoku w:val="0"/>
        <w:overflowPunct w:val="0"/>
        <w:adjustRightInd w:val="0"/>
        <w:snapToGrid w:val="0"/>
        <w:spacing w:line="360" w:lineRule="auto"/>
        <w:ind w:left="101" w:leftChars="48" w:right="-58" w:firstLine="3706" w:firstLineChars="839"/>
        <w:rPr>
          <w:rFonts w:ascii="宋体"/>
          <w:b/>
          <w:sz w:val="44"/>
          <w:szCs w:val="44"/>
        </w:rPr>
      </w:pPr>
      <w:r>
        <w:rPr>
          <w:rFonts w:ascii="宋体" w:hAnsi="宋体"/>
          <w:b/>
          <w:sz w:val="44"/>
          <w:szCs w:val="44"/>
        </w:rPr>
        <w:t>2022</w:t>
      </w:r>
      <w:r>
        <w:rPr>
          <w:rFonts w:hint="eastAsia" w:ascii="宋体" w:hAnsi="宋体"/>
          <w:b/>
          <w:sz w:val="44"/>
          <w:szCs w:val="44"/>
        </w:rPr>
        <w:t>年</w:t>
      </w:r>
      <w:r>
        <w:rPr>
          <w:rFonts w:ascii="宋体" w:hAnsi="宋体"/>
          <w:b/>
          <w:sz w:val="44"/>
          <w:szCs w:val="44"/>
        </w:rPr>
        <w:t>5</w:t>
      </w:r>
      <w:r>
        <w:rPr>
          <w:rFonts w:hint="eastAsia" w:ascii="宋体" w:hAnsi="宋体"/>
          <w:b/>
          <w:sz w:val="44"/>
          <w:szCs w:val="44"/>
        </w:rPr>
        <w:t>月</w:t>
      </w: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pPr>
        <w:kinsoku w:val="0"/>
        <w:overflowPunct w:val="0"/>
        <w:adjustRightInd w:val="0"/>
        <w:snapToGrid w:val="0"/>
        <w:spacing w:line="360" w:lineRule="auto"/>
        <w:rPr>
          <w:rFonts w:ascii="黑体" w:hAnsi="Times New Roman" w:eastAsia="黑体" w:cs="黑体"/>
          <w:sz w:val="56"/>
          <w:szCs w:val="56"/>
        </w:rPr>
      </w:pP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r>
        <w:rPr>
          <w:rFonts w:hint="eastAsia" w:ascii="黑体" w:hAnsi="Times New Roman" w:eastAsia="黑体" w:cs="黑体"/>
          <w:sz w:val="56"/>
          <w:szCs w:val="56"/>
        </w:rPr>
        <w:t>目</w:t>
      </w:r>
      <w:r>
        <w:rPr>
          <w:rFonts w:ascii="黑体" w:hAnsi="Times New Roman" w:eastAsia="黑体" w:cs="黑体"/>
          <w:sz w:val="56"/>
          <w:szCs w:val="56"/>
        </w:rPr>
        <w:t xml:space="preserve">  </w:t>
      </w:r>
      <w:r>
        <w:rPr>
          <w:rFonts w:hint="eastAsia" w:ascii="黑体" w:hAnsi="Times New Roman" w:eastAsia="黑体" w:cs="黑体"/>
          <w:sz w:val="56"/>
          <w:szCs w:val="56"/>
        </w:rPr>
        <w:t>录</w:t>
      </w:r>
    </w:p>
    <w:p>
      <w:pPr>
        <w:kinsoku w:val="0"/>
        <w:overflowPunct w:val="0"/>
        <w:adjustRightInd w:val="0"/>
        <w:snapToGrid w:val="0"/>
        <w:spacing w:line="580" w:lineRule="exact"/>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第一部分</w:t>
      </w:r>
      <w:r>
        <w:rPr>
          <w:rFonts w:ascii="黑体" w:hAnsi="Times New Roman" w:eastAsia="黑体" w:cs="黑体"/>
          <w:sz w:val="32"/>
          <w:szCs w:val="32"/>
        </w:rPr>
        <w:t xml:space="preserve">  </w:t>
      </w:r>
      <w:r>
        <w:rPr>
          <w:rFonts w:hint="eastAsia" w:ascii="黑体" w:hAnsi="黑体" w:eastAsia="黑体"/>
          <w:sz w:val="32"/>
          <w:szCs w:val="32"/>
        </w:rPr>
        <w:t>龙泉镇人民政府</w:t>
      </w:r>
      <w:r>
        <w:rPr>
          <w:rFonts w:hint="eastAsia" w:ascii="黑体" w:hAnsi="Times New Roman" w:eastAsia="黑体" w:cs="黑体"/>
          <w:sz w:val="32"/>
          <w:szCs w:val="32"/>
        </w:rPr>
        <w:t>概况</w:t>
      </w:r>
    </w:p>
    <w:p>
      <w:pPr>
        <w:kinsoku w:val="0"/>
        <w:overflowPunct w:val="0"/>
        <w:adjustRightInd w:val="0"/>
        <w:snapToGrid w:val="0"/>
        <w:spacing w:line="580" w:lineRule="exact"/>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pPr>
        <w:kinsoku w:val="0"/>
        <w:overflowPunct w:val="0"/>
        <w:adjustRightInd w:val="0"/>
        <w:snapToGrid w:val="0"/>
        <w:spacing w:line="580" w:lineRule="exact"/>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pPr>
        <w:kinsoku w:val="0"/>
        <w:overflowPunct w:val="0"/>
        <w:adjustRightInd w:val="0"/>
        <w:snapToGrid w:val="0"/>
        <w:spacing w:line="580" w:lineRule="exact"/>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第二部分</w:t>
      </w:r>
      <w:r>
        <w:rPr>
          <w:rFonts w:ascii="黑体" w:hAnsi="Times New Roman" w:eastAsia="黑体" w:cs="黑体"/>
          <w:sz w:val="32"/>
          <w:szCs w:val="32"/>
        </w:rPr>
        <w:t xml:space="preserve">  2022</w:t>
      </w:r>
      <w:r>
        <w:rPr>
          <w:rFonts w:hint="eastAsia" w:ascii="黑体" w:hAnsi="Times New Roman" w:eastAsia="黑体" w:cs="黑体"/>
          <w:sz w:val="32"/>
          <w:szCs w:val="32"/>
        </w:rPr>
        <w:t>年度财政预算情况说明</w:t>
      </w:r>
    </w:p>
    <w:p>
      <w:pPr>
        <w:kinsoku w:val="0"/>
        <w:overflowPunct w:val="0"/>
        <w:adjustRightInd w:val="0"/>
        <w:snapToGrid w:val="0"/>
        <w:spacing w:line="580" w:lineRule="exact"/>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一、收入安排情况</w:t>
      </w:r>
    </w:p>
    <w:p>
      <w:pPr>
        <w:kinsoku w:val="0"/>
        <w:overflowPunct w:val="0"/>
        <w:adjustRightInd w:val="0"/>
        <w:snapToGrid w:val="0"/>
        <w:spacing w:line="580" w:lineRule="exact"/>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二、支出安排情况</w:t>
      </w:r>
    </w:p>
    <w:p>
      <w:pPr>
        <w:kinsoku w:val="0"/>
        <w:overflowPunct w:val="0"/>
        <w:adjustRightInd w:val="0"/>
        <w:snapToGrid w:val="0"/>
        <w:spacing w:line="580" w:lineRule="exact"/>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三、“三公</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经费预算安排情况</w:t>
      </w:r>
    </w:p>
    <w:p>
      <w:pPr>
        <w:kinsoku w:val="0"/>
        <w:overflowPunct w:val="0"/>
        <w:adjustRightInd w:val="0"/>
        <w:snapToGrid w:val="0"/>
        <w:spacing w:line="580" w:lineRule="exact"/>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四、开展财政预算绩效情况</w:t>
      </w:r>
    </w:p>
    <w:p>
      <w:pPr>
        <w:kinsoku w:val="0"/>
        <w:overflowPunct w:val="0"/>
        <w:adjustRightInd w:val="0"/>
        <w:snapToGrid w:val="0"/>
        <w:spacing w:line="580" w:lineRule="exact"/>
        <w:jc w:val="left"/>
        <w:rPr>
          <w:rFonts w:ascii="黑体" w:hAnsi="Times New Roman" w:eastAsia="黑体" w:cs="黑体"/>
          <w:sz w:val="32"/>
          <w:szCs w:val="32"/>
        </w:rPr>
      </w:pPr>
      <w:r>
        <w:rPr>
          <w:rFonts w:ascii="仿宋_GB2312" w:hAnsi="Times New Roman" w:eastAsia="仿宋_GB2312" w:cs="仿宋_GB2312"/>
          <w:sz w:val="32"/>
          <w:szCs w:val="32"/>
        </w:rPr>
        <w:t xml:space="preserve">  </w:t>
      </w:r>
      <w:r>
        <w:rPr>
          <w:rFonts w:ascii="仿宋_GB2312" w:eastAsia="仿宋_GB2312"/>
          <w:b/>
          <w:color w:val="000000"/>
          <w:sz w:val="32"/>
          <w:szCs w:val="32"/>
          <w:shd w:val="clear" w:color="auto" w:fill="FFFFFF"/>
        </w:rPr>
        <w:t xml:space="preserve">  </w:t>
      </w:r>
      <w:r>
        <w:rPr>
          <w:rFonts w:hint="eastAsia" w:ascii="黑体" w:hAnsi="Times New Roman" w:eastAsia="黑体" w:cs="黑体"/>
          <w:sz w:val="32"/>
          <w:szCs w:val="32"/>
        </w:rPr>
        <w:t>第三部分</w:t>
      </w:r>
      <w:r>
        <w:rPr>
          <w:rFonts w:ascii="黑体" w:hAnsi="Times New Roman" w:eastAsia="黑体" w:cs="黑体"/>
          <w:sz w:val="32"/>
          <w:szCs w:val="32"/>
        </w:rPr>
        <w:t xml:space="preserve">  </w:t>
      </w:r>
      <w:r>
        <w:rPr>
          <w:rFonts w:hint="eastAsia" w:ascii="黑体" w:hAnsi="Times New Roman" w:eastAsia="黑体" w:cs="黑体"/>
          <w:spacing w:val="-32"/>
          <w:sz w:val="32"/>
          <w:szCs w:val="32"/>
        </w:rPr>
        <w:t>主要名词解释</w:t>
      </w:r>
    </w:p>
    <w:p>
      <w:pPr>
        <w:kinsoku w:val="0"/>
        <w:overflowPunct w:val="0"/>
        <w:adjustRightInd w:val="0"/>
        <w:snapToGrid w:val="0"/>
        <w:spacing w:line="580" w:lineRule="exact"/>
        <w:ind w:firstLine="630"/>
        <w:rPr>
          <w:rFonts w:ascii="黑体" w:hAnsi="Times New Roman" w:eastAsia="黑体" w:cs="黑体"/>
          <w:spacing w:val="-32"/>
          <w:sz w:val="32"/>
          <w:szCs w:val="32"/>
        </w:rPr>
      </w:pPr>
      <w:r>
        <w:rPr>
          <w:rFonts w:hint="eastAsia" w:ascii="黑体" w:hAnsi="Times New Roman" w:eastAsia="黑体" w:cs="黑体"/>
          <w:sz w:val="32"/>
          <w:szCs w:val="32"/>
        </w:rPr>
        <w:t>第四部分</w:t>
      </w:r>
      <w:r>
        <w:rPr>
          <w:rFonts w:ascii="黑体" w:hAnsi="Times New Roman" w:eastAsia="黑体" w:cs="黑体"/>
          <w:sz w:val="32"/>
          <w:szCs w:val="32"/>
        </w:rPr>
        <w:t xml:space="preserve">  </w:t>
      </w:r>
      <w:r>
        <w:rPr>
          <w:rFonts w:hint="eastAsia" w:ascii="黑体" w:hAnsi="Times New Roman" w:eastAsia="黑体" w:cs="黑体"/>
          <w:spacing w:val="-32"/>
          <w:sz w:val="32"/>
          <w:szCs w:val="32"/>
        </w:rPr>
        <w:t>附件及其他</w:t>
      </w:r>
    </w:p>
    <w:p>
      <w:pPr>
        <w:kinsoku w:val="0"/>
        <w:overflowPunct w:val="0"/>
        <w:adjustRightInd w:val="0"/>
        <w:snapToGrid w:val="0"/>
        <w:spacing w:line="580" w:lineRule="exact"/>
        <w:ind w:firstLine="630"/>
        <w:rPr>
          <w:rFonts w:ascii="黑体" w:hAnsi="Times New Roman" w:eastAsia="黑体" w:cs="黑体"/>
          <w:sz w:val="32"/>
          <w:szCs w:val="32"/>
        </w:rPr>
      </w:pPr>
      <w:r>
        <w:rPr>
          <w:rFonts w:hint="eastAsia" w:ascii="黑体" w:hAnsi="黑体" w:eastAsia="黑体"/>
          <w:sz w:val="32"/>
          <w:szCs w:val="32"/>
        </w:rPr>
        <w:t>附件：</w:t>
      </w:r>
      <w:r>
        <w:rPr>
          <w:rFonts w:ascii="黑体" w:hAnsi="Times New Roman" w:eastAsia="黑体" w:cs="黑体"/>
          <w:sz w:val="32"/>
          <w:szCs w:val="32"/>
        </w:rPr>
        <w:t xml:space="preserve"> 2022</w:t>
      </w:r>
      <w:r>
        <w:rPr>
          <w:rFonts w:hint="eastAsia" w:ascii="黑体" w:hAnsi="Times New Roman" w:eastAsia="黑体" w:cs="黑体"/>
          <w:sz w:val="32"/>
          <w:szCs w:val="32"/>
        </w:rPr>
        <w:t>年度部门预算公开表</w:t>
      </w:r>
    </w:p>
    <w:p>
      <w:pPr>
        <w:kinsoku w:val="0"/>
        <w:overflowPunct w:val="0"/>
        <w:adjustRightInd w:val="0"/>
        <w:snapToGrid w:val="0"/>
        <w:spacing w:line="580" w:lineRule="exact"/>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一般公共预算收支预算总表</w:t>
      </w:r>
    </w:p>
    <w:p>
      <w:pPr>
        <w:kinsoku w:val="0"/>
        <w:overflowPunct w:val="0"/>
        <w:adjustRightInd w:val="0"/>
        <w:snapToGrid w:val="0"/>
        <w:spacing w:line="580" w:lineRule="exact"/>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一般公共预算收入总表</w:t>
      </w:r>
    </w:p>
    <w:p>
      <w:pPr>
        <w:kinsoku w:val="0"/>
        <w:overflowPunct w:val="0"/>
        <w:adjustRightInd w:val="0"/>
        <w:snapToGrid w:val="0"/>
        <w:spacing w:line="580" w:lineRule="exact"/>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一般公共预算支出总表</w:t>
      </w:r>
    </w:p>
    <w:p>
      <w:pPr>
        <w:kinsoku w:val="0"/>
        <w:overflowPunct w:val="0"/>
        <w:adjustRightInd w:val="0"/>
        <w:snapToGrid w:val="0"/>
        <w:spacing w:line="580" w:lineRule="exact"/>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一般公共预算收支总体情况表</w:t>
      </w:r>
    </w:p>
    <w:p>
      <w:pPr>
        <w:kinsoku w:val="0"/>
        <w:overflowPunct w:val="0"/>
        <w:adjustRightInd w:val="0"/>
        <w:snapToGrid w:val="0"/>
        <w:spacing w:line="580" w:lineRule="exact"/>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一般公共预算支出情况表</w:t>
      </w:r>
    </w:p>
    <w:p>
      <w:pPr>
        <w:kinsoku w:val="0"/>
        <w:overflowPunct w:val="0"/>
        <w:adjustRightInd w:val="0"/>
        <w:snapToGrid w:val="0"/>
        <w:spacing w:line="580" w:lineRule="exact"/>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六、一般公共预算基本支出情况表（经济分类）</w:t>
      </w:r>
    </w:p>
    <w:p>
      <w:pPr>
        <w:kinsoku w:val="0"/>
        <w:overflowPunct w:val="0"/>
        <w:adjustRightInd w:val="0"/>
        <w:snapToGrid w:val="0"/>
        <w:spacing w:line="580" w:lineRule="exact"/>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_GB2312" w:eastAsia="仿宋_GB2312"/>
          <w:sz w:val="32"/>
          <w:szCs w:val="32"/>
        </w:rPr>
        <w:t>一般公共预算“三公”经费预算表</w:t>
      </w:r>
    </w:p>
    <w:p>
      <w:pPr>
        <w:kinsoku w:val="0"/>
        <w:overflowPunct w:val="0"/>
        <w:adjustRightInd w:val="0"/>
        <w:snapToGrid w:val="0"/>
        <w:spacing w:line="580" w:lineRule="exact"/>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八、</w:t>
      </w:r>
      <w:r>
        <w:rPr>
          <w:rFonts w:hint="eastAsia" w:ascii="仿宋_GB2312" w:eastAsia="仿宋_GB2312"/>
          <w:sz w:val="32"/>
          <w:szCs w:val="32"/>
        </w:rPr>
        <w:t>政府性基金预算收支及转移表</w:t>
      </w:r>
    </w:p>
    <w:p>
      <w:pPr>
        <w:kinsoku w:val="0"/>
        <w:overflowPunct w:val="0"/>
        <w:adjustRightInd w:val="0"/>
        <w:snapToGrid w:val="0"/>
        <w:spacing w:line="580" w:lineRule="exact"/>
        <w:ind w:right="51" w:firstLine="960" w:firstLineChars="300"/>
        <w:jc w:val="left"/>
        <w:rPr>
          <w:rFonts w:ascii="仿宋_GB2312" w:eastAsia="仿宋_GB2312"/>
          <w:sz w:val="32"/>
          <w:szCs w:val="32"/>
        </w:rPr>
      </w:pPr>
      <w:r>
        <w:rPr>
          <w:rFonts w:hint="eastAsia" w:ascii="仿宋_GB2312" w:eastAsia="仿宋_GB2312"/>
          <w:sz w:val="32"/>
          <w:szCs w:val="32"/>
        </w:rPr>
        <w:t>九、项目支出预算明细表</w:t>
      </w:r>
    </w:p>
    <w:p>
      <w:pPr>
        <w:kinsoku w:val="0"/>
        <w:overflowPunct w:val="0"/>
        <w:adjustRightInd w:val="0"/>
        <w:snapToGrid w:val="0"/>
        <w:spacing w:line="580" w:lineRule="exact"/>
        <w:ind w:right="51" w:firstLine="960" w:firstLineChars="300"/>
        <w:jc w:val="left"/>
        <w:rPr>
          <w:rFonts w:ascii="仿宋_GB2312" w:eastAsia="仿宋_GB2312"/>
          <w:sz w:val="32"/>
          <w:szCs w:val="32"/>
        </w:rPr>
      </w:pPr>
      <w:r>
        <w:rPr>
          <w:rFonts w:hint="eastAsia" w:ascii="仿宋_GB2312" w:eastAsia="仿宋_GB2312"/>
          <w:sz w:val="32"/>
          <w:szCs w:val="32"/>
        </w:rPr>
        <w:t>十、整体绩效目标表</w:t>
      </w:r>
    </w:p>
    <w:p>
      <w:pPr>
        <w:kinsoku w:val="0"/>
        <w:overflowPunct w:val="0"/>
        <w:adjustRightInd w:val="0"/>
        <w:snapToGrid w:val="0"/>
        <w:spacing w:line="580" w:lineRule="exact"/>
        <w:ind w:right="51" w:firstLine="960" w:firstLineChars="300"/>
        <w:jc w:val="left"/>
        <w:rPr>
          <w:rFonts w:ascii="仿宋_GB2312" w:eastAsia="仿宋_GB2312"/>
          <w:sz w:val="32"/>
          <w:szCs w:val="32"/>
        </w:rPr>
      </w:pPr>
      <w:r>
        <w:rPr>
          <w:rFonts w:hint="eastAsia" w:ascii="仿宋_GB2312" w:eastAsia="仿宋_GB2312"/>
          <w:sz w:val="32"/>
          <w:szCs w:val="32"/>
        </w:rPr>
        <w:t>十一、项目绩效目标汇总表</w:t>
      </w:r>
    </w:p>
    <w:p>
      <w:pPr>
        <w:adjustRightInd w:val="0"/>
        <w:snapToGrid w:val="0"/>
        <w:spacing w:line="360" w:lineRule="auto"/>
        <w:jc w:val="center"/>
        <w:rPr>
          <w:rFonts w:ascii="黑体" w:hAnsi="黑体" w:eastAsia="黑体"/>
          <w:sz w:val="44"/>
          <w:szCs w:val="32"/>
        </w:rPr>
      </w:pPr>
      <w:r>
        <w:rPr>
          <w:rFonts w:hint="eastAsia" w:ascii="黑体" w:hAnsi="黑体" w:eastAsia="黑体"/>
          <w:sz w:val="44"/>
          <w:szCs w:val="32"/>
        </w:rPr>
        <w:t>第一部分</w:t>
      </w:r>
    </w:p>
    <w:p>
      <w:pPr>
        <w:adjustRightInd w:val="0"/>
        <w:snapToGrid w:val="0"/>
        <w:spacing w:line="360" w:lineRule="auto"/>
        <w:jc w:val="center"/>
        <w:rPr>
          <w:rFonts w:ascii="黑体" w:hAnsi="黑体" w:eastAsia="黑体"/>
          <w:sz w:val="40"/>
          <w:szCs w:val="32"/>
        </w:rPr>
      </w:pPr>
      <w:r>
        <w:rPr>
          <w:rFonts w:hint="eastAsia" w:ascii="黑体" w:hAnsi="黑体" w:eastAsia="黑体"/>
          <w:b/>
          <w:bCs/>
          <w:sz w:val="40"/>
          <w:szCs w:val="32"/>
        </w:rPr>
        <w:t>龙泉镇人民政府概</w:t>
      </w:r>
      <w:r>
        <w:rPr>
          <w:rFonts w:hint="eastAsia" w:ascii="黑体" w:hAnsi="黑体" w:eastAsia="黑体"/>
          <w:sz w:val="40"/>
          <w:szCs w:val="32"/>
        </w:rPr>
        <w:t>况</w:t>
      </w:r>
    </w:p>
    <w:p>
      <w:pPr>
        <w:adjustRightInd w:val="0"/>
        <w:snapToGrid w:val="0"/>
        <w:spacing w:line="360" w:lineRule="auto"/>
        <w:ind w:firstLine="640" w:firstLineChars="200"/>
        <w:jc w:val="center"/>
        <w:rPr>
          <w:rFonts w:ascii="黑体" w:hAnsi="黑体" w:eastAsia="黑体"/>
          <w:sz w:val="32"/>
          <w:szCs w:val="32"/>
        </w:rPr>
      </w:pPr>
    </w:p>
    <w:p>
      <w:pPr>
        <w:numPr>
          <w:ilvl w:val="0"/>
          <w:numId w:val="1"/>
        </w:numPr>
        <w:adjustRightInd w:val="0"/>
        <w:snapToGrid w:val="0"/>
        <w:spacing w:line="360" w:lineRule="auto"/>
        <w:rPr>
          <w:rFonts w:ascii="宋体"/>
          <w:b/>
          <w:bCs/>
          <w:sz w:val="32"/>
          <w:szCs w:val="32"/>
        </w:rPr>
      </w:pPr>
      <w:r>
        <w:rPr>
          <w:rFonts w:hint="eastAsia" w:ascii="宋体" w:hAnsi="宋体"/>
          <w:b/>
          <w:bCs/>
          <w:sz w:val="32"/>
          <w:szCs w:val="32"/>
        </w:rPr>
        <w:t>主要职责</w:t>
      </w:r>
    </w:p>
    <w:p>
      <w:pPr>
        <w:pStyle w:val="7"/>
        <w:widowControl/>
        <w:snapToGrid w:val="0"/>
        <w:spacing w:before="246" w:line="600" w:lineRule="atLeast"/>
        <w:ind w:firstLine="6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河南省安阳市龙安区龙泉镇人民政府是一级预算单位，单位基本性质为其他单位，执行行政单位会计制度。坚决贯彻执行党的路线、方针、政策，教育和管理全镇干部群众抓好经济建设，维护社会稳定；做好本行政区域内的经济和社会发展计划、预算，管理本行政区域内的经济、教育、科学、文化、卫生和财政、民政、计划生育等行政工作，完成区委、区政府交给的其他工作任务。</w:t>
      </w:r>
      <w:r>
        <w:rPr>
          <w:rFonts w:ascii="仿宋_GB2312" w:hAnsi="仿宋_GB2312" w:eastAsia="仿宋_GB2312" w:cs="仿宋_GB2312"/>
          <w:kern w:val="2"/>
          <w:sz w:val="32"/>
          <w:szCs w:val="32"/>
        </w:rPr>
        <w:t> </w:t>
      </w: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二、</w:t>
      </w:r>
      <w:r>
        <w:rPr>
          <w:rFonts w:hint="eastAsia" w:ascii="宋体" w:hAnsi="宋体"/>
          <w:b/>
          <w:bCs/>
          <w:sz w:val="32"/>
          <w:szCs w:val="32"/>
        </w:rPr>
        <w:t>预</w:t>
      </w:r>
      <w:r>
        <w:rPr>
          <w:rFonts w:hint="eastAsia" w:ascii="宋体" w:hAnsi="宋体"/>
          <w:b/>
          <w:sz w:val="32"/>
          <w:szCs w:val="32"/>
        </w:rPr>
        <w:t>算单位构成</w:t>
      </w:r>
    </w:p>
    <w:p>
      <w:pPr>
        <w:pStyle w:val="7"/>
        <w:widowControl/>
        <w:snapToGrid w:val="0"/>
        <w:spacing w:before="246" w:line="600" w:lineRule="atLeast"/>
        <w:ind w:firstLine="6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机构设置：纳入龙泉镇人民政府</w:t>
      </w:r>
      <w:r>
        <w:rPr>
          <w:rFonts w:ascii="仿宋_GB2312" w:hAnsi="仿宋_GB2312" w:eastAsia="仿宋_GB2312" w:cs="仿宋_GB2312"/>
          <w:kern w:val="2"/>
          <w:sz w:val="32"/>
          <w:szCs w:val="32"/>
        </w:rPr>
        <w:t xml:space="preserve"> 2022</w:t>
      </w:r>
      <w:r>
        <w:rPr>
          <w:rFonts w:hint="eastAsia" w:ascii="仿宋_GB2312" w:hAnsi="仿宋_GB2312" w:eastAsia="仿宋_GB2312" w:cs="仿宋_GB2312"/>
          <w:kern w:val="2"/>
          <w:sz w:val="32"/>
          <w:szCs w:val="32"/>
        </w:rPr>
        <w:t>年度财政预</w:t>
      </w:r>
      <w:bookmarkStart w:id="2" w:name="_GoBack"/>
      <w:bookmarkEnd w:id="2"/>
      <w:r>
        <w:rPr>
          <w:rFonts w:hint="eastAsia" w:ascii="仿宋_GB2312" w:hAnsi="仿宋_GB2312" w:eastAsia="仿宋_GB2312" w:cs="仿宋_GB2312"/>
          <w:kern w:val="2"/>
          <w:sz w:val="32"/>
          <w:szCs w:val="32"/>
        </w:rPr>
        <w:t>算编制范围的单位包括：</w:t>
      </w:r>
    </w:p>
    <w:p>
      <w:pPr>
        <w:pStyle w:val="7"/>
        <w:widowControl/>
        <w:snapToGrid w:val="0"/>
        <w:spacing w:before="246" w:line="600" w:lineRule="atLeast"/>
        <w:ind w:firstLine="6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、龙泉镇人民政府本级</w:t>
      </w:r>
    </w:p>
    <w:p>
      <w:pPr>
        <w:pStyle w:val="7"/>
        <w:widowControl/>
        <w:snapToGrid w:val="0"/>
        <w:spacing w:before="246" w:line="600" w:lineRule="atLeast"/>
        <w:ind w:firstLine="6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、机构人员情况：共有正式在编在职职工</w:t>
      </w:r>
      <w:r>
        <w:rPr>
          <w:rFonts w:ascii="仿宋_GB2312" w:hAnsi="仿宋_GB2312" w:eastAsia="仿宋_GB2312" w:cs="仿宋_GB2312"/>
          <w:kern w:val="2"/>
          <w:sz w:val="32"/>
          <w:szCs w:val="32"/>
        </w:rPr>
        <w:t>79</w:t>
      </w:r>
      <w:r>
        <w:rPr>
          <w:rFonts w:hint="eastAsia" w:ascii="仿宋_GB2312" w:hAnsi="仿宋_GB2312" w:eastAsia="仿宋_GB2312" w:cs="仿宋_GB2312"/>
          <w:kern w:val="2"/>
          <w:sz w:val="32"/>
          <w:szCs w:val="32"/>
        </w:rPr>
        <w:t>人，其中财政行政全供</w:t>
      </w:r>
      <w:r>
        <w:rPr>
          <w:rFonts w:ascii="仿宋_GB2312" w:hAnsi="仿宋_GB2312" w:eastAsia="仿宋_GB2312" w:cs="仿宋_GB2312"/>
          <w:kern w:val="2"/>
          <w:sz w:val="32"/>
          <w:szCs w:val="32"/>
        </w:rPr>
        <w:t>25</w:t>
      </w:r>
      <w:r>
        <w:rPr>
          <w:rFonts w:hint="eastAsia" w:ascii="仿宋_GB2312" w:hAnsi="仿宋_GB2312" w:eastAsia="仿宋_GB2312" w:cs="仿宋_GB2312"/>
          <w:kern w:val="2"/>
          <w:sz w:val="32"/>
          <w:szCs w:val="32"/>
        </w:rPr>
        <w:t>名，财政工勤全供</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人，财政事业全供</w:t>
      </w:r>
      <w:r>
        <w:rPr>
          <w:rFonts w:ascii="仿宋_GB2312" w:hAnsi="仿宋_GB2312" w:eastAsia="仿宋_GB2312" w:cs="仿宋_GB2312"/>
          <w:kern w:val="2"/>
          <w:sz w:val="32"/>
          <w:szCs w:val="32"/>
        </w:rPr>
        <w:t>53</w:t>
      </w:r>
      <w:r>
        <w:rPr>
          <w:rFonts w:hint="eastAsia" w:ascii="仿宋_GB2312" w:hAnsi="仿宋_GB2312" w:eastAsia="仿宋_GB2312" w:cs="仿宋_GB2312"/>
          <w:kern w:val="2"/>
          <w:sz w:val="32"/>
          <w:szCs w:val="32"/>
        </w:rPr>
        <w:t>人，另外有特岗人员</w:t>
      </w:r>
      <w:r>
        <w:rPr>
          <w:rFonts w:ascii="仿宋_GB2312" w:hAnsi="仿宋_GB2312" w:eastAsia="仿宋_GB2312" w:cs="仿宋_GB2312"/>
          <w:kern w:val="2"/>
          <w:sz w:val="32"/>
          <w:szCs w:val="32"/>
        </w:rPr>
        <w:t>14</w:t>
      </w:r>
      <w:r>
        <w:rPr>
          <w:rFonts w:hint="eastAsia" w:ascii="仿宋_GB2312" w:hAnsi="仿宋_GB2312" w:eastAsia="仿宋_GB2312" w:cs="仿宋_GB2312"/>
          <w:kern w:val="2"/>
          <w:sz w:val="32"/>
          <w:szCs w:val="32"/>
        </w:rPr>
        <w:t>人。</w:t>
      </w:r>
    </w:p>
    <w:p>
      <w:pPr>
        <w:adjustRightInd w:val="0"/>
        <w:snapToGrid w:val="0"/>
        <w:spacing w:line="360" w:lineRule="auto"/>
        <w:ind w:left="1360"/>
        <w:rPr>
          <w:rFonts w:ascii="黑体" w:hAnsi="黑体" w:eastAsia="黑体"/>
          <w:bCs/>
          <w:sz w:val="32"/>
          <w:szCs w:val="32"/>
        </w:rPr>
      </w:pPr>
    </w:p>
    <w:p>
      <w:pPr>
        <w:adjustRightInd w:val="0"/>
        <w:snapToGrid w:val="0"/>
        <w:spacing w:line="360" w:lineRule="auto"/>
        <w:jc w:val="center"/>
        <w:rPr>
          <w:rFonts w:ascii="黑体" w:hAnsi="Times New Roman" w:eastAsia="黑体" w:cs="黑体"/>
          <w:sz w:val="32"/>
          <w:szCs w:val="32"/>
        </w:rPr>
      </w:pPr>
    </w:p>
    <w:p>
      <w:pPr>
        <w:adjustRightInd w:val="0"/>
        <w:snapToGrid w:val="0"/>
        <w:spacing w:line="360" w:lineRule="auto"/>
        <w:jc w:val="center"/>
        <w:rPr>
          <w:rFonts w:ascii="黑体" w:hAnsi="Times New Roman" w:eastAsia="黑体" w:cs="黑体"/>
          <w:sz w:val="32"/>
          <w:szCs w:val="32"/>
        </w:rPr>
      </w:pPr>
    </w:p>
    <w:p>
      <w:pPr>
        <w:adjustRightInd w:val="0"/>
        <w:snapToGrid w:val="0"/>
        <w:spacing w:line="360" w:lineRule="auto"/>
        <w:jc w:val="center"/>
        <w:rPr>
          <w:rFonts w:ascii="宋体" w:cs="黑体"/>
          <w:b/>
          <w:spacing w:val="-38"/>
          <w:sz w:val="40"/>
          <w:szCs w:val="32"/>
        </w:rPr>
      </w:pPr>
      <w:r>
        <w:rPr>
          <w:rFonts w:hint="eastAsia" w:ascii="宋体" w:hAnsi="宋体" w:cs="黑体"/>
          <w:b/>
          <w:sz w:val="40"/>
          <w:szCs w:val="32"/>
        </w:rPr>
        <w:t>第二部分</w:t>
      </w:r>
    </w:p>
    <w:p>
      <w:pPr>
        <w:adjustRightInd w:val="0"/>
        <w:snapToGrid w:val="0"/>
        <w:spacing w:line="360" w:lineRule="auto"/>
        <w:jc w:val="center"/>
        <w:rPr>
          <w:rFonts w:ascii="黑体" w:hAnsi="黑体" w:eastAsia="黑体"/>
          <w:b/>
          <w:bCs/>
          <w:sz w:val="40"/>
          <w:szCs w:val="32"/>
        </w:rPr>
      </w:pPr>
      <w:r>
        <w:rPr>
          <w:rFonts w:ascii="黑体" w:hAnsi="Times New Roman" w:eastAsia="黑体" w:cs="黑体"/>
          <w:b/>
          <w:bCs/>
          <w:sz w:val="40"/>
          <w:szCs w:val="32"/>
        </w:rPr>
        <w:t>2022</w:t>
      </w:r>
      <w:r>
        <w:rPr>
          <w:rFonts w:hint="eastAsia" w:ascii="黑体" w:hAnsi="Times New Roman" w:eastAsia="黑体" w:cs="黑体"/>
          <w:b/>
          <w:bCs/>
          <w:sz w:val="40"/>
          <w:szCs w:val="32"/>
        </w:rPr>
        <w:t>年度财政预算情况说明</w:t>
      </w:r>
    </w:p>
    <w:p>
      <w:pPr>
        <w:adjustRightInd w:val="0"/>
        <w:snapToGrid w:val="0"/>
        <w:spacing w:line="360" w:lineRule="auto"/>
        <w:ind w:firstLine="640" w:firstLineChars="200"/>
        <w:rPr>
          <w:rFonts w:ascii="黑体" w:hAnsi="黑体" w:eastAsia="黑体"/>
          <w:sz w:val="32"/>
          <w:szCs w:val="32"/>
        </w:rPr>
      </w:pPr>
    </w:p>
    <w:p>
      <w:pPr>
        <w:spacing w:line="600" w:lineRule="exact"/>
        <w:ind w:firstLine="643" w:firstLineChars="200"/>
        <w:rPr>
          <w:rFonts w:ascii="楷体" w:hAnsi="楷体" w:eastAsia="楷体" w:cs="楷体"/>
          <w:b/>
          <w:sz w:val="32"/>
          <w:szCs w:val="32"/>
        </w:rPr>
      </w:pPr>
      <w:r>
        <w:rPr>
          <w:rFonts w:hint="eastAsia" w:ascii="楷体" w:hAnsi="楷体" w:eastAsia="楷体" w:cs="楷体"/>
          <w:b/>
          <w:sz w:val="32"/>
          <w:szCs w:val="32"/>
        </w:rPr>
        <w:t>（一）收入安排情况</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一般公共预算收入安排情况</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年，我镇一般公共预算收入安排</w:t>
      </w:r>
      <w:r>
        <w:rPr>
          <w:rFonts w:ascii="仿宋_GB2312" w:hAnsi="仿宋_GB2312" w:eastAsia="仿宋_GB2312" w:cs="仿宋_GB2312"/>
          <w:sz w:val="32"/>
          <w:szCs w:val="32"/>
        </w:rPr>
        <w:t>7100</w:t>
      </w:r>
      <w:r>
        <w:rPr>
          <w:rFonts w:hint="eastAsia" w:ascii="仿宋_GB2312" w:hAnsi="仿宋_GB2312" w:eastAsia="仿宋_GB2312" w:cs="仿宋_GB2312"/>
          <w:sz w:val="32"/>
          <w:szCs w:val="32"/>
        </w:rPr>
        <w:t>万元，较去年完成数增长</w:t>
      </w:r>
      <w:r>
        <w:rPr>
          <w:rFonts w:ascii="仿宋_GB2312" w:hAnsi="仿宋_GB2312" w:eastAsia="仿宋_GB2312" w:cs="仿宋_GB2312"/>
          <w:sz w:val="32"/>
          <w:szCs w:val="32"/>
        </w:rPr>
        <w:t>31 %</w:t>
      </w:r>
      <w:r>
        <w:rPr>
          <w:rFonts w:hint="eastAsia" w:ascii="仿宋_GB2312" w:hAnsi="仿宋_GB2312" w:eastAsia="仿宋_GB2312" w:cs="仿宋_GB2312"/>
          <w:sz w:val="32"/>
          <w:szCs w:val="32"/>
        </w:rPr>
        <w:t>。</w:t>
      </w:r>
    </w:p>
    <w:p>
      <w:pPr>
        <w:spacing w:line="600" w:lineRule="exact"/>
        <w:ind w:firstLine="643" w:firstLineChars="200"/>
        <w:rPr>
          <w:rFonts w:ascii="楷体" w:hAnsi="楷体" w:eastAsia="楷体" w:cs="楷体"/>
          <w:b/>
          <w:sz w:val="32"/>
          <w:szCs w:val="32"/>
        </w:rPr>
      </w:pPr>
      <w:r>
        <w:rPr>
          <w:rFonts w:hint="eastAsia" w:ascii="楷体" w:hAnsi="楷体" w:eastAsia="楷体" w:cs="楷体"/>
          <w:b/>
          <w:sz w:val="32"/>
          <w:szCs w:val="32"/>
        </w:rPr>
        <w:t>（二）支出安排情况</w:t>
      </w:r>
    </w:p>
    <w:p>
      <w:pPr>
        <w:spacing w:line="60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、一般公共预算支出安排情况</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年，一般公共预算支出安排</w:t>
      </w:r>
      <w:r>
        <w:rPr>
          <w:rFonts w:ascii="仿宋_GB2312" w:hAnsi="仿宋_GB2312" w:eastAsia="仿宋_GB2312" w:cs="仿宋_GB2312"/>
          <w:sz w:val="32"/>
          <w:szCs w:val="32"/>
        </w:rPr>
        <w:t>2894.3</w:t>
      </w:r>
      <w:r>
        <w:rPr>
          <w:rFonts w:hint="eastAsia" w:ascii="仿宋_GB2312" w:hAnsi="仿宋_GB2312" w:eastAsia="仿宋_GB2312" w:cs="仿宋_GB2312"/>
          <w:sz w:val="32"/>
          <w:szCs w:val="32"/>
        </w:rPr>
        <w:t>万元。</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支出按经济分类主要为：工资福利支出安排</w:t>
      </w:r>
      <w:r>
        <w:rPr>
          <w:rFonts w:ascii="仿宋_GB2312" w:hAnsi="仿宋_GB2312" w:eastAsia="仿宋_GB2312" w:cs="仿宋_GB2312"/>
          <w:sz w:val="32"/>
          <w:szCs w:val="32"/>
        </w:rPr>
        <w:t>1072.94</w:t>
      </w:r>
      <w:r>
        <w:rPr>
          <w:rFonts w:hint="eastAsia" w:ascii="仿宋_GB2312" w:hAnsi="仿宋_GB2312" w:eastAsia="仿宋_GB2312" w:cs="仿宋_GB2312"/>
          <w:sz w:val="32"/>
          <w:szCs w:val="32"/>
        </w:rPr>
        <w:t>万元，商品和服务支出安排</w:t>
      </w:r>
      <w:r>
        <w:rPr>
          <w:rFonts w:ascii="仿宋_GB2312" w:hAnsi="仿宋_GB2312" w:eastAsia="仿宋_GB2312" w:cs="仿宋_GB2312"/>
          <w:sz w:val="32"/>
          <w:szCs w:val="32"/>
        </w:rPr>
        <w:t>792.69</w:t>
      </w:r>
      <w:r>
        <w:rPr>
          <w:rFonts w:hint="eastAsia" w:ascii="仿宋_GB2312" w:hAnsi="仿宋_GB2312" w:eastAsia="仿宋_GB2312" w:cs="仿宋_GB2312"/>
          <w:sz w:val="32"/>
          <w:szCs w:val="32"/>
        </w:rPr>
        <w:t>万元，对个人和家庭的补助安排</w:t>
      </w:r>
      <w:r>
        <w:rPr>
          <w:rFonts w:ascii="仿宋_GB2312" w:hAnsi="仿宋_GB2312" w:eastAsia="仿宋_GB2312" w:cs="仿宋_GB2312"/>
          <w:sz w:val="32"/>
          <w:szCs w:val="32"/>
        </w:rPr>
        <w:t>45.37</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sz w:val="32"/>
          <w:szCs w:val="32"/>
        </w:rPr>
        <w:t>政策性配套及项目支出安排</w:t>
      </w:r>
      <w:r>
        <w:rPr>
          <w:rFonts w:ascii="仿宋_GB2312" w:hAnsi="仿宋_GB2312" w:eastAsia="仿宋_GB2312" w:cs="仿宋_GB2312"/>
          <w:color w:val="000000"/>
          <w:sz w:val="32"/>
          <w:szCs w:val="32"/>
        </w:rPr>
        <w:t>983.3</w:t>
      </w:r>
      <w:r>
        <w:rPr>
          <w:rFonts w:hint="eastAsia" w:ascii="仿宋_GB2312" w:hAnsi="仿宋_GB2312" w:eastAsia="仿宋_GB2312" w:cs="仿宋_GB2312"/>
          <w:color w:val="000000"/>
          <w:sz w:val="32"/>
          <w:szCs w:val="32"/>
        </w:rPr>
        <w:t>万元。</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支出按功能分类主要为：</w:t>
      </w:r>
    </w:p>
    <w:p>
      <w:pPr>
        <w:ind w:firstLine="645"/>
        <w:rPr>
          <w:rFonts w:ascii="仿宋_GB2312" w:hAnsi="仿宋" w:eastAsia="仿宋_GB2312"/>
          <w:sz w:val="32"/>
        </w:rPr>
      </w:pPr>
      <w:r>
        <w:rPr>
          <w:rFonts w:hint="eastAsia" w:ascii="仿宋_GB2312" w:hAnsi="仿宋" w:eastAsia="仿宋_GB2312"/>
          <w:sz w:val="32"/>
        </w:rPr>
        <w:t>一般公共服务支出</w:t>
      </w:r>
      <w:r>
        <w:rPr>
          <w:rFonts w:ascii="仿宋_GB2312" w:hAnsi="仿宋" w:eastAsia="仿宋_GB2312"/>
          <w:sz w:val="32"/>
        </w:rPr>
        <w:t>1130.16</w:t>
      </w:r>
      <w:r>
        <w:rPr>
          <w:rFonts w:hint="eastAsia" w:ascii="仿宋_GB2312" w:hAnsi="仿宋" w:eastAsia="仿宋_GB2312"/>
          <w:sz w:val="32"/>
        </w:rPr>
        <w:t>万元，</w:t>
      </w:r>
      <w:r>
        <w:rPr>
          <w:rFonts w:ascii="仿宋_GB2312" w:hAnsi="仿宋" w:eastAsia="仿宋_GB2312"/>
          <w:sz w:val="32"/>
        </w:rPr>
        <w:t xml:space="preserve"> </w:t>
      </w:r>
    </w:p>
    <w:p>
      <w:pPr>
        <w:spacing w:line="360" w:lineRule="auto"/>
        <w:ind w:firstLine="645"/>
        <w:rPr>
          <w:rFonts w:ascii="仿宋_GB2312" w:hAnsi="仿宋" w:eastAsia="仿宋_GB2312"/>
          <w:sz w:val="32"/>
        </w:rPr>
      </w:pPr>
      <w:r>
        <w:rPr>
          <w:rFonts w:hint="eastAsia" w:ascii="仿宋_GB2312" w:hAnsi="仿宋" w:eastAsia="仿宋_GB2312"/>
          <w:sz w:val="32"/>
        </w:rPr>
        <w:t>教、科、文育支出</w:t>
      </w:r>
      <w:r>
        <w:rPr>
          <w:rFonts w:ascii="仿宋_GB2312" w:hAnsi="仿宋" w:eastAsia="仿宋_GB2312"/>
          <w:sz w:val="32"/>
        </w:rPr>
        <w:t>49.67</w:t>
      </w:r>
      <w:r>
        <w:rPr>
          <w:rFonts w:hint="eastAsia" w:ascii="仿宋_GB2312" w:hAnsi="仿宋" w:eastAsia="仿宋_GB2312"/>
          <w:sz w:val="32"/>
        </w:rPr>
        <w:t>万元，</w:t>
      </w:r>
      <w:r>
        <w:rPr>
          <w:rFonts w:ascii="仿宋_GB2312" w:hAnsi="仿宋" w:eastAsia="仿宋_GB2312"/>
          <w:sz w:val="32"/>
        </w:rPr>
        <w:t xml:space="preserve"> </w:t>
      </w:r>
    </w:p>
    <w:p>
      <w:pPr>
        <w:spacing w:line="360" w:lineRule="auto"/>
        <w:ind w:firstLine="645"/>
        <w:rPr>
          <w:rFonts w:ascii="仿宋_GB2312" w:hAnsi="仿宋" w:eastAsia="仿宋_GB2312"/>
          <w:sz w:val="32"/>
        </w:rPr>
      </w:pPr>
      <w:r>
        <w:rPr>
          <w:rFonts w:hint="eastAsia" w:ascii="仿宋_GB2312" w:hAnsi="仿宋" w:eastAsia="仿宋_GB2312"/>
          <w:sz w:val="32"/>
        </w:rPr>
        <w:t>社会保障和就业支出</w:t>
      </w:r>
      <w:r>
        <w:rPr>
          <w:rFonts w:ascii="仿宋_GB2312" w:hAnsi="仿宋" w:eastAsia="仿宋_GB2312"/>
          <w:sz w:val="32"/>
        </w:rPr>
        <w:t>101.95</w:t>
      </w:r>
      <w:r>
        <w:rPr>
          <w:rFonts w:hint="eastAsia" w:ascii="仿宋_GB2312" w:hAnsi="仿宋" w:eastAsia="仿宋_GB2312"/>
          <w:sz w:val="32"/>
        </w:rPr>
        <w:t>万元，</w:t>
      </w:r>
    </w:p>
    <w:p>
      <w:pPr>
        <w:ind w:left="638" w:leftChars="304"/>
        <w:rPr>
          <w:rFonts w:ascii="仿宋_GB2312" w:hAnsi="仿宋" w:eastAsia="仿宋_GB2312"/>
          <w:sz w:val="32"/>
        </w:rPr>
      </w:pPr>
      <w:r>
        <w:rPr>
          <w:rFonts w:hint="eastAsia" w:ascii="仿宋_GB2312" w:hAnsi="仿宋" w:eastAsia="仿宋_GB2312"/>
          <w:sz w:val="32"/>
        </w:rPr>
        <w:t>卫生健康支出</w:t>
      </w:r>
      <w:r>
        <w:rPr>
          <w:rFonts w:ascii="仿宋_GB2312" w:hAnsi="仿宋" w:eastAsia="仿宋_GB2312"/>
          <w:sz w:val="32"/>
        </w:rPr>
        <w:t>140.52</w:t>
      </w:r>
      <w:r>
        <w:rPr>
          <w:rFonts w:hint="eastAsia" w:ascii="仿宋_GB2312" w:hAnsi="仿宋" w:eastAsia="仿宋_GB2312"/>
          <w:sz w:val="32"/>
        </w:rPr>
        <w:t>万元，</w:t>
      </w:r>
      <w:r>
        <w:rPr>
          <w:rFonts w:ascii="仿宋_GB2312" w:hAnsi="仿宋" w:eastAsia="仿宋_GB2312"/>
          <w:sz w:val="32"/>
        </w:rPr>
        <w:t xml:space="preserve"> </w:t>
      </w:r>
    </w:p>
    <w:p>
      <w:pPr>
        <w:ind w:firstLine="630"/>
        <w:rPr>
          <w:rFonts w:ascii="仿宋_GB2312" w:hAnsi="仿宋" w:eastAsia="仿宋_GB2312"/>
          <w:sz w:val="32"/>
        </w:rPr>
      </w:pPr>
      <w:r>
        <w:rPr>
          <w:rFonts w:hint="eastAsia" w:ascii="仿宋_GB2312" w:hAnsi="仿宋" w:eastAsia="仿宋_GB2312"/>
          <w:sz w:val="32"/>
        </w:rPr>
        <w:t>节能环保支出</w:t>
      </w:r>
      <w:r>
        <w:rPr>
          <w:rFonts w:ascii="仿宋_GB2312" w:hAnsi="仿宋" w:eastAsia="仿宋_GB2312"/>
          <w:sz w:val="32"/>
        </w:rPr>
        <w:t>498</w:t>
      </w:r>
      <w:r>
        <w:rPr>
          <w:rFonts w:hint="eastAsia" w:ascii="仿宋_GB2312" w:hAnsi="仿宋" w:eastAsia="仿宋_GB2312"/>
          <w:sz w:val="32"/>
        </w:rPr>
        <w:t>万元，</w:t>
      </w:r>
    </w:p>
    <w:p>
      <w:pPr>
        <w:ind w:firstLine="630"/>
        <w:rPr>
          <w:rFonts w:ascii="仿宋_GB2312" w:hAnsi="仿宋" w:eastAsia="仿宋_GB2312"/>
          <w:sz w:val="32"/>
        </w:rPr>
      </w:pPr>
      <w:r>
        <w:rPr>
          <w:rFonts w:hint="eastAsia" w:ascii="仿宋_GB2312" w:hAnsi="仿宋" w:eastAsia="仿宋_GB2312"/>
          <w:sz w:val="32"/>
        </w:rPr>
        <w:t>农林水支出</w:t>
      </w:r>
      <w:r>
        <w:rPr>
          <w:rFonts w:ascii="仿宋_GB2312" w:hAnsi="仿宋" w:eastAsia="仿宋_GB2312"/>
          <w:sz w:val="32"/>
        </w:rPr>
        <w:t>750.47</w:t>
      </w:r>
      <w:r>
        <w:rPr>
          <w:rFonts w:hint="eastAsia" w:ascii="仿宋_GB2312" w:hAnsi="仿宋" w:eastAsia="仿宋_GB2312"/>
          <w:sz w:val="32"/>
        </w:rPr>
        <w:t>万元，</w:t>
      </w:r>
    </w:p>
    <w:p>
      <w:pPr>
        <w:ind w:firstLine="630"/>
        <w:rPr>
          <w:rFonts w:ascii="仿宋_GB2312" w:hAnsi="仿宋" w:eastAsia="仿宋_GB2312"/>
          <w:sz w:val="32"/>
        </w:rPr>
      </w:pPr>
      <w:r>
        <w:rPr>
          <w:rFonts w:hint="eastAsia" w:ascii="仿宋_GB2312" w:hAnsi="仿宋" w:eastAsia="仿宋_GB2312"/>
          <w:sz w:val="32"/>
        </w:rPr>
        <w:t>城乡社区支出</w:t>
      </w:r>
      <w:r>
        <w:rPr>
          <w:rFonts w:ascii="仿宋_GB2312" w:hAnsi="仿宋" w:eastAsia="仿宋_GB2312"/>
          <w:sz w:val="32"/>
        </w:rPr>
        <w:t>122</w:t>
      </w:r>
      <w:r>
        <w:rPr>
          <w:rFonts w:hint="eastAsia" w:ascii="仿宋_GB2312" w:hAnsi="仿宋" w:eastAsia="仿宋_GB2312"/>
          <w:sz w:val="32"/>
        </w:rPr>
        <w:t>万元，</w:t>
      </w:r>
    </w:p>
    <w:p>
      <w:pPr>
        <w:ind w:firstLine="630"/>
        <w:rPr>
          <w:rFonts w:ascii="仿宋_GB2312" w:hAnsi="仿宋" w:eastAsia="仿宋_GB2312"/>
          <w:sz w:val="32"/>
        </w:rPr>
      </w:pPr>
      <w:r>
        <w:rPr>
          <w:rFonts w:hint="eastAsia" w:ascii="仿宋_GB2312" w:hAnsi="仿宋" w:eastAsia="仿宋_GB2312"/>
          <w:sz w:val="32"/>
        </w:rPr>
        <w:t>住房保障支出</w:t>
      </w:r>
      <w:r>
        <w:rPr>
          <w:rFonts w:ascii="仿宋_GB2312" w:hAnsi="仿宋" w:eastAsia="仿宋_GB2312"/>
          <w:sz w:val="32"/>
        </w:rPr>
        <w:t xml:space="preserve"> 101.53</w:t>
      </w:r>
      <w:r>
        <w:rPr>
          <w:rFonts w:hint="eastAsia" w:ascii="仿宋_GB2312" w:hAnsi="仿宋" w:eastAsia="仿宋_GB2312"/>
          <w:sz w:val="32"/>
        </w:rPr>
        <w:t>万元。</w:t>
      </w:r>
    </w:p>
    <w:p>
      <w:pPr>
        <w:spacing w:line="600" w:lineRule="exact"/>
        <w:ind w:left="420" w:leftChars="200" w:firstLine="321" w:firstLineChars="100"/>
        <w:rPr>
          <w:rFonts w:ascii="宋体" w:cs="宋体"/>
          <w:b/>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w:t>
      </w:r>
      <w:r>
        <w:rPr>
          <w:rFonts w:hint="eastAsia" w:ascii="宋体" w:hAnsi="宋体" w:cs="宋体"/>
          <w:b/>
          <w:sz w:val="32"/>
          <w:szCs w:val="32"/>
        </w:rPr>
        <w:t>转移性支出安排情况</w:t>
      </w:r>
    </w:p>
    <w:p>
      <w:pPr>
        <w:spacing w:line="60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上解上级支出安排</w:t>
      </w:r>
      <w:r>
        <w:rPr>
          <w:rFonts w:ascii="仿宋_GB2312" w:hAnsi="仿宋_GB2312" w:eastAsia="仿宋_GB2312" w:cs="仿宋_GB2312"/>
          <w:sz w:val="32"/>
          <w:szCs w:val="32"/>
        </w:rPr>
        <w:t>4205.7</w:t>
      </w:r>
      <w:r>
        <w:rPr>
          <w:rFonts w:hint="eastAsia" w:ascii="仿宋_GB2312" w:hAnsi="仿宋_GB2312" w:eastAsia="仿宋_GB2312" w:cs="仿宋_GB2312"/>
          <w:sz w:val="32"/>
          <w:szCs w:val="32"/>
        </w:rPr>
        <w:t>万元。</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三、“三公”经费预算安排情况</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年，依据戒奢尚俭、集中财力办大事原则，全</w:t>
      </w:r>
      <w:r>
        <w:rPr>
          <w:rFonts w:hint="eastAsia" w:ascii="宋体" w:hAnsi="宋体" w:cs="宋体"/>
          <w:sz w:val="32"/>
          <w:szCs w:val="32"/>
        </w:rPr>
        <w:t>镇</w:t>
      </w:r>
      <w:r>
        <w:rPr>
          <w:rFonts w:hint="eastAsia" w:ascii="仿宋_GB2312" w:hAnsi="仿宋_GB2312" w:eastAsia="仿宋_GB2312" w:cs="仿宋_GB2312"/>
          <w:sz w:val="32"/>
          <w:szCs w:val="32"/>
        </w:rPr>
        <w:t>预算安排“三公”经费</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万元，其中“因公出国（境）费用”预算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万元，与上年持平；“公务接待费”预算</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万元，与上年持平；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“公务用车运行维护费”预算</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万元，与上年相比增加</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“公务用车购置”预算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万元，与上年持平。</w:t>
      </w:r>
    </w:p>
    <w:p>
      <w:pPr>
        <w:adjustRightInd w:val="0"/>
        <w:snapToGrid w:val="0"/>
        <w:spacing w:line="360" w:lineRule="auto"/>
        <w:jc w:val="center"/>
        <w:rPr>
          <w:rFonts w:ascii="黑体" w:hAnsi="黑体" w:eastAsia="黑体"/>
          <w:sz w:val="32"/>
          <w:szCs w:val="32"/>
        </w:rPr>
      </w:pP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四、开展财政预算绩效情况</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年我单位预算项目分别从项目产出、项目效益、项目满意度等方面设立了绩效目标，综合反映了预算的数量、质量，社会经济效益、可持续影响及服务对象满意度等情况，共涉及资金</w:t>
      </w:r>
      <w:r>
        <w:rPr>
          <w:rFonts w:ascii="仿宋_GB2312" w:hAnsi="仿宋_GB2312" w:eastAsia="仿宋_GB2312" w:cs="仿宋_GB2312"/>
          <w:sz w:val="32"/>
          <w:szCs w:val="32"/>
        </w:rPr>
        <w:t>983.3</w:t>
      </w:r>
      <w:r>
        <w:rPr>
          <w:rFonts w:hint="eastAsia" w:ascii="仿宋_GB2312" w:hAnsi="仿宋_GB2312" w:eastAsia="仿宋_GB2312" w:cs="仿宋_GB2312"/>
          <w:sz w:val="32"/>
          <w:szCs w:val="32"/>
        </w:rPr>
        <w:t>万元。具体项目如下：</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、环境监测点</w:t>
      </w:r>
      <w:r>
        <w:rPr>
          <w:rFonts w:ascii="仿宋_GB2312" w:hAnsi="仿宋_GB2312" w:eastAsia="仿宋_GB2312" w:cs="仿宋_GB2312"/>
          <w:sz w:val="32"/>
          <w:szCs w:val="32"/>
        </w:rPr>
        <w:t>198</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、高空降尘除霾项目经费</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年正常离任村两委干部生活补贴</w:t>
      </w:r>
      <w:r>
        <w:rPr>
          <w:rFonts w:ascii="仿宋_GB2312" w:hAnsi="仿宋_GB2312" w:eastAsia="仿宋_GB2312" w:cs="仿宋_GB2312"/>
          <w:sz w:val="32"/>
          <w:szCs w:val="32"/>
        </w:rPr>
        <w:t>52</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年村级经费</w:t>
      </w:r>
      <w:r>
        <w:rPr>
          <w:rFonts w:ascii="仿宋_GB2312" w:hAnsi="仿宋_GB2312" w:eastAsia="仿宋_GB2312" w:cs="仿宋_GB2312"/>
          <w:sz w:val="32"/>
          <w:szCs w:val="32"/>
        </w:rPr>
        <w:t>533</w:t>
      </w:r>
      <w:r>
        <w:rPr>
          <w:rFonts w:hint="eastAsia" w:ascii="仿宋_GB2312" w:hAnsi="仿宋_GB2312" w:eastAsia="仿宋_GB2312" w:cs="仿宋_GB2312"/>
          <w:sz w:val="32"/>
          <w:szCs w:val="32"/>
        </w:rPr>
        <w:t>万元。</w:t>
      </w: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ascii="黑体" w:hAnsi="黑体" w:eastAsia="黑体"/>
          <w:b/>
          <w:sz w:val="32"/>
          <w:szCs w:val="32"/>
        </w:rPr>
      </w:pPr>
      <w:r>
        <w:rPr>
          <w:rFonts w:hint="eastAsia" w:ascii="黑体" w:hAnsi="黑体" w:eastAsia="黑体"/>
          <w:b/>
          <w:sz w:val="32"/>
          <w:szCs w:val="32"/>
        </w:rPr>
        <w:t>第三部分主要名词解释</w:t>
      </w:r>
    </w:p>
    <w:p>
      <w:pPr>
        <w:adjustRightInd w:val="0"/>
        <w:snapToGrid w:val="0"/>
        <w:spacing w:line="360" w:lineRule="auto"/>
        <w:jc w:val="center"/>
        <w:rPr>
          <w:rFonts w:ascii="黑体" w:hAnsi="黑体" w:eastAsia="黑体"/>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一、财政拨款收入：是指同级财政当年拨付的资金。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r>
        <w:rPr>
          <w:rFonts w:ascii="仿宋_GB2312" w:hAnsi="宋体" w:eastAsia="仿宋_GB2312" w:cs="Courier New"/>
          <w:sz w:val="32"/>
          <w:szCs w:val="32"/>
        </w:rPr>
        <w:t xml:space="preserve"> </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七、“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附件及其他</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2022</w:t>
      </w:r>
      <w:r>
        <w:rPr>
          <w:rFonts w:hint="eastAsia" w:ascii="仿宋_GB2312" w:hAnsi="仿宋_GB2312" w:eastAsia="仿宋_GB2312" w:cs="仿宋_GB2312"/>
          <w:sz w:val="32"/>
          <w:szCs w:val="32"/>
        </w:rPr>
        <w:t>年度预算表</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  2022</w:t>
      </w:r>
      <w:r>
        <w:rPr>
          <w:rFonts w:hint="eastAsia" w:ascii="仿宋_GB2312" w:hAnsi="仿宋_GB2312" w:eastAsia="仿宋_GB2312" w:cs="仿宋_GB2312"/>
          <w:sz w:val="32"/>
          <w:szCs w:val="32"/>
        </w:rPr>
        <w:t>年度项目支出明细表、整体绩效目标申报表、项目绩效目标申报表、</w:t>
      </w: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8"/>
        <w:tblW w:w="9980" w:type="dxa"/>
        <w:tblInd w:w="93" w:type="dxa"/>
        <w:tblLayout w:type="autofit"/>
        <w:tblCellMar>
          <w:top w:w="0" w:type="dxa"/>
          <w:left w:w="108" w:type="dxa"/>
          <w:bottom w:w="0" w:type="dxa"/>
          <w:right w:w="108" w:type="dxa"/>
        </w:tblCellMar>
      </w:tblPr>
      <w:tblGrid>
        <w:gridCol w:w="3220"/>
        <w:gridCol w:w="700"/>
        <w:gridCol w:w="1000"/>
        <w:gridCol w:w="940"/>
        <w:gridCol w:w="1840"/>
        <w:gridCol w:w="440"/>
        <w:gridCol w:w="1320"/>
        <w:gridCol w:w="520"/>
      </w:tblGrid>
      <w:tr>
        <w:tblPrEx>
          <w:tblCellMar>
            <w:top w:w="0" w:type="dxa"/>
            <w:left w:w="108" w:type="dxa"/>
            <w:bottom w:w="0" w:type="dxa"/>
            <w:right w:w="108" w:type="dxa"/>
          </w:tblCellMar>
        </w:tblPrEx>
        <w:trPr>
          <w:trHeight w:val="522" w:hRule="atLeast"/>
        </w:trPr>
        <w:tc>
          <w:tcPr>
            <w:tcW w:w="3220" w:type="dxa"/>
            <w:tcBorders>
              <w:top w:val="nil"/>
              <w:left w:val="nil"/>
              <w:bottom w:val="nil"/>
              <w:right w:val="nil"/>
            </w:tcBorders>
            <w:noWrap/>
            <w:vAlign w:val="center"/>
          </w:tcPr>
          <w:p>
            <w:pPr>
              <w:rPr>
                <w:rFonts w:ascii="仿宋" w:hAnsi="仿宋" w:eastAsia="仿宋" w:cs="宋体"/>
                <w:color w:val="000000"/>
                <w:sz w:val="32"/>
                <w:szCs w:val="32"/>
              </w:rPr>
            </w:pPr>
            <w:r>
              <w:rPr>
                <w:rFonts w:hint="eastAsia" w:ascii="仿宋" w:hAnsi="仿宋" w:eastAsia="仿宋"/>
                <w:color w:val="000000"/>
                <w:sz w:val="32"/>
                <w:szCs w:val="32"/>
              </w:rPr>
              <w:t>公开表一：</w:t>
            </w:r>
          </w:p>
        </w:tc>
        <w:tc>
          <w:tcPr>
            <w:tcW w:w="1700" w:type="dxa"/>
            <w:gridSpan w:val="2"/>
            <w:tcBorders>
              <w:top w:val="nil"/>
              <w:left w:val="nil"/>
              <w:bottom w:val="nil"/>
              <w:right w:val="nil"/>
            </w:tcBorders>
            <w:noWrap/>
            <w:vAlign w:val="center"/>
          </w:tcPr>
          <w:p>
            <w:pPr>
              <w:jc w:val="center"/>
              <w:rPr>
                <w:rFonts w:ascii="宋体" w:cs="宋体"/>
                <w:color w:val="000000"/>
                <w:sz w:val="22"/>
              </w:rPr>
            </w:pPr>
          </w:p>
        </w:tc>
        <w:tc>
          <w:tcPr>
            <w:tcW w:w="3220" w:type="dxa"/>
            <w:gridSpan w:val="3"/>
            <w:tcBorders>
              <w:top w:val="nil"/>
              <w:left w:val="nil"/>
              <w:bottom w:val="nil"/>
              <w:right w:val="nil"/>
            </w:tcBorders>
            <w:noWrap/>
            <w:vAlign w:val="center"/>
          </w:tcPr>
          <w:p>
            <w:pPr>
              <w:rPr>
                <w:rFonts w:ascii="宋体" w:cs="宋体"/>
                <w:color w:val="000000"/>
                <w:sz w:val="22"/>
              </w:rPr>
            </w:pPr>
          </w:p>
        </w:tc>
        <w:tc>
          <w:tcPr>
            <w:tcW w:w="1840" w:type="dxa"/>
            <w:gridSpan w:val="2"/>
            <w:tcBorders>
              <w:top w:val="nil"/>
              <w:left w:val="nil"/>
              <w:bottom w:val="nil"/>
              <w:right w:val="nil"/>
            </w:tcBorders>
            <w:noWrap/>
            <w:vAlign w:val="center"/>
          </w:tcPr>
          <w:p>
            <w:pPr>
              <w:jc w:val="center"/>
              <w:rPr>
                <w:rFonts w:ascii="宋体" w:cs="宋体"/>
                <w:color w:val="000000"/>
                <w:sz w:val="22"/>
              </w:rPr>
            </w:pPr>
          </w:p>
        </w:tc>
      </w:tr>
      <w:tr>
        <w:tblPrEx>
          <w:tblCellMar>
            <w:top w:w="0" w:type="dxa"/>
            <w:left w:w="108" w:type="dxa"/>
            <w:bottom w:w="0" w:type="dxa"/>
            <w:right w:w="108" w:type="dxa"/>
          </w:tblCellMar>
        </w:tblPrEx>
        <w:trPr>
          <w:trHeight w:val="522" w:hRule="atLeast"/>
        </w:trPr>
        <w:tc>
          <w:tcPr>
            <w:tcW w:w="9980" w:type="dxa"/>
            <w:gridSpan w:val="8"/>
            <w:tcBorders>
              <w:top w:val="nil"/>
              <w:left w:val="nil"/>
              <w:bottom w:val="nil"/>
              <w:right w:val="nil"/>
            </w:tcBorders>
            <w:noWrap/>
            <w:vAlign w:val="center"/>
          </w:tcPr>
          <w:p>
            <w:pPr>
              <w:jc w:val="center"/>
              <w:rPr>
                <w:rFonts w:ascii="方正小标宋简体" w:hAnsi="宋体" w:eastAsia="方正小标宋简体" w:cs="宋体"/>
                <w:color w:val="000000"/>
                <w:sz w:val="44"/>
                <w:szCs w:val="44"/>
              </w:rPr>
            </w:pPr>
            <w:r>
              <w:rPr>
                <w:rFonts w:ascii="方正小标宋简体" w:eastAsia="方正小标宋简体"/>
                <w:color w:val="000000"/>
                <w:sz w:val="44"/>
                <w:szCs w:val="44"/>
              </w:rPr>
              <w:t>2022</w:t>
            </w:r>
            <w:r>
              <w:rPr>
                <w:rFonts w:hint="eastAsia" w:ascii="方正小标宋简体" w:eastAsia="方正小标宋简体"/>
                <w:color w:val="000000"/>
                <w:sz w:val="44"/>
                <w:szCs w:val="44"/>
              </w:rPr>
              <w:t>年一般公共预算收支预算总表</w:t>
            </w:r>
          </w:p>
        </w:tc>
      </w:tr>
      <w:tr>
        <w:tblPrEx>
          <w:tblCellMar>
            <w:top w:w="0" w:type="dxa"/>
            <w:left w:w="108" w:type="dxa"/>
            <w:bottom w:w="0" w:type="dxa"/>
            <w:right w:w="108" w:type="dxa"/>
          </w:tblCellMar>
        </w:tblPrEx>
        <w:trPr>
          <w:trHeight w:val="660" w:hRule="atLeast"/>
        </w:trPr>
        <w:tc>
          <w:tcPr>
            <w:tcW w:w="3220" w:type="dxa"/>
            <w:tcBorders>
              <w:top w:val="nil"/>
              <w:left w:val="nil"/>
              <w:bottom w:val="nil"/>
              <w:right w:val="nil"/>
            </w:tcBorders>
            <w:noWrap/>
            <w:vAlign w:val="center"/>
          </w:tcPr>
          <w:p>
            <w:pPr>
              <w:rPr>
                <w:rFonts w:ascii="宋体" w:cs="宋体"/>
                <w:color w:val="000000"/>
                <w:sz w:val="22"/>
              </w:rPr>
            </w:pPr>
          </w:p>
        </w:tc>
        <w:tc>
          <w:tcPr>
            <w:tcW w:w="1700" w:type="dxa"/>
            <w:gridSpan w:val="2"/>
            <w:tcBorders>
              <w:top w:val="nil"/>
              <w:left w:val="nil"/>
              <w:bottom w:val="nil"/>
              <w:right w:val="nil"/>
            </w:tcBorders>
            <w:noWrap/>
            <w:vAlign w:val="center"/>
          </w:tcPr>
          <w:p>
            <w:pPr>
              <w:jc w:val="center"/>
              <w:rPr>
                <w:rFonts w:ascii="宋体" w:cs="宋体"/>
                <w:color w:val="000000"/>
                <w:sz w:val="22"/>
              </w:rPr>
            </w:pPr>
          </w:p>
        </w:tc>
        <w:tc>
          <w:tcPr>
            <w:tcW w:w="3220" w:type="dxa"/>
            <w:gridSpan w:val="3"/>
            <w:tcBorders>
              <w:top w:val="nil"/>
              <w:left w:val="nil"/>
              <w:bottom w:val="nil"/>
              <w:right w:val="nil"/>
            </w:tcBorders>
            <w:noWrap/>
            <w:vAlign w:val="center"/>
          </w:tcPr>
          <w:p>
            <w:pPr>
              <w:rPr>
                <w:rFonts w:ascii="宋体" w:cs="宋体"/>
                <w:color w:val="000000"/>
                <w:sz w:val="22"/>
              </w:rPr>
            </w:pPr>
          </w:p>
        </w:tc>
        <w:tc>
          <w:tcPr>
            <w:tcW w:w="1840" w:type="dxa"/>
            <w:gridSpan w:val="2"/>
            <w:tcBorders>
              <w:top w:val="nil"/>
              <w:left w:val="nil"/>
              <w:bottom w:val="nil"/>
              <w:right w:val="nil"/>
            </w:tcBorders>
            <w:noWrap/>
            <w:vAlign w:val="center"/>
          </w:tcPr>
          <w:p>
            <w:pPr>
              <w:jc w:val="center"/>
              <w:rPr>
                <w:rFonts w:ascii="黑体" w:hAnsi="黑体" w:eastAsia="黑体" w:cs="宋体"/>
                <w:color w:val="000000"/>
                <w:sz w:val="22"/>
              </w:rPr>
            </w:pPr>
            <w:r>
              <w:rPr>
                <w:rFonts w:hint="eastAsia" w:ascii="黑体" w:hAnsi="黑体" w:eastAsia="黑体"/>
                <w:color w:val="000000"/>
                <w:sz w:val="22"/>
              </w:rPr>
              <w:t>单位：万元</w:t>
            </w:r>
          </w:p>
        </w:tc>
      </w:tr>
      <w:tr>
        <w:tblPrEx>
          <w:tblCellMar>
            <w:top w:w="0" w:type="dxa"/>
            <w:left w:w="108" w:type="dxa"/>
            <w:bottom w:w="0" w:type="dxa"/>
            <w:right w:w="108" w:type="dxa"/>
          </w:tblCellMar>
        </w:tblPrEx>
        <w:trPr>
          <w:trHeight w:val="660" w:hRule="atLeast"/>
        </w:trPr>
        <w:tc>
          <w:tcPr>
            <w:tcW w:w="32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bCs/>
                <w:color w:val="000000"/>
                <w:sz w:val="22"/>
              </w:rPr>
            </w:pPr>
            <w:r>
              <w:rPr>
                <w:rFonts w:hint="eastAsia"/>
                <w:b/>
                <w:bCs/>
                <w:color w:val="000000"/>
                <w:sz w:val="22"/>
              </w:rPr>
              <w:t>一般预算收入总计</w:t>
            </w:r>
          </w:p>
        </w:tc>
        <w:tc>
          <w:tcPr>
            <w:tcW w:w="1700" w:type="dxa"/>
            <w:gridSpan w:val="2"/>
            <w:tcBorders>
              <w:top w:val="single" w:color="auto" w:sz="4" w:space="0"/>
              <w:left w:val="nil"/>
              <w:bottom w:val="single" w:color="auto" w:sz="4" w:space="0"/>
              <w:right w:val="single" w:color="auto" w:sz="4" w:space="0"/>
            </w:tcBorders>
            <w:noWrap/>
            <w:vAlign w:val="center"/>
          </w:tcPr>
          <w:p>
            <w:pPr>
              <w:jc w:val="center"/>
              <w:rPr>
                <w:rFonts w:ascii="宋体" w:cs="宋体"/>
                <w:b/>
                <w:bCs/>
                <w:color w:val="000000"/>
                <w:sz w:val="22"/>
              </w:rPr>
            </w:pPr>
            <w:r>
              <w:rPr>
                <w:b/>
                <w:bCs/>
                <w:color w:val="000000"/>
                <w:sz w:val="22"/>
              </w:rPr>
              <w:t>7100</w:t>
            </w:r>
          </w:p>
        </w:tc>
        <w:tc>
          <w:tcPr>
            <w:tcW w:w="3220" w:type="dxa"/>
            <w:gridSpan w:val="3"/>
            <w:tcBorders>
              <w:top w:val="single" w:color="auto" w:sz="4" w:space="0"/>
              <w:left w:val="nil"/>
              <w:bottom w:val="single" w:color="auto" w:sz="4" w:space="0"/>
              <w:right w:val="single" w:color="auto" w:sz="4" w:space="0"/>
            </w:tcBorders>
            <w:noWrap/>
            <w:vAlign w:val="center"/>
          </w:tcPr>
          <w:p>
            <w:pPr>
              <w:jc w:val="center"/>
              <w:rPr>
                <w:rFonts w:ascii="宋体" w:cs="宋体"/>
                <w:b/>
                <w:bCs/>
                <w:color w:val="000000"/>
                <w:sz w:val="22"/>
              </w:rPr>
            </w:pPr>
            <w:r>
              <w:rPr>
                <w:rFonts w:hint="eastAsia"/>
                <w:b/>
                <w:bCs/>
                <w:color w:val="000000"/>
                <w:sz w:val="22"/>
              </w:rPr>
              <w:t>一般预算支出总计</w:t>
            </w:r>
          </w:p>
        </w:tc>
        <w:tc>
          <w:tcPr>
            <w:tcW w:w="1840" w:type="dxa"/>
            <w:gridSpan w:val="2"/>
            <w:tcBorders>
              <w:top w:val="single" w:color="auto" w:sz="4" w:space="0"/>
              <w:left w:val="nil"/>
              <w:bottom w:val="single" w:color="auto" w:sz="4" w:space="0"/>
              <w:right w:val="single" w:color="auto" w:sz="4" w:space="0"/>
            </w:tcBorders>
            <w:noWrap/>
            <w:vAlign w:val="center"/>
          </w:tcPr>
          <w:p>
            <w:pPr>
              <w:jc w:val="center"/>
              <w:rPr>
                <w:rFonts w:ascii="宋体" w:cs="宋体"/>
                <w:b/>
                <w:bCs/>
                <w:color w:val="000000"/>
                <w:sz w:val="22"/>
              </w:rPr>
            </w:pPr>
            <w:r>
              <w:rPr>
                <w:b/>
                <w:bCs/>
                <w:color w:val="000000"/>
                <w:sz w:val="22"/>
              </w:rPr>
              <w:t>7100</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rPr>
                <w:rFonts w:ascii="黑体" w:hAnsi="黑体" w:eastAsia="黑体" w:cs="宋体"/>
                <w:b/>
                <w:bCs/>
                <w:color w:val="000000"/>
                <w:sz w:val="22"/>
              </w:rPr>
            </w:pPr>
            <w:r>
              <w:rPr>
                <w:rFonts w:hint="eastAsia" w:ascii="黑体" w:hAnsi="黑体" w:eastAsia="黑体"/>
                <w:b/>
                <w:bCs/>
                <w:color w:val="000000"/>
                <w:sz w:val="22"/>
              </w:rPr>
              <w:t>（一）一般公共预算收入</w:t>
            </w:r>
          </w:p>
        </w:tc>
        <w:tc>
          <w:tcPr>
            <w:tcW w:w="1700" w:type="dxa"/>
            <w:gridSpan w:val="2"/>
            <w:tcBorders>
              <w:top w:val="nil"/>
              <w:left w:val="nil"/>
              <w:bottom w:val="single" w:color="auto" w:sz="4" w:space="0"/>
              <w:right w:val="single" w:color="auto" w:sz="4" w:space="0"/>
            </w:tcBorders>
            <w:noWrap/>
            <w:vAlign w:val="center"/>
          </w:tcPr>
          <w:p>
            <w:pPr>
              <w:jc w:val="center"/>
              <w:rPr>
                <w:rFonts w:ascii="黑体" w:hAnsi="黑体" w:eastAsia="黑体" w:cs="宋体"/>
                <w:b/>
                <w:bCs/>
                <w:color w:val="000000"/>
                <w:sz w:val="22"/>
              </w:rPr>
            </w:pPr>
            <w:r>
              <w:rPr>
                <w:rFonts w:ascii="黑体" w:hAnsi="黑体" w:eastAsia="黑体"/>
                <w:b/>
                <w:bCs/>
                <w:color w:val="000000"/>
                <w:sz w:val="22"/>
              </w:rPr>
              <w:t>7100</w:t>
            </w:r>
          </w:p>
        </w:tc>
        <w:tc>
          <w:tcPr>
            <w:tcW w:w="3220" w:type="dxa"/>
            <w:gridSpan w:val="3"/>
            <w:tcBorders>
              <w:top w:val="nil"/>
              <w:left w:val="nil"/>
              <w:bottom w:val="single" w:color="auto" w:sz="4" w:space="0"/>
              <w:right w:val="single" w:color="auto" w:sz="4" w:space="0"/>
            </w:tcBorders>
            <w:noWrap/>
            <w:vAlign w:val="center"/>
          </w:tcPr>
          <w:p>
            <w:pPr>
              <w:rPr>
                <w:rFonts w:ascii="黑体" w:hAnsi="黑体" w:eastAsia="黑体" w:cs="宋体"/>
                <w:b/>
                <w:bCs/>
                <w:color w:val="000000"/>
                <w:sz w:val="22"/>
              </w:rPr>
            </w:pPr>
            <w:r>
              <w:rPr>
                <w:rFonts w:hint="eastAsia" w:ascii="黑体" w:hAnsi="黑体" w:eastAsia="黑体"/>
                <w:b/>
                <w:bCs/>
                <w:color w:val="000000"/>
                <w:sz w:val="22"/>
              </w:rPr>
              <w:t>（一）一般公共预算支出</w:t>
            </w:r>
          </w:p>
        </w:tc>
        <w:tc>
          <w:tcPr>
            <w:tcW w:w="1840" w:type="dxa"/>
            <w:gridSpan w:val="2"/>
            <w:tcBorders>
              <w:top w:val="nil"/>
              <w:left w:val="nil"/>
              <w:bottom w:val="single" w:color="auto" w:sz="4" w:space="0"/>
              <w:right w:val="single" w:color="auto" w:sz="4" w:space="0"/>
            </w:tcBorders>
            <w:noWrap/>
            <w:vAlign w:val="center"/>
          </w:tcPr>
          <w:p>
            <w:pPr>
              <w:jc w:val="center"/>
              <w:rPr>
                <w:rFonts w:ascii="黑体" w:hAnsi="黑体" w:eastAsia="黑体" w:cs="宋体"/>
                <w:b/>
                <w:bCs/>
                <w:color w:val="000000"/>
                <w:sz w:val="22"/>
              </w:rPr>
            </w:pPr>
            <w:r>
              <w:rPr>
                <w:rFonts w:ascii="黑体" w:hAnsi="黑体" w:eastAsia="黑体"/>
                <w:b/>
                <w:bCs/>
                <w:color w:val="000000"/>
                <w:sz w:val="22"/>
              </w:rPr>
              <w:t>2894.3</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rPr>
                <w:rFonts w:ascii="宋体" w:cs="宋体"/>
                <w:color w:val="000000"/>
                <w:sz w:val="22"/>
              </w:rPr>
            </w:pPr>
            <w:r>
              <w:rPr>
                <w:color w:val="000000"/>
                <w:sz w:val="22"/>
              </w:rPr>
              <w:t xml:space="preserve">  1</w:t>
            </w:r>
            <w:r>
              <w:rPr>
                <w:rFonts w:hint="eastAsia"/>
                <w:color w:val="000000"/>
                <w:sz w:val="22"/>
              </w:rPr>
              <w:t>、税务收入</w:t>
            </w:r>
          </w:p>
        </w:tc>
        <w:tc>
          <w:tcPr>
            <w:tcW w:w="170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7100</w:t>
            </w:r>
          </w:p>
        </w:tc>
        <w:tc>
          <w:tcPr>
            <w:tcW w:w="3220" w:type="dxa"/>
            <w:gridSpan w:val="3"/>
            <w:tcBorders>
              <w:top w:val="nil"/>
              <w:left w:val="nil"/>
              <w:bottom w:val="single" w:color="auto" w:sz="4" w:space="0"/>
              <w:right w:val="single" w:color="auto" w:sz="4" w:space="0"/>
            </w:tcBorders>
            <w:noWrap/>
            <w:vAlign w:val="center"/>
          </w:tcPr>
          <w:p>
            <w:pPr>
              <w:rPr>
                <w:rFonts w:ascii="宋体" w:cs="宋体"/>
                <w:color w:val="000000"/>
                <w:sz w:val="22"/>
              </w:rPr>
            </w:pPr>
            <w:r>
              <w:rPr>
                <w:color w:val="000000"/>
                <w:sz w:val="22"/>
              </w:rPr>
              <w:t xml:space="preserve">  1</w:t>
            </w:r>
            <w:r>
              <w:rPr>
                <w:rFonts w:hint="eastAsia"/>
                <w:color w:val="000000"/>
                <w:sz w:val="22"/>
              </w:rPr>
              <w:t>、工资福利支出</w:t>
            </w:r>
          </w:p>
        </w:tc>
        <w:tc>
          <w:tcPr>
            <w:tcW w:w="184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1072.94</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rPr>
                <w:rFonts w:ascii="宋体" w:cs="宋体"/>
                <w:color w:val="000000"/>
                <w:sz w:val="22"/>
              </w:rPr>
            </w:pPr>
            <w:r>
              <w:rPr>
                <w:color w:val="000000"/>
                <w:sz w:val="22"/>
              </w:rPr>
              <w:t xml:space="preserve">  3</w:t>
            </w:r>
            <w:r>
              <w:rPr>
                <w:rFonts w:hint="eastAsia"/>
                <w:color w:val="000000"/>
                <w:sz w:val="22"/>
              </w:rPr>
              <w:t>、非税收入</w:t>
            </w:r>
          </w:p>
        </w:tc>
        <w:tc>
          <w:tcPr>
            <w:tcW w:w="170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0</w:t>
            </w:r>
          </w:p>
        </w:tc>
        <w:tc>
          <w:tcPr>
            <w:tcW w:w="3220" w:type="dxa"/>
            <w:gridSpan w:val="3"/>
            <w:tcBorders>
              <w:top w:val="nil"/>
              <w:left w:val="nil"/>
              <w:bottom w:val="single" w:color="auto" w:sz="4" w:space="0"/>
              <w:right w:val="single" w:color="auto" w:sz="4" w:space="0"/>
            </w:tcBorders>
            <w:noWrap/>
            <w:vAlign w:val="center"/>
          </w:tcPr>
          <w:p>
            <w:pPr>
              <w:rPr>
                <w:rFonts w:ascii="宋体" w:cs="宋体"/>
                <w:color w:val="000000"/>
                <w:sz w:val="22"/>
              </w:rPr>
            </w:pPr>
            <w:r>
              <w:rPr>
                <w:color w:val="000000"/>
                <w:sz w:val="22"/>
              </w:rPr>
              <w:t xml:space="preserve">  2</w:t>
            </w:r>
            <w:r>
              <w:rPr>
                <w:rFonts w:hint="eastAsia"/>
                <w:color w:val="000000"/>
                <w:sz w:val="22"/>
              </w:rPr>
              <w:t>、商品和服务支出</w:t>
            </w:r>
          </w:p>
        </w:tc>
        <w:tc>
          <w:tcPr>
            <w:tcW w:w="184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792.69</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rPr>
                <w:rFonts w:ascii="黑体" w:hAnsi="黑体" w:eastAsia="黑体" w:cs="宋体"/>
                <w:b/>
                <w:bCs/>
                <w:color w:val="000000"/>
                <w:sz w:val="22"/>
              </w:rPr>
            </w:pPr>
            <w:r>
              <w:rPr>
                <w:rFonts w:hint="eastAsia" w:ascii="黑体" w:hAnsi="黑体" w:eastAsia="黑体"/>
                <w:b/>
                <w:bCs/>
                <w:color w:val="000000"/>
                <w:sz w:val="22"/>
              </w:rPr>
              <w:t>（二）转移性收入</w:t>
            </w:r>
          </w:p>
        </w:tc>
        <w:tc>
          <w:tcPr>
            <w:tcW w:w="170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0</w:t>
            </w:r>
          </w:p>
        </w:tc>
        <w:tc>
          <w:tcPr>
            <w:tcW w:w="3220" w:type="dxa"/>
            <w:gridSpan w:val="3"/>
            <w:tcBorders>
              <w:top w:val="nil"/>
              <w:left w:val="nil"/>
              <w:bottom w:val="single" w:color="auto" w:sz="4" w:space="0"/>
              <w:right w:val="single" w:color="auto" w:sz="4" w:space="0"/>
            </w:tcBorders>
            <w:noWrap/>
            <w:vAlign w:val="center"/>
          </w:tcPr>
          <w:p>
            <w:pPr>
              <w:rPr>
                <w:rFonts w:ascii="宋体" w:cs="宋体"/>
                <w:color w:val="000000"/>
                <w:sz w:val="22"/>
              </w:rPr>
            </w:pPr>
            <w:r>
              <w:rPr>
                <w:color w:val="000000"/>
                <w:sz w:val="22"/>
              </w:rPr>
              <w:t xml:space="preserve">  3</w:t>
            </w:r>
            <w:r>
              <w:rPr>
                <w:rFonts w:hint="eastAsia"/>
                <w:color w:val="000000"/>
                <w:sz w:val="22"/>
              </w:rPr>
              <w:t>、对个人和家庭补助</w:t>
            </w:r>
          </w:p>
        </w:tc>
        <w:tc>
          <w:tcPr>
            <w:tcW w:w="184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45.37</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rPr>
                <w:rFonts w:ascii="宋体" w:cs="宋体"/>
                <w:color w:val="000000"/>
                <w:sz w:val="22"/>
              </w:rPr>
            </w:pPr>
            <w:r>
              <w:rPr>
                <w:color w:val="000000"/>
                <w:sz w:val="22"/>
              </w:rPr>
              <w:t xml:space="preserve">  1</w:t>
            </w:r>
            <w:r>
              <w:rPr>
                <w:rFonts w:hint="eastAsia"/>
                <w:color w:val="000000"/>
                <w:sz w:val="22"/>
              </w:rPr>
              <w:t>、上级补助收入</w:t>
            </w:r>
          </w:p>
        </w:tc>
        <w:tc>
          <w:tcPr>
            <w:tcW w:w="170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0</w:t>
            </w:r>
          </w:p>
        </w:tc>
        <w:tc>
          <w:tcPr>
            <w:tcW w:w="3220" w:type="dxa"/>
            <w:gridSpan w:val="3"/>
            <w:tcBorders>
              <w:top w:val="nil"/>
              <w:left w:val="nil"/>
              <w:bottom w:val="single" w:color="auto" w:sz="4" w:space="0"/>
              <w:right w:val="single" w:color="auto" w:sz="4" w:space="0"/>
            </w:tcBorders>
            <w:noWrap/>
            <w:vAlign w:val="center"/>
          </w:tcPr>
          <w:p>
            <w:pPr>
              <w:rPr>
                <w:rFonts w:ascii="宋体" w:cs="宋体"/>
                <w:color w:val="000000"/>
                <w:sz w:val="22"/>
              </w:rPr>
            </w:pPr>
            <w:r>
              <w:rPr>
                <w:color w:val="000000"/>
                <w:sz w:val="22"/>
              </w:rPr>
              <w:t xml:space="preserve">  4</w:t>
            </w:r>
            <w:r>
              <w:rPr>
                <w:rFonts w:hint="eastAsia"/>
                <w:color w:val="000000"/>
                <w:sz w:val="22"/>
              </w:rPr>
              <w:t>、政策性配套和项目支出</w:t>
            </w:r>
          </w:p>
        </w:tc>
        <w:tc>
          <w:tcPr>
            <w:tcW w:w="184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983.3</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rPr>
                <w:rFonts w:ascii="宋体" w:cs="宋体"/>
                <w:color w:val="000000"/>
                <w:sz w:val="22"/>
              </w:rPr>
            </w:pPr>
            <w:r>
              <w:rPr>
                <w:color w:val="000000"/>
                <w:sz w:val="22"/>
              </w:rPr>
              <w:t xml:space="preserve">  </w:t>
            </w:r>
            <w:r>
              <w:rPr>
                <w:rFonts w:hint="eastAsia"/>
                <w:color w:val="000000"/>
                <w:sz w:val="22"/>
              </w:rPr>
              <w:t>（</w:t>
            </w:r>
            <w:r>
              <w:rPr>
                <w:color w:val="000000"/>
                <w:sz w:val="22"/>
              </w:rPr>
              <w:t>1</w:t>
            </w:r>
            <w:r>
              <w:rPr>
                <w:rFonts w:hint="eastAsia"/>
                <w:color w:val="000000"/>
                <w:sz w:val="22"/>
              </w:rPr>
              <w:t>）返还性收入</w:t>
            </w:r>
          </w:p>
        </w:tc>
        <w:tc>
          <w:tcPr>
            <w:tcW w:w="170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0</w:t>
            </w:r>
          </w:p>
        </w:tc>
        <w:tc>
          <w:tcPr>
            <w:tcW w:w="3220" w:type="dxa"/>
            <w:gridSpan w:val="3"/>
            <w:tcBorders>
              <w:top w:val="nil"/>
              <w:left w:val="nil"/>
              <w:bottom w:val="single" w:color="auto" w:sz="4" w:space="0"/>
              <w:right w:val="single" w:color="auto" w:sz="4" w:space="0"/>
            </w:tcBorders>
            <w:noWrap/>
            <w:vAlign w:val="center"/>
          </w:tcPr>
          <w:p>
            <w:pPr>
              <w:rPr>
                <w:rFonts w:ascii="宋体" w:cs="宋体"/>
                <w:color w:val="000000"/>
                <w:sz w:val="22"/>
              </w:rPr>
            </w:pPr>
            <w:r>
              <w:rPr>
                <w:color w:val="000000"/>
                <w:sz w:val="22"/>
              </w:rPr>
              <w:t xml:space="preserve">  5</w:t>
            </w:r>
            <w:r>
              <w:rPr>
                <w:rFonts w:hint="eastAsia"/>
                <w:color w:val="000000"/>
                <w:sz w:val="22"/>
              </w:rPr>
              <w:t>、预备费</w:t>
            </w:r>
          </w:p>
        </w:tc>
        <w:tc>
          <w:tcPr>
            <w:tcW w:w="184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0</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rPr>
                <w:rFonts w:ascii="宋体" w:cs="宋体"/>
                <w:color w:val="000000"/>
                <w:sz w:val="22"/>
              </w:rPr>
            </w:pPr>
            <w:r>
              <w:rPr>
                <w:color w:val="000000"/>
                <w:sz w:val="22"/>
              </w:rPr>
              <w:t xml:space="preserve">  </w:t>
            </w:r>
            <w:r>
              <w:rPr>
                <w:rFonts w:hint="eastAsia"/>
                <w:color w:val="000000"/>
                <w:sz w:val="22"/>
              </w:rPr>
              <w:t>（</w:t>
            </w:r>
            <w:r>
              <w:rPr>
                <w:color w:val="000000"/>
                <w:sz w:val="22"/>
              </w:rPr>
              <w:t>2</w:t>
            </w:r>
            <w:r>
              <w:rPr>
                <w:rFonts w:hint="eastAsia"/>
                <w:color w:val="000000"/>
                <w:sz w:val="22"/>
              </w:rPr>
              <w:t>）一般性转移支付收入</w:t>
            </w:r>
          </w:p>
        </w:tc>
        <w:tc>
          <w:tcPr>
            <w:tcW w:w="170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0</w:t>
            </w:r>
          </w:p>
        </w:tc>
        <w:tc>
          <w:tcPr>
            <w:tcW w:w="3220" w:type="dxa"/>
            <w:gridSpan w:val="3"/>
            <w:tcBorders>
              <w:top w:val="nil"/>
              <w:left w:val="nil"/>
              <w:bottom w:val="single" w:color="auto" w:sz="4" w:space="0"/>
              <w:right w:val="single" w:color="auto" w:sz="4" w:space="0"/>
            </w:tcBorders>
            <w:noWrap/>
            <w:vAlign w:val="center"/>
          </w:tcPr>
          <w:p>
            <w:pPr>
              <w:rPr>
                <w:rFonts w:ascii="宋体" w:cs="宋体"/>
                <w:color w:val="000000"/>
                <w:sz w:val="22"/>
              </w:rPr>
            </w:pPr>
            <w:r>
              <w:rPr>
                <w:color w:val="000000"/>
                <w:sz w:val="22"/>
              </w:rPr>
              <w:t xml:space="preserve">  6</w:t>
            </w:r>
            <w:r>
              <w:rPr>
                <w:rFonts w:hint="eastAsia"/>
                <w:color w:val="000000"/>
                <w:sz w:val="22"/>
              </w:rPr>
              <w:t>、债务付息支出</w:t>
            </w:r>
          </w:p>
        </w:tc>
        <w:tc>
          <w:tcPr>
            <w:tcW w:w="184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0</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rPr>
                <w:rFonts w:ascii="宋体" w:cs="宋体"/>
                <w:color w:val="000000"/>
                <w:sz w:val="22"/>
              </w:rPr>
            </w:pPr>
            <w:r>
              <w:rPr>
                <w:color w:val="000000"/>
                <w:sz w:val="22"/>
              </w:rPr>
              <w:t xml:space="preserve">  </w:t>
            </w:r>
            <w:r>
              <w:rPr>
                <w:rFonts w:hint="eastAsia"/>
                <w:color w:val="000000"/>
                <w:sz w:val="22"/>
              </w:rPr>
              <w:t>（</w:t>
            </w:r>
            <w:r>
              <w:rPr>
                <w:color w:val="000000"/>
                <w:sz w:val="22"/>
              </w:rPr>
              <w:t>3</w:t>
            </w:r>
            <w:r>
              <w:rPr>
                <w:rFonts w:hint="eastAsia"/>
                <w:color w:val="000000"/>
                <w:sz w:val="22"/>
              </w:rPr>
              <w:t>）专项转移支付收入</w:t>
            </w:r>
          </w:p>
        </w:tc>
        <w:tc>
          <w:tcPr>
            <w:tcW w:w="170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0</w:t>
            </w:r>
          </w:p>
        </w:tc>
        <w:tc>
          <w:tcPr>
            <w:tcW w:w="3220" w:type="dxa"/>
            <w:gridSpan w:val="3"/>
            <w:tcBorders>
              <w:top w:val="nil"/>
              <w:left w:val="nil"/>
              <w:bottom w:val="single" w:color="auto" w:sz="4" w:space="0"/>
              <w:right w:val="single" w:color="auto" w:sz="4" w:space="0"/>
            </w:tcBorders>
            <w:noWrap/>
            <w:vAlign w:val="center"/>
          </w:tcPr>
          <w:p>
            <w:pPr>
              <w:rPr>
                <w:rFonts w:ascii="宋体" w:cs="宋体"/>
                <w:color w:val="000000"/>
                <w:sz w:val="22"/>
              </w:rPr>
            </w:pPr>
            <w:r>
              <w:rPr>
                <w:color w:val="000000"/>
                <w:sz w:val="22"/>
              </w:rPr>
              <w:t xml:space="preserve">  7</w:t>
            </w:r>
            <w:r>
              <w:rPr>
                <w:rFonts w:hint="eastAsia"/>
                <w:color w:val="000000"/>
                <w:sz w:val="22"/>
              </w:rPr>
              <w:t>、其他支出</w:t>
            </w:r>
          </w:p>
        </w:tc>
        <w:tc>
          <w:tcPr>
            <w:tcW w:w="184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0</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rPr>
                <w:rFonts w:ascii="宋体" w:cs="宋体"/>
                <w:color w:val="000000"/>
                <w:sz w:val="22"/>
              </w:rPr>
            </w:pPr>
            <w:r>
              <w:rPr>
                <w:color w:val="000000"/>
                <w:sz w:val="22"/>
              </w:rPr>
              <w:t xml:space="preserve">  2</w:t>
            </w:r>
            <w:r>
              <w:rPr>
                <w:rFonts w:hint="eastAsia"/>
                <w:color w:val="000000"/>
                <w:sz w:val="22"/>
              </w:rPr>
              <w:t>、下级上解收入</w:t>
            </w:r>
          </w:p>
        </w:tc>
        <w:tc>
          <w:tcPr>
            <w:tcW w:w="170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rFonts w:hint="eastAsia"/>
                <w:color w:val="000000"/>
                <w:sz w:val="22"/>
              </w:rPr>
              <w:t>　</w:t>
            </w:r>
          </w:p>
        </w:tc>
        <w:tc>
          <w:tcPr>
            <w:tcW w:w="3220" w:type="dxa"/>
            <w:gridSpan w:val="3"/>
            <w:tcBorders>
              <w:top w:val="nil"/>
              <w:left w:val="nil"/>
              <w:bottom w:val="single" w:color="auto" w:sz="4" w:space="0"/>
              <w:right w:val="single" w:color="auto" w:sz="4" w:space="0"/>
            </w:tcBorders>
            <w:noWrap/>
            <w:vAlign w:val="center"/>
          </w:tcPr>
          <w:p>
            <w:pPr>
              <w:rPr>
                <w:rFonts w:ascii="黑体" w:hAnsi="黑体" w:eastAsia="黑体" w:cs="宋体"/>
                <w:b/>
                <w:bCs/>
                <w:color w:val="000000"/>
                <w:sz w:val="22"/>
              </w:rPr>
            </w:pPr>
            <w:r>
              <w:rPr>
                <w:rFonts w:hint="eastAsia" w:ascii="黑体" w:hAnsi="黑体" w:eastAsia="黑体"/>
                <w:b/>
                <w:bCs/>
                <w:color w:val="000000"/>
                <w:sz w:val="22"/>
              </w:rPr>
              <w:t>（二）转移性支出</w:t>
            </w:r>
          </w:p>
        </w:tc>
        <w:tc>
          <w:tcPr>
            <w:tcW w:w="184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4205.7</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rPr>
                <w:rFonts w:ascii="宋体" w:cs="宋体"/>
                <w:color w:val="000000"/>
                <w:sz w:val="22"/>
              </w:rPr>
            </w:pPr>
            <w:r>
              <w:rPr>
                <w:color w:val="000000"/>
                <w:sz w:val="22"/>
              </w:rPr>
              <w:t xml:space="preserve">  </w:t>
            </w:r>
            <w:r>
              <w:rPr>
                <w:rFonts w:hint="eastAsia"/>
                <w:color w:val="000000"/>
                <w:sz w:val="22"/>
              </w:rPr>
              <w:t>（</w:t>
            </w:r>
            <w:r>
              <w:rPr>
                <w:color w:val="000000"/>
                <w:sz w:val="22"/>
              </w:rPr>
              <w:t>1</w:t>
            </w:r>
            <w:r>
              <w:rPr>
                <w:rFonts w:hint="eastAsia"/>
                <w:color w:val="000000"/>
                <w:sz w:val="22"/>
              </w:rPr>
              <w:t>）体制上解收入</w:t>
            </w:r>
          </w:p>
        </w:tc>
        <w:tc>
          <w:tcPr>
            <w:tcW w:w="170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rFonts w:hint="eastAsia"/>
                <w:color w:val="000000"/>
                <w:sz w:val="22"/>
              </w:rPr>
              <w:t>　</w:t>
            </w:r>
          </w:p>
        </w:tc>
        <w:tc>
          <w:tcPr>
            <w:tcW w:w="3220" w:type="dxa"/>
            <w:gridSpan w:val="3"/>
            <w:tcBorders>
              <w:top w:val="nil"/>
              <w:left w:val="nil"/>
              <w:bottom w:val="single" w:color="auto" w:sz="4" w:space="0"/>
              <w:right w:val="single" w:color="auto" w:sz="4" w:space="0"/>
            </w:tcBorders>
            <w:noWrap/>
            <w:vAlign w:val="center"/>
          </w:tcPr>
          <w:p>
            <w:pPr>
              <w:rPr>
                <w:rFonts w:ascii="宋体" w:cs="宋体"/>
                <w:color w:val="000000"/>
                <w:sz w:val="22"/>
              </w:rPr>
            </w:pPr>
            <w:r>
              <w:rPr>
                <w:color w:val="000000"/>
                <w:sz w:val="22"/>
              </w:rPr>
              <w:t xml:space="preserve">  1</w:t>
            </w:r>
            <w:r>
              <w:rPr>
                <w:rFonts w:hint="eastAsia"/>
                <w:color w:val="000000"/>
                <w:sz w:val="22"/>
              </w:rPr>
              <w:t>、上解上级支出</w:t>
            </w:r>
          </w:p>
        </w:tc>
        <w:tc>
          <w:tcPr>
            <w:tcW w:w="184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4205.7</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rPr>
                <w:rFonts w:ascii="宋体" w:cs="宋体"/>
                <w:color w:val="000000"/>
                <w:sz w:val="22"/>
              </w:rPr>
            </w:pPr>
            <w:r>
              <w:rPr>
                <w:color w:val="000000"/>
                <w:sz w:val="22"/>
              </w:rPr>
              <w:t xml:space="preserve">  </w:t>
            </w:r>
            <w:r>
              <w:rPr>
                <w:rFonts w:hint="eastAsia"/>
                <w:color w:val="000000"/>
                <w:sz w:val="22"/>
              </w:rPr>
              <w:t>（</w:t>
            </w:r>
            <w:r>
              <w:rPr>
                <w:color w:val="000000"/>
                <w:sz w:val="22"/>
              </w:rPr>
              <w:t>2</w:t>
            </w:r>
            <w:r>
              <w:rPr>
                <w:rFonts w:hint="eastAsia"/>
                <w:color w:val="000000"/>
                <w:sz w:val="22"/>
              </w:rPr>
              <w:t>）专项上解收入</w:t>
            </w:r>
          </w:p>
        </w:tc>
        <w:tc>
          <w:tcPr>
            <w:tcW w:w="170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rFonts w:hint="eastAsia"/>
                <w:color w:val="000000"/>
                <w:sz w:val="22"/>
              </w:rPr>
              <w:t>　</w:t>
            </w:r>
          </w:p>
        </w:tc>
        <w:tc>
          <w:tcPr>
            <w:tcW w:w="3220" w:type="dxa"/>
            <w:gridSpan w:val="3"/>
            <w:tcBorders>
              <w:top w:val="nil"/>
              <w:left w:val="nil"/>
              <w:bottom w:val="single" w:color="auto" w:sz="4" w:space="0"/>
              <w:right w:val="single" w:color="auto" w:sz="4" w:space="0"/>
            </w:tcBorders>
            <w:noWrap/>
            <w:vAlign w:val="center"/>
          </w:tcPr>
          <w:p>
            <w:pPr>
              <w:rPr>
                <w:rFonts w:ascii="宋体" w:cs="宋体"/>
                <w:color w:val="000000"/>
                <w:sz w:val="22"/>
              </w:rPr>
            </w:pPr>
            <w:r>
              <w:rPr>
                <w:color w:val="000000"/>
                <w:sz w:val="22"/>
              </w:rPr>
              <w:t xml:space="preserve">  </w:t>
            </w:r>
            <w:r>
              <w:rPr>
                <w:rFonts w:hint="eastAsia"/>
                <w:color w:val="000000"/>
                <w:sz w:val="22"/>
              </w:rPr>
              <w:t>（</w:t>
            </w:r>
            <w:r>
              <w:rPr>
                <w:color w:val="000000"/>
                <w:sz w:val="22"/>
              </w:rPr>
              <w:t>1</w:t>
            </w:r>
            <w:r>
              <w:rPr>
                <w:rFonts w:hint="eastAsia"/>
                <w:color w:val="000000"/>
                <w:sz w:val="22"/>
              </w:rPr>
              <w:t>）体制上解支出</w:t>
            </w:r>
          </w:p>
        </w:tc>
        <w:tc>
          <w:tcPr>
            <w:tcW w:w="184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4205.7</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rPr>
                <w:rFonts w:ascii="宋体" w:cs="宋体"/>
                <w:color w:val="000000"/>
                <w:sz w:val="22"/>
              </w:rPr>
            </w:pPr>
            <w:r>
              <w:rPr>
                <w:color w:val="000000"/>
                <w:sz w:val="22"/>
              </w:rPr>
              <w:t xml:space="preserve">  3</w:t>
            </w:r>
            <w:r>
              <w:rPr>
                <w:rFonts w:hint="eastAsia"/>
                <w:color w:val="000000"/>
                <w:sz w:val="22"/>
              </w:rPr>
              <w:t>、债务转贷收入</w:t>
            </w:r>
          </w:p>
        </w:tc>
        <w:tc>
          <w:tcPr>
            <w:tcW w:w="170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rFonts w:hint="eastAsia"/>
                <w:color w:val="000000"/>
                <w:sz w:val="22"/>
              </w:rPr>
              <w:t>　</w:t>
            </w:r>
          </w:p>
        </w:tc>
        <w:tc>
          <w:tcPr>
            <w:tcW w:w="3220" w:type="dxa"/>
            <w:gridSpan w:val="3"/>
            <w:tcBorders>
              <w:top w:val="nil"/>
              <w:left w:val="nil"/>
              <w:bottom w:val="single" w:color="auto" w:sz="4" w:space="0"/>
              <w:right w:val="single" w:color="auto" w:sz="4" w:space="0"/>
            </w:tcBorders>
            <w:noWrap/>
            <w:vAlign w:val="center"/>
          </w:tcPr>
          <w:p>
            <w:pPr>
              <w:rPr>
                <w:rFonts w:ascii="宋体" w:cs="宋体"/>
                <w:color w:val="000000"/>
                <w:sz w:val="22"/>
              </w:rPr>
            </w:pPr>
            <w:r>
              <w:rPr>
                <w:color w:val="000000"/>
                <w:sz w:val="22"/>
              </w:rPr>
              <w:t xml:space="preserve">  </w:t>
            </w:r>
            <w:r>
              <w:rPr>
                <w:rFonts w:hint="eastAsia"/>
                <w:color w:val="000000"/>
                <w:sz w:val="22"/>
              </w:rPr>
              <w:t>（</w:t>
            </w:r>
            <w:r>
              <w:rPr>
                <w:color w:val="000000"/>
                <w:sz w:val="22"/>
              </w:rPr>
              <w:t>2</w:t>
            </w:r>
            <w:r>
              <w:rPr>
                <w:rFonts w:hint="eastAsia"/>
                <w:color w:val="000000"/>
                <w:sz w:val="22"/>
              </w:rPr>
              <w:t>）出口退税专项上解</w:t>
            </w:r>
          </w:p>
        </w:tc>
        <w:tc>
          <w:tcPr>
            <w:tcW w:w="184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0</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rPr>
                <w:rFonts w:ascii="宋体" w:cs="宋体"/>
                <w:color w:val="000000"/>
                <w:sz w:val="22"/>
              </w:rPr>
            </w:pPr>
            <w:r>
              <w:rPr>
                <w:color w:val="000000"/>
                <w:sz w:val="22"/>
              </w:rPr>
              <w:t xml:space="preserve">  4</w:t>
            </w:r>
            <w:r>
              <w:rPr>
                <w:rFonts w:hint="eastAsia"/>
                <w:color w:val="000000"/>
                <w:sz w:val="22"/>
              </w:rPr>
              <w:t>、上年结余收入</w:t>
            </w:r>
          </w:p>
        </w:tc>
        <w:tc>
          <w:tcPr>
            <w:tcW w:w="170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0</w:t>
            </w:r>
          </w:p>
        </w:tc>
        <w:tc>
          <w:tcPr>
            <w:tcW w:w="3220" w:type="dxa"/>
            <w:gridSpan w:val="3"/>
            <w:tcBorders>
              <w:top w:val="nil"/>
              <w:left w:val="nil"/>
              <w:bottom w:val="single" w:color="auto" w:sz="4" w:space="0"/>
              <w:right w:val="single" w:color="auto" w:sz="4" w:space="0"/>
            </w:tcBorders>
            <w:noWrap/>
            <w:vAlign w:val="center"/>
          </w:tcPr>
          <w:p>
            <w:pPr>
              <w:rPr>
                <w:rFonts w:ascii="宋体" w:cs="宋体"/>
                <w:color w:val="000000"/>
                <w:sz w:val="22"/>
              </w:rPr>
            </w:pPr>
            <w:r>
              <w:rPr>
                <w:color w:val="000000"/>
                <w:sz w:val="22"/>
              </w:rPr>
              <w:t xml:space="preserve">  </w:t>
            </w:r>
            <w:r>
              <w:rPr>
                <w:rFonts w:hint="eastAsia"/>
                <w:color w:val="000000"/>
                <w:sz w:val="22"/>
              </w:rPr>
              <w:t>（</w:t>
            </w:r>
            <w:r>
              <w:rPr>
                <w:color w:val="000000"/>
                <w:sz w:val="22"/>
              </w:rPr>
              <w:t>3</w:t>
            </w:r>
            <w:r>
              <w:rPr>
                <w:rFonts w:hint="eastAsia"/>
                <w:color w:val="000000"/>
                <w:sz w:val="22"/>
              </w:rPr>
              <w:t>）专项上解</w:t>
            </w:r>
          </w:p>
        </w:tc>
        <w:tc>
          <w:tcPr>
            <w:tcW w:w="184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0</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rPr>
                <w:rFonts w:ascii="宋体" w:cs="宋体"/>
                <w:color w:val="000000"/>
                <w:sz w:val="22"/>
              </w:rPr>
            </w:pPr>
            <w:r>
              <w:rPr>
                <w:color w:val="000000"/>
                <w:sz w:val="22"/>
              </w:rPr>
              <w:t xml:space="preserve">  </w:t>
            </w:r>
            <w:r>
              <w:rPr>
                <w:rFonts w:hint="eastAsia"/>
                <w:color w:val="000000"/>
                <w:sz w:val="22"/>
              </w:rPr>
              <w:t>（</w:t>
            </w:r>
            <w:r>
              <w:rPr>
                <w:color w:val="000000"/>
                <w:sz w:val="22"/>
              </w:rPr>
              <w:t>1</w:t>
            </w:r>
            <w:r>
              <w:rPr>
                <w:rFonts w:hint="eastAsia"/>
                <w:color w:val="000000"/>
                <w:sz w:val="22"/>
              </w:rPr>
              <w:t>）财力缺口</w:t>
            </w:r>
          </w:p>
        </w:tc>
        <w:tc>
          <w:tcPr>
            <w:tcW w:w="170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rFonts w:hint="eastAsia"/>
                <w:color w:val="000000"/>
                <w:sz w:val="22"/>
              </w:rPr>
              <w:t>　</w:t>
            </w:r>
          </w:p>
        </w:tc>
        <w:tc>
          <w:tcPr>
            <w:tcW w:w="3220" w:type="dxa"/>
            <w:gridSpan w:val="3"/>
            <w:tcBorders>
              <w:top w:val="nil"/>
              <w:left w:val="nil"/>
              <w:bottom w:val="single" w:color="auto" w:sz="4" w:space="0"/>
              <w:right w:val="single" w:color="auto" w:sz="4" w:space="0"/>
            </w:tcBorders>
            <w:noWrap/>
            <w:vAlign w:val="center"/>
          </w:tcPr>
          <w:p>
            <w:pPr>
              <w:rPr>
                <w:rFonts w:ascii="宋体" w:cs="宋体"/>
                <w:color w:val="000000"/>
                <w:sz w:val="22"/>
              </w:rPr>
            </w:pPr>
            <w:r>
              <w:rPr>
                <w:color w:val="000000"/>
                <w:sz w:val="22"/>
              </w:rPr>
              <w:t xml:space="preserve">  2</w:t>
            </w:r>
            <w:r>
              <w:rPr>
                <w:rFonts w:hint="eastAsia"/>
                <w:color w:val="000000"/>
                <w:sz w:val="22"/>
              </w:rPr>
              <w:t>、返还性支出</w:t>
            </w:r>
          </w:p>
        </w:tc>
        <w:tc>
          <w:tcPr>
            <w:tcW w:w="184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rFonts w:hint="eastAsia"/>
                <w:color w:val="000000"/>
                <w:sz w:val="22"/>
              </w:rPr>
              <w:t>　</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rPr>
                <w:rFonts w:ascii="宋体" w:cs="宋体"/>
                <w:color w:val="000000"/>
                <w:sz w:val="22"/>
              </w:rPr>
            </w:pPr>
            <w:r>
              <w:rPr>
                <w:color w:val="000000"/>
                <w:sz w:val="22"/>
              </w:rPr>
              <w:t xml:space="preserve">  </w:t>
            </w:r>
            <w:r>
              <w:rPr>
                <w:rFonts w:hint="eastAsia"/>
                <w:color w:val="000000"/>
                <w:sz w:val="22"/>
              </w:rPr>
              <w:t>（</w:t>
            </w:r>
            <w:r>
              <w:rPr>
                <w:color w:val="000000"/>
                <w:sz w:val="22"/>
              </w:rPr>
              <w:t>2</w:t>
            </w:r>
            <w:r>
              <w:rPr>
                <w:rFonts w:hint="eastAsia"/>
                <w:color w:val="000000"/>
                <w:sz w:val="22"/>
              </w:rPr>
              <w:t>）上年结转支出</w:t>
            </w:r>
          </w:p>
        </w:tc>
        <w:tc>
          <w:tcPr>
            <w:tcW w:w="170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0</w:t>
            </w:r>
          </w:p>
        </w:tc>
        <w:tc>
          <w:tcPr>
            <w:tcW w:w="3220" w:type="dxa"/>
            <w:gridSpan w:val="3"/>
            <w:tcBorders>
              <w:top w:val="nil"/>
              <w:left w:val="nil"/>
              <w:bottom w:val="single" w:color="auto" w:sz="4" w:space="0"/>
              <w:right w:val="single" w:color="auto" w:sz="4" w:space="0"/>
            </w:tcBorders>
            <w:noWrap/>
            <w:vAlign w:val="center"/>
          </w:tcPr>
          <w:p>
            <w:pPr>
              <w:rPr>
                <w:rFonts w:ascii="宋体" w:cs="宋体"/>
                <w:color w:val="000000"/>
                <w:sz w:val="22"/>
              </w:rPr>
            </w:pPr>
            <w:r>
              <w:rPr>
                <w:color w:val="000000"/>
                <w:sz w:val="22"/>
              </w:rPr>
              <w:t xml:space="preserve">  3</w:t>
            </w:r>
            <w:r>
              <w:rPr>
                <w:rFonts w:hint="eastAsia"/>
                <w:color w:val="000000"/>
                <w:sz w:val="22"/>
              </w:rPr>
              <w:t>、调出资金</w:t>
            </w:r>
          </w:p>
        </w:tc>
        <w:tc>
          <w:tcPr>
            <w:tcW w:w="184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rFonts w:hint="eastAsia"/>
                <w:color w:val="000000"/>
                <w:sz w:val="22"/>
              </w:rPr>
              <w:t>　</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rPr>
                <w:rFonts w:ascii="宋体" w:cs="宋体"/>
                <w:color w:val="000000"/>
                <w:sz w:val="22"/>
              </w:rPr>
            </w:pPr>
            <w:r>
              <w:rPr>
                <w:color w:val="000000"/>
                <w:sz w:val="22"/>
              </w:rPr>
              <w:t xml:space="preserve">  5</w:t>
            </w:r>
            <w:r>
              <w:rPr>
                <w:rFonts w:hint="eastAsia"/>
                <w:color w:val="000000"/>
                <w:sz w:val="22"/>
              </w:rPr>
              <w:t>、调入资金</w:t>
            </w:r>
          </w:p>
        </w:tc>
        <w:tc>
          <w:tcPr>
            <w:tcW w:w="170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0</w:t>
            </w:r>
          </w:p>
        </w:tc>
        <w:tc>
          <w:tcPr>
            <w:tcW w:w="3220" w:type="dxa"/>
            <w:gridSpan w:val="3"/>
            <w:tcBorders>
              <w:top w:val="nil"/>
              <w:left w:val="nil"/>
              <w:bottom w:val="single" w:color="auto" w:sz="4" w:space="0"/>
              <w:right w:val="single" w:color="auto" w:sz="4" w:space="0"/>
            </w:tcBorders>
            <w:noWrap/>
            <w:vAlign w:val="center"/>
          </w:tcPr>
          <w:p>
            <w:pPr>
              <w:rPr>
                <w:rFonts w:ascii="宋体" w:cs="宋体"/>
                <w:color w:val="000000"/>
                <w:sz w:val="22"/>
              </w:rPr>
            </w:pPr>
            <w:r>
              <w:rPr>
                <w:color w:val="000000"/>
                <w:sz w:val="22"/>
              </w:rPr>
              <w:t xml:space="preserve">  4</w:t>
            </w:r>
            <w:r>
              <w:rPr>
                <w:rFonts w:hint="eastAsia"/>
                <w:color w:val="000000"/>
                <w:sz w:val="22"/>
              </w:rPr>
              <w:t>、补充预算周转金</w:t>
            </w:r>
          </w:p>
        </w:tc>
        <w:tc>
          <w:tcPr>
            <w:tcW w:w="184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rFonts w:hint="eastAsia"/>
                <w:color w:val="000000"/>
                <w:sz w:val="22"/>
              </w:rPr>
              <w:t>　</w:t>
            </w:r>
          </w:p>
        </w:tc>
      </w:tr>
      <w:tr>
        <w:tblPrEx>
          <w:tblCellMar>
            <w:top w:w="0" w:type="dxa"/>
            <w:left w:w="108" w:type="dxa"/>
            <w:bottom w:w="0" w:type="dxa"/>
            <w:right w:w="108" w:type="dxa"/>
          </w:tblCellMar>
        </w:tblPrEx>
        <w:trPr>
          <w:trHeight w:val="660" w:hRule="atLeast"/>
        </w:trPr>
        <w:tc>
          <w:tcPr>
            <w:tcW w:w="3220" w:type="dxa"/>
            <w:tcBorders>
              <w:top w:val="nil"/>
              <w:left w:val="single" w:color="auto" w:sz="4" w:space="0"/>
              <w:bottom w:val="single" w:color="auto" w:sz="4" w:space="0"/>
              <w:right w:val="single" w:color="auto" w:sz="4" w:space="0"/>
            </w:tcBorders>
            <w:noWrap/>
            <w:vAlign w:val="center"/>
          </w:tcPr>
          <w:p>
            <w:pPr>
              <w:rPr>
                <w:rFonts w:ascii="宋体" w:cs="宋体"/>
                <w:color w:val="000000"/>
                <w:sz w:val="22"/>
              </w:rPr>
            </w:pPr>
            <w:r>
              <w:rPr>
                <w:color w:val="000000"/>
                <w:sz w:val="22"/>
              </w:rPr>
              <w:t xml:space="preserve">  6</w:t>
            </w:r>
            <w:r>
              <w:rPr>
                <w:rFonts w:hint="eastAsia"/>
                <w:color w:val="000000"/>
                <w:sz w:val="22"/>
              </w:rPr>
              <w:t>、动用预算稳定调节基金</w:t>
            </w:r>
          </w:p>
        </w:tc>
        <w:tc>
          <w:tcPr>
            <w:tcW w:w="170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color w:val="000000"/>
                <w:sz w:val="22"/>
              </w:rPr>
              <w:t>0</w:t>
            </w:r>
          </w:p>
        </w:tc>
        <w:tc>
          <w:tcPr>
            <w:tcW w:w="3220" w:type="dxa"/>
            <w:gridSpan w:val="3"/>
            <w:tcBorders>
              <w:top w:val="nil"/>
              <w:left w:val="nil"/>
              <w:bottom w:val="single" w:color="auto" w:sz="4" w:space="0"/>
              <w:right w:val="single" w:color="auto" w:sz="4" w:space="0"/>
            </w:tcBorders>
            <w:noWrap/>
            <w:vAlign w:val="center"/>
          </w:tcPr>
          <w:p>
            <w:pPr>
              <w:rPr>
                <w:rFonts w:ascii="宋体" w:cs="宋体"/>
                <w:color w:val="000000"/>
                <w:sz w:val="22"/>
              </w:rPr>
            </w:pPr>
            <w:r>
              <w:rPr>
                <w:color w:val="000000"/>
                <w:sz w:val="22"/>
              </w:rPr>
              <w:t xml:space="preserve">  5</w:t>
            </w:r>
            <w:r>
              <w:rPr>
                <w:rFonts w:hint="eastAsia"/>
                <w:color w:val="000000"/>
                <w:sz w:val="22"/>
              </w:rPr>
              <w:t>、安排预算稳定调节基金</w:t>
            </w:r>
          </w:p>
        </w:tc>
        <w:tc>
          <w:tcPr>
            <w:tcW w:w="1840" w:type="dxa"/>
            <w:gridSpan w:val="2"/>
            <w:tcBorders>
              <w:top w:val="nil"/>
              <w:left w:val="nil"/>
              <w:bottom w:val="single" w:color="auto" w:sz="4" w:space="0"/>
              <w:right w:val="single" w:color="auto" w:sz="4" w:space="0"/>
            </w:tcBorders>
            <w:noWrap/>
            <w:vAlign w:val="center"/>
          </w:tcPr>
          <w:p>
            <w:pPr>
              <w:jc w:val="center"/>
              <w:rPr>
                <w:rFonts w:ascii="宋体" w:cs="宋体"/>
                <w:color w:val="000000"/>
                <w:sz w:val="22"/>
              </w:rPr>
            </w:pPr>
            <w:r>
              <w:rPr>
                <w:rFonts w:hint="eastAsia"/>
                <w:color w:val="000000"/>
                <w:sz w:val="22"/>
              </w:rPr>
              <w:t>　</w:t>
            </w:r>
          </w:p>
        </w:tc>
      </w:tr>
      <w:tr>
        <w:tblPrEx>
          <w:tblCellMar>
            <w:top w:w="0" w:type="dxa"/>
            <w:left w:w="108" w:type="dxa"/>
            <w:bottom w:w="0" w:type="dxa"/>
            <w:right w:w="108" w:type="dxa"/>
          </w:tblCellMar>
        </w:tblPrEx>
        <w:trPr>
          <w:gridAfter w:val="1"/>
          <w:wAfter w:w="520" w:type="dxa"/>
          <w:trHeight w:val="522" w:hRule="atLeast"/>
        </w:trPr>
        <w:tc>
          <w:tcPr>
            <w:tcW w:w="3920" w:type="dxa"/>
            <w:gridSpan w:val="2"/>
            <w:tcBorders>
              <w:top w:val="nil"/>
              <w:left w:val="nil"/>
              <w:bottom w:val="nil"/>
              <w:right w:val="nil"/>
            </w:tcBorders>
            <w:noWrap/>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公开表二：</w:t>
            </w:r>
          </w:p>
        </w:tc>
        <w:tc>
          <w:tcPr>
            <w:tcW w:w="1940" w:type="dxa"/>
            <w:gridSpan w:val="2"/>
            <w:tcBorders>
              <w:top w:val="nil"/>
              <w:left w:val="nil"/>
              <w:bottom w:val="nil"/>
              <w:right w:val="nil"/>
            </w:tcBorders>
            <w:noWrap/>
            <w:vAlign w:val="center"/>
          </w:tcPr>
          <w:p>
            <w:pPr>
              <w:widowControl/>
              <w:jc w:val="left"/>
              <w:rPr>
                <w:rFonts w:ascii="宋体" w:cs="宋体"/>
                <w:color w:val="000000"/>
                <w:kern w:val="0"/>
                <w:sz w:val="22"/>
              </w:rPr>
            </w:pPr>
          </w:p>
        </w:tc>
        <w:tc>
          <w:tcPr>
            <w:tcW w:w="1840" w:type="dxa"/>
            <w:tcBorders>
              <w:top w:val="nil"/>
              <w:left w:val="nil"/>
              <w:bottom w:val="nil"/>
              <w:right w:val="nil"/>
            </w:tcBorders>
            <w:noWrap/>
            <w:vAlign w:val="center"/>
          </w:tcPr>
          <w:p>
            <w:pPr>
              <w:widowControl/>
              <w:jc w:val="center"/>
              <w:rPr>
                <w:rFonts w:ascii="宋体" w:cs="宋体"/>
                <w:color w:val="000000"/>
                <w:kern w:val="0"/>
                <w:sz w:val="22"/>
              </w:rPr>
            </w:pPr>
          </w:p>
        </w:tc>
        <w:tc>
          <w:tcPr>
            <w:tcW w:w="1760" w:type="dxa"/>
            <w:gridSpan w:val="2"/>
            <w:tcBorders>
              <w:top w:val="nil"/>
              <w:left w:val="nil"/>
              <w:bottom w:val="nil"/>
              <w:right w:val="nil"/>
            </w:tcBorders>
            <w:noWrap/>
            <w:vAlign w:val="center"/>
          </w:tcPr>
          <w:p>
            <w:pPr>
              <w:widowControl/>
              <w:jc w:val="center"/>
              <w:rPr>
                <w:rFonts w:ascii="宋体" w:cs="宋体"/>
                <w:color w:val="000000"/>
                <w:kern w:val="0"/>
                <w:sz w:val="22"/>
              </w:rPr>
            </w:pPr>
          </w:p>
        </w:tc>
      </w:tr>
      <w:tr>
        <w:tblPrEx>
          <w:tblCellMar>
            <w:top w:w="0" w:type="dxa"/>
            <w:left w:w="108" w:type="dxa"/>
            <w:bottom w:w="0" w:type="dxa"/>
            <w:right w:w="108" w:type="dxa"/>
          </w:tblCellMar>
        </w:tblPrEx>
        <w:trPr>
          <w:gridAfter w:val="1"/>
          <w:wAfter w:w="520" w:type="dxa"/>
          <w:trHeight w:val="522" w:hRule="atLeast"/>
        </w:trPr>
        <w:tc>
          <w:tcPr>
            <w:tcW w:w="9460" w:type="dxa"/>
            <w:gridSpan w:val="7"/>
            <w:tcBorders>
              <w:top w:val="nil"/>
              <w:left w:val="nil"/>
              <w:bottom w:val="nil"/>
              <w:right w:val="nil"/>
            </w:tcBorders>
            <w:noWrap/>
            <w:vAlign w:val="center"/>
          </w:tcPr>
          <w:p>
            <w:pPr>
              <w:widowControl/>
              <w:jc w:val="center"/>
              <w:rPr>
                <w:rFonts w:ascii="方正小标宋简体" w:hAnsi="宋体" w:eastAsia="方正小标宋简体" w:cs="宋体"/>
                <w:color w:val="000000"/>
                <w:kern w:val="0"/>
                <w:sz w:val="44"/>
                <w:szCs w:val="44"/>
              </w:rPr>
            </w:pPr>
            <w:r>
              <w:rPr>
                <w:rFonts w:ascii="方正小标宋简体" w:hAnsi="宋体" w:eastAsia="方正小标宋简体" w:cs="宋体"/>
                <w:color w:val="000000"/>
                <w:kern w:val="0"/>
                <w:sz w:val="44"/>
                <w:szCs w:val="44"/>
              </w:rPr>
              <w:t>2022</w:t>
            </w:r>
            <w:r>
              <w:rPr>
                <w:rFonts w:hint="eastAsia" w:ascii="方正小标宋简体" w:hAnsi="宋体" w:eastAsia="方正小标宋简体" w:cs="宋体"/>
                <w:color w:val="000000"/>
                <w:kern w:val="0"/>
                <w:sz w:val="44"/>
                <w:szCs w:val="44"/>
              </w:rPr>
              <w:t>年一般公共预算收入预算总表</w:t>
            </w:r>
          </w:p>
        </w:tc>
      </w:tr>
      <w:tr>
        <w:tblPrEx>
          <w:tblCellMar>
            <w:top w:w="0" w:type="dxa"/>
            <w:left w:w="108" w:type="dxa"/>
            <w:bottom w:w="0" w:type="dxa"/>
            <w:right w:w="108" w:type="dxa"/>
          </w:tblCellMar>
        </w:tblPrEx>
        <w:trPr>
          <w:gridAfter w:val="1"/>
          <w:wAfter w:w="520" w:type="dxa"/>
          <w:trHeight w:val="660" w:hRule="atLeast"/>
        </w:trPr>
        <w:tc>
          <w:tcPr>
            <w:tcW w:w="3920" w:type="dxa"/>
            <w:gridSpan w:val="2"/>
            <w:tcBorders>
              <w:top w:val="nil"/>
              <w:left w:val="nil"/>
              <w:bottom w:val="nil"/>
              <w:right w:val="nil"/>
            </w:tcBorders>
            <w:noWrap/>
            <w:vAlign w:val="center"/>
          </w:tcPr>
          <w:p>
            <w:pPr>
              <w:widowControl/>
              <w:jc w:val="left"/>
              <w:rPr>
                <w:rFonts w:ascii="宋体" w:cs="宋体"/>
                <w:color w:val="000000"/>
                <w:kern w:val="0"/>
                <w:sz w:val="22"/>
              </w:rPr>
            </w:pPr>
          </w:p>
        </w:tc>
        <w:tc>
          <w:tcPr>
            <w:tcW w:w="1940" w:type="dxa"/>
            <w:gridSpan w:val="2"/>
            <w:tcBorders>
              <w:top w:val="nil"/>
              <w:left w:val="nil"/>
              <w:bottom w:val="nil"/>
              <w:right w:val="nil"/>
            </w:tcBorders>
            <w:noWrap/>
            <w:vAlign w:val="center"/>
          </w:tcPr>
          <w:p>
            <w:pPr>
              <w:widowControl/>
              <w:jc w:val="left"/>
              <w:rPr>
                <w:rFonts w:ascii="宋体" w:cs="宋体"/>
                <w:color w:val="000000"/>
                <w:kern w:val="0"/>
                <w:sz w:val="22"/>
              </w:rPr>
            </w:pPr>
          </w:p>
        </w:tc>
        <w:tc>
          <w:tcPr>
            <w:tcW w:w="1840" w:type="dxa"/>
            <w:tcBorders>
              <w:top w:val="nil"/>
              <w:left w:val="nil"/>
              <w:bottom w:val="nil"/>
              <w:right w:val="nil"/>
            </w:tcBorders>
            <w:noWrap/>
            <w:vAlign w:val="center"/>
          </w:tcPr>
          <w:p>
            <w:pPr>
              <w:widowControl/>
              <w:jc w:val="center"/>
              <w:rPr>
                <w:rFonts w:ascii="宋体" w:cs="宋体"/>
                <w:color w:val="000000"/>
                <w:kern w:val="0"/>
                <w:sz w:val="22"/>
              </w:rPr>
            </w:pPr>
          </w:p>
        </w:tc>
        <w:tc>
          <w:tcPr>
            <w:tcW w:w="1760" w:type="dxa"/>
            <w:gridSpan w:val="2"/>
            <w:tcBorders>
              <w:top w:val="nil"/>
              <w:left w:val="nil"/>
              <w:bottom w:val="nil"/>
              <w:right w:val="nil"/>
            </w:tcBorders>
            <w:noWrap/>
            <w:vAlign w:val="center"/>
          </w:tcPr>
          <w:p>
            <w:pPr>
              <w:widowControl/>
              <w:jc w:val="right"/>
              <w:rPr>
                <w:rFonts w:asci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gridAfter w:val="1"/>
          <w:wAfter w:w="520" w:type="dxa"/>
          <w:trHeight w:val="615" w:hRule="atLeast"/>
        </w:trPr>
        <w:tc>
          <w:tcPr>
            <w:tcW w:w="3920" w:type="dxa"/>
            <w:gridSpan w:val="2"/>
            <w:tcBorders>
              <w:top w:val="single" w:color="auto" w:sz="4" w:space="0"/>
              <w:left w:val="single" w:color="auto" w:sz="4" w:space="0"/>
              <w:bottom w:val="nil"/>
              <w:right w:val="single" w:color="auto" w:sz="4" w:space="0"/>
            </w:tcBorders>
            <w:noWrap/>
            <w:vAlign w:val="center"/>
          </w:tcPr>
          <w:p>
            <w:pPr>
              <w:widowControl/>
              <w:jc w:val="center"/>
              <w:rPr>
                <w:rFonts w:ascii="黑体" w:hAnsi="黑体" w:eastAsia="黑体" w:cs="宋体"/>
                <w:b/>
                <w:bCs/>
                <w:color w:val="000000"/>
                <w:kern w:val="0"/>
                <w:sz w:val="22"/>
              </w:rPr>
            </w:pPr>
            <w:r>
              <w:rPr>
                <w:rFonts w:hint="eastAsia" w:ascii="黑体" w:hAnsi="黑体" w:eastAsia="黑体" w:cs="宋体"/>
                <w:b/>
                <w:bCs/>
                <w:color w:val="000000"/>
                <w:kern w:val="0"/>
                <w:sz w:val="22"/>
              </w:rPr>
              <w:t>预算收入名称</w:t>
            </w:r>
          </w:p>
        </w:tc>
        <w:tc>
          <w:tcPr>
            <w:tcW w:w="194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2021</w:t>
            </w:r>
            <w:r>
              <w:rPr>
                <w:rFonts w:hint="eastAsia" w:ascii="宋体" w:hAnsi="宋体" w:cs="宋体"/>
                <w:color w:val="000000"/>
                <w:kern w:val="0"/>
                <w:sz w:val="22"/>
              </w:rPr>
              <w:t>年完成数</w:t>
            </w:r>
          </w:p>
        </w:tc>
        <w:tc>
          <w:tcPr>
            <w:tcW w:w="184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2022</w:t>
            </w:r>
            <w:r>
              <w:rPr>
                <w:rFonts w:hint="eastAsia" w:ascii="宋体" w:hAnsi="宋体" w:cs="宋体"/>
                <w:color w:val="000000"/>
                <w:kern w:val="0"/>
                <w:sz w:val="22"/>
              </w:rPr>
              <w:t>年预算数</w:t>
            </w:r>
          </w:p>
        </w:tc>
        <w:tc>
          <w:tcPr>
            <w:tcW w:w="17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预算增减情况</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single" w:color="auto" w:sz="4" w:space="0"/>
              <w:left w:val="single" w:color="auto" w:sz="4" w:space="0"/>
              <w:bottom w:val="nil"/>
              <w:right w:val="single" w:color="auto" w:sz="4" w:space="0"/>
            </w:tcBorders>
            <w:noWrap/>
            <w:vAlign w:val="center"/>
          </w:tcPr>
          <w:p>
            <w:pPr>
              <w:widowControl/>
              <w:jc w:val="center"/>
              <w:rPr>
                <w:rFonts w:ascii="黑体" w:hAnsi="黑体" w:eastAsia="黑体" w:cs="宋体"/>
                <w:b/>
                <w:bCs/>
                <w:color w:val="000000"/>
                <w:kern w:val="0"/>
                <w:sz w:val="22"/>
              </w:rPr>
            </w:pPr>
            <w:r>
              <w:rPr>
                <w:rFonts w:hint="eastAsia" w:ascii="黑体" w:hAnsi="黑体" w:eastAsia="黑体" w:cs="宋体"/>
                <w:b/>
                <w:bCs/>
                <w:color w:val="000000"/>
                <w:kern w:val="0"/>
                <w:sz w:val="22"/>
              </w:rPr>
              <w:t>一般公共预算收入</w:t>
            </w:r>
          </w:p>
        </w:tc>
        <w:tc>
          <w:tcPr>
            <w:tcW w:w="1940"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ascii="黑体" w:hAnsi="黑体" w:eastAsia="黑体" w:cs="宋体"/>
                <w:color w:val="000000"/>
                <w:kern w:val="0"/>
                <w:sz w:val="22"/>
              </w:rPr>
              <w:t>4886</w:t>
            </w:r>
          </w:p>
        </w:tc>
        <w:tc>
          <w:tcPr>
            <w:tcW w:w="1840"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ascii="黑体" w:hAnsi="黑体" w:eastAsia="黑体" w:cs="宋体"/>
                <w:color w:val="000000"/>
                <w:kern w:val="0"/>
                <w:sz w:val="22"/>
              </w:rPr>
              <w:t>7100</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45.3%</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黑体" w:hAnsi="黑体" w:eastAsia="黑体" w:cs="宋体"/>
                <w:b/>
                <w:bCs/>
                <w:color w:val="000000"/>
                <w:kern w:val="0"/>
                <w:sz w:val="22"/>
              </w:rPr>
            </w:pPr>
            <w:r>
              <w:rPr>
                <w:rFonts w:hint="eastAsia" w:ascii="黑体" w:hAnsi="黑体" w:eastAsia="黑体" w:cs="宋体"/>
                <w:b/>
                <w:bCs/>
                <w:color w:val="000000"/>
                <w:kern w:val="0"/>
                <w:sz w:val="22"/>
              </w:rPr>
              <w:t>一、税收收入</w:t>
            </w:r>
          </w:p>
        </w:tc>
        <w:tc>
          <w:tcPr>
            <w:tcW w:w="1940"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ascii="黑体" w:hAnsi="黑体" w:eastAsia="黑体" w:cs="宋体"/>
                <w:color w:val="000000"/>
                <w:kern w:val="0"/>
                <w:sz w:val="22"/>
              </w:rPr>
              <w:t>4495</w:t>
            </w:r>
          </w:p>
        </w:tc>
        <w:tc>
          <w:tcPr>
            <w:tcW w:w="1840"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ascii="黑体" w:hAnsi="黑体" w:eastAsia="黑体" w:cs="宋体"/>
                <w:color w:val="000000"/>
                <w:kern w:val="0"/>
                <w:sz w:val="22"/>
              </w:rPr>
              <w:t>7100</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58.0%</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增值税</w:t>
            </w:r>
          </w:p>
        </w:tc>
        <w:tc>
          <w:tcPr>
            <w:tcW w:w="1940"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ascii="黑体" w:hAnsi="黑体" w:eastAsia="黑体" w:cs="宋体"/>
                <w:color w:val="000000"/>
                <w:kern w:val="0"/>
                <w:sz w:val="22"/>
              </w:rPr>
              <w:t>2334</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3834</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64.3%</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企业所得税</w:t>
            </w:r>
          </w:p>
        </w:tc>
        <w:tc>
          <w:tcPr>
            <w:tcW w:w="1940"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ascii="黑体" w:hAnsi="黑体" w:eastAsia="黑体" w:cs="宋体"/>
                <w:color w:val="000000"/>
                <w:kern w:val="0"/>
                <w:sz w:val="22"/>
              </w:rPr>
              <w:t>414</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724</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74.9%</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个人所得税</w:t>
            </w:r>
          </w:p>
        </w:tc>
        <w:tc>
          <w:tcPr>
            <w:tcW w:w="1940"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ascii="黑体" w:hAnsi="黑体" w:eastAsia="黑体" w:cs="宋体"/>
                <w:color w:val="000000"/>
                <w:kern w:val="0"/>
                <w:sz w:val="22"/>
              </w:rPr>
              <w:t>31</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13</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-58.1%</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资源税</w:t>
            </w:r>
          </w:p>
        </w:tc>
        <w:tc>
          <w:tcPr>
            <w:tcW w:w="1940"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ascii="黑体" w:hAnsi="黑体" w:eastAsia="黑体" w:cs="宋体"/>
                <w:color w:val="000000"/>
                <w:kern w:val="0"/>
                <w:sz w:val="22"/>
              </w:rPr>
              <w:t>2</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-100.0%</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城市维护建设税</w:t>
            </w:r>
          </w:p>
        </w:tc>
        <w:tc>
          <w:tcPr>
            <w:tcW w:w="1940"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ascii="黑体" w:hAnsi="黑体" w:eastAsia="黑体" w:cs="宋体"/>
                <w:color w:val="000000"/>
                <w:kern w:val="0"/>
                <w:sz w:val="22"/>
              </w:rPr>
              <w:t>339</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768</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126.6%</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房产税</w:t>
            </w:r>
          </w:p>
        </w:tc>
        <w:tc>
          <w:tcPr>
            <w:tcW w:w="1940"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65</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#DIV/0!</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印花税</w:t>
            </w:r>
          </w:p>
        </w:tc>
        <w:tc>
          <w:tcPr>
            <w:tcW w:w="1940"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ascii="黑体" w:hAnsi="黑体" w:eastAsia="黑体" w:cs="宋体"/>
                <w:color w:val="000000"/>
                <w:kern w:val="0"/>
                <w:sz w:val="22"/>
              </w:rPr>
              <w:t>156</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188</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20.5%</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城镇土地使用税</w:t>
            </w:r>
          </w:p>
        </w:tc>
        <w:tc>
          <w:tcPr>
            <w:tcW w:w="1940"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ascii="黑体" w:hAnsi="黑体" w:eastAsia="黑体" w:cs="宋体"/>
                <w:color w:val="000000"/>
                <w:kern w:val="0"/>
                <w:sz w:val="22"/>
              </w:rPr>
              <w:t>872</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548</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-37.2%</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土地增值税</w:t>
            </w:r>
          </w:p>
        </w:tc>
        <w:tc>
          <w:tcPr>
            <w:tcW w:w="1940"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#DIV/0!</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环境保护税</w:t>
            </w:r>
          </w:p>
        </w:tc>
        <w:tc>
          <w:tcPr>
            <w:tcW w:w="1940"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ascii="黑体" w:hAnsi="黑体" w:eastAsia="黑体" w:cs="宋体"/>
                <w:color w:val="000000"/>
                <w:kern w:val="0"/>
                <w:sz w:val="22"/>
              </w:rPr>
              <w:t>10</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cs="宋体"/>
                <w:color w:val="000000"/>
                <w:kern w:val="0"/>
                <w:sz w:val="22"/>
              </w:rPr>
              <w:t>0</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-100.0%</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耕地占用税</w:t>
            </w:r>
          </w:p>
        </w:tc>
        <w:tc>
          <w:tcPr>
            <w:tcW w:w="1940"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ascii="黑体" w:hAnsi="黑体" w:eastAsia="黑体" w:cs="宋体"/>
                <w:color w:val="000000"/>
                <w:kern w:val="0"/>
                <w:sz w:val="22"/>
              </w:rPr>
              <w:t>337</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960</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184.9%</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left"/>
              <w:rPr>
                <w:rFonts w:ascii="黑体" w:hAnsi="黑体" w:eastAsia="黑体" w:cs="宋体"/>
                <w:b/>
                <w:bCs/>
                <w:color w:val="000000"/>
                <w:kern w:val="0"/>
                <w:sz w:val="22"/>
              </w:rPr>
            </w:pPr>
            <w:r>
              <w:rPr>
                <w:rFonts w:hint="eastAsia" w:ascii="黑体" w:hAnsi="黑体" w:eastAsia="黑体" w:cs="宋体"/>
                <w:b/>
                <w:bCs/>
                <w:color w:val="000000"/>
                <w:kern w:val="0"/>
                <w:sz w:val="22"/>
              </w:rPr>
              <w:t>二、非税收入</w:t>
            </w:r>
          </w:p>
        </w:tc>
        <w:tc>
          <w:tcPr>
            <w:tcW w:w="1940"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ascii="黑体" w:hAnsi="黑体" w:eastAsia="黑体" w:cs="宋体"/>
                <w:color w:val="000000"/>
                <w:kern w:val="0"/>
                <w:sz w:val="22"/>
              </w:rPr>
              <w:t>391</w:t>
            </w:r>
          </w:p>
        </w:tc>
        <w:tc>
          <w:tcPr>
            <w:tcW w:w="1840"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-100.0%</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专项收入</w:t>
            </w:r>
          </w:p>
        </w:tc>
        <w:tc>
          <w:tcPr>
            <w:tcW w:w="1940"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#DIV/0!</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行政事业性收费收入</w:t>
            </w:r>
          </w:p>
        </w:tc>
        <w:tc>
          <w:tcPr>
            <w:tcW w:w="1940"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ascii="黑体" w:hAnsi="黑体" w:eastAsia="黑体" w:cs="宋体"/>
                <w:color w:val="000000"/>
                <w:kern w:val="0"/>
                <w:sz w:val="22"/>
              </w:rPr>
            </w:pPr>
            <w:r>
              <w:rPr>
                <w:rFonts w:ascii="黑体" w:hAnsi="黑体" w:eastAsia="黑体" w:cs="宋体"/>
                <w:color w:val="000000"/>
                <w:kern w:val="0"/>
                <w:sz w:val="22"/>
              </w:rPr>
              <w:t>23</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-100.0%</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罚没收入</w:t>
            </w:r>
          </w:p>
        </w:tc>
        <w:tc>
          <w:tcPr>
            <w:tcW w:w="1940"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#DIV/0!</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其他收入</w:t>
            </w:r>
          </w:p>
        </w:tc>
        <w:tc>
          <w:tcPr>
            <w:tcW w:w="1940"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ascii="黑体" w:hAnsi="黑体" w:eastAsia="黑体" w:cs="宋体"/>
                <w:color w:val="000000"/>
                <w:kern w:val="0"/>
                <w:sz w:val="22"/>
              </w:rPr>
            </w:pPr>
            <w:r>
              <w:rPr>
                <w:rFonts w:ascii="黑体" w:hAnsi="黑体" w:eastAsia="黑体" w:cs="宋体"/>
                <w:color w:val="000000"/>
                <w:kern w:val="0"/>
                <w:sz w:val="22"/>
              </w:rPr>
              <w:t>368</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0.0%</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left"/>
              <w:rPr>
                <w:rFonts w:ascii="黑体" w:hAnsi="黑体" w:eastAsia="黑体" w:cs="宋体"/>
                <w:color w:val="000000"/>
                <w:kern w:val="0"/>
                <w:sz w:val="22"/>
              </w:rPr>
            </w:pPr>
            <w:r>
              <w:rPr>
                <w:rFonts w:ascii="黑体" w:hAnsi="黑体" w:eastAsia="黑体" w:cs="宋体"/>
                <w:color w:val="000000"/>
                <w:kern w:val="0"/>
                <w:sz w:val="22"/>
              </w:rPr>
              <w:t xml:space="preserve">    </w:t>
            </w:r>
            <w:r>
              <w:rPr>
                <w:rFonts w:hint="eastAsia" w:ascii="黑体" w:hAnsi="黑体" w:eastAsia="黑体" w:cs="宋体"/>
                <w:color w:val="000000"/>
                <w:kern w:val="0"/>
                <w:sz w:val="22"/>
              </w:rPr>
              <w:t>国有资源（资产）有偿使用收入</w:t>
            </w:r>
          </w:p>
        </w:tc>
        <w:tc>
          <w:tcPr>
            <w:tcW w:w="1940" w:type="dxa"/>
            <w:gridSpan w:val="2"/>
            <w:tcBorders>
              <w:top w:val="nil"/>
              <w:left w:val="nil"/>
              <w:bottom w:val="single" w:color="auto" w:sz="4" w:space="0"/>
              <w:right w:val="single" w:color="auto" w:sz="4" w:space="0"/>
            </w:tcBorders>
            <w:shd w:val="clear" w:color="auto" w:fill="FFFFFF"/>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#DIV/0!</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kern w:val="0"/>
                <w:sz w:val="22"/>
              </w:rPr>
            </w:pPr>
            <w:r>
              <w:rPr>
                <w:rFonts w:hint="eastAsia" w:ascii="黑体" w:hAnsi="黑体" w:eastAsia="黑体" w:cs="宋体"/>
                <w:b/>
                <w:bCs/>
                <w:kern w:val="0"/>
                <w:sz w:val="22"/>
              </w:rPr>
              <w:t>政府性基金预算收入</w:t>
            </w:r>
          </w:p>
        </w:tc>
        <w:tc>
          <w:tcPr>
            <w:tcW w:w="1940"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1840"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#DIV/0!</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2"/>
              </w:rPr>
            </w:pPr>
            <w:r>
              <w:rPr>
                <w:rFonts w:ascii="黑体" w:hAnsi="黑体" w:eastAsia="黑体" w:cs="宋体"/>
                <w:kern w:val="0"/>
                <w:sz w:val="22"/>
              </w:rPr>
              <w:t xml:space="preserve">    </w:t>
            </w:r>
            <w:r>
              <w:rPr>
                <w:rFonts w:hint="eastAsia" w:ascii="黑体" w:hAnsi="黑体" w:eastAsia="黑体" w:cs="宋体"/>
                <w:kern w:val="0"/>
                <w:sz w:val="22"/>
              </w:rPr>
              <w:t>国有土地收益基金收入</w:t>
            </w:r>
          </w:p>
        </w:tc>
        <w:tc>
          <w:tcPr>
            <w:tcW w:w="1940"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2"/>
              </w:rPr>
            </w:pPr>
            <w:r>
              <w:rPr>
                <w:rFonts w:hint="eastAsia" w:ascii="黑体" w:hAnsi="黑体" w:eastAsia="黑体" w:cs="宋体"/>
                <w:kern w:val="0"/>
                <w:sz w:val="22"/>
              </w:rPr>
              <w:t>　</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#DIV/0!</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2"/>
              </w:rPr>
            </w:pPr>
            <w:r>
              <w:rPr>
                <w:rFonts w:ascii="黑体" w:hAnsi="黑体" w:eastAsia="黑体" w:cs="宋体"/>
                <w:kern w:val="0"/>
                <w:sz w:val="22"/>
              </w:rPr>
              <w:t xml:space="preserve">     </w:t>
            </w:r>
            <w:r>
              <w:rPr>
                <w:rFonts w:hint="eastAsia" w:ascii="黑体" w:hAnsi="黑体" w:eastAsia="黑体" w:cs="宋体"/>
                <w:kern w:val="0"/>
                <w:sz w:val="22"/>
              </w:rPr>
              <w:t>国有土地使用权出让收入</w:t>
            </w:r>
          </w:p>
        </w:tc>
        <w:tc>
          <w:tcPr>
            <w:tcW w:w="1940"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2"/>
              </w:rPr>
            </w:pPr>
            <w:r>
              <w:rPr>
                <w:rFonts w:hint="eastAsia" w:ascii="黑体" w:hAnsi="黑体" w:eastAsia="黑体" w:cs="宋体"/>
                <w:kern w:val="0"/>
                <w:sz w:val="22"/>
              </w:rPr>
              <w:t>　</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#DIV/0!</w:t>
            </w:r>
          </w:p>
        </w:tc>
      </w:tr>
      <w:tr>
        <w:tblPrEx>
          <w:tblCellMar>
            <w:top w:w="0" w:type="dxa"/>
            <w:left w:w="108" w:type="dxa"/>
            <w:bottom w:w="0" w:type="dxa"/>
            <w:right w:w="108" w:type="dxa"/>
          </w:tblCellMar>
        </w:tblPrEx>
        <w:trPr>
          <w:gridAfter w:val="1"/>
          <w:wAfter w:w="520" w:type="dxa"/>
          <w:trHeight w:val="540" w:hRule="atLeast"/>
        </w:trPr>
        <w:tc>
          <w:tcPr>
            <w:tcW w:w="3920" w:type="dxa"/>
            <w:gridSpan w:val="2"/>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宋体" w:cs="宋体"/>
                <w:kern w:val="0"/>
                <w:sz w:val="22"/>
              </w:rPr>
            </w:pPr>
            <w:r>
              <w:rPr>
                <w:rFonts w:ascii="宋体" w:hAnsi="宋体" w:cs="宋体"/>
                <w:kern w:val="0"/>
                <w:sz w:val="22"/>
              </w:rPr>
              <w:t xml:space="preserve">  </w:t>
            </w:r>
            <w:r>
              <w:rPr>
                <w:rFonts w:hint="eastAsia" w:ascii="宋体" w:hAnsi="宋体" w:cs="宋体"/>
                <w:kern w:val="0"/>
                <w:sz w:val="22"/>
              </w:rPr>
              <w:t>农业土地开发资金收入</w:t>
            </w:r>
          </w:p>
        </w:tc>
        <w:tc>
          <w:tcPr>
            <w:tcW w:w="194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760" w:type="dxa"/>
            <w:gridSpan w:val="2"/>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#DIV/0!</w:t>
            </w:r>
          </w:p>
        </w:tc>
      </w:tr>
    </w:tbl>
    <w:p>
      <w:pPr>
        <w:adjustRightInd w:val="0"/>
        <w:snapToGrid w:val="0"/>
        <w:spacing w:line="360" w:lineRule="auto"/>
        <w:rPr>
          <w:rFonts w:ascii="仿宋_GB2312" w:hAnsi="仿宋_GB2312" w:eastAsia="仿宋_GB2312" w:cs="仿宋_GB2312"/>
          <w:sz w:val="32"/>
          <w:szCs w:val="32"/>
        </w:rPr>
        <w:sectPr>
          <w:headerReference r:id="rId3" w:type="default"/>
          <w:pgSz w:w="11906" w:h="16838"/>
          <w:pgMar w:top="1247" w:right="1077" w:bottom="1440" w:left="1077" w:header="851" w:footer="992" w:gutter="0"/>
          <w:cols w:space="425" w:num="1"/>
          <w:docGrid w:type="lines" w:linePitch="312" w:charSpace="0"/>
        </w:sectPr>
      </w:pPr>
    </w:p>
    <w:tbl>
      <w:tblPr>
        <w:tblStyle w:val="8"/>
        <w:tblW w:w="4898" w:type="pct"/>
        <w:tblInd w:w="0" w:type="dxa"/>
        <w:tblLayout w:type="autofit"/>
        <w:tblCellMar>
          <w:top w:w="0" w:type="dxa"/>
          <w:left w:w="108" w:type="dxa"/>
          <w:bottom w:w="0" w:type="dxa"/>
          <w:right w:w="108" w:type="dxa"/>
        </w:tblCellMar>
      </w:tblPr>
      <w:tblGrid>
        <w:gridCol w:w="1016"/>
        <w:gridCol w:w="417"/>
        <w:gridCol w:w="417"/>
        <w:gridCol w:w="830"/>
        <w:gridCol w:w="1790"/>
        <w:gridCol w:w="1700"/>
        <w:gridCol w:w="1075"/>
        <w:gridCol w:w="692"/>
        <w:gridCol w:w="1016"/>
        <w:gridCol w:w="816"/>
        <w:gridCol w:w="716"/>
        <w:gridCol w:w="667"/>
        <w:gridCol w:w="816"/>
        <w:gridCol w:w="2106"/>
      </w:tblGrid>
      <w:tr>
        <w:tblPrEx>
          <w:tblCellMar>
            <w:top w:w="0" w:type="dxa"/>
            <w:left w:w="108" w:type="dxa"/>
            <w:bottom w:w="0" w:type="dxa"/>
            <w:right w:w="108" w:type="dxa"/>
          </w:tblCellMar>
        </w:tblPrEx>
        <w:trPr>
          <w:trHeight w:val="480" w:hRule="atLeast"/>
        </w:trPr>
        <w:tc>
          <w:tcPr>
            <w:tcW w:w="951" w:type="pct"/>
            <w:gridSpan w:val="4"/>
            <w:tcBorders>
              <w:top w:val="nil"/>
              <w:left w:val="nil"/>
              <w:bottom w:val="nil"/>
              <w:right w:val="nil"/>
            </w:tcBorders>
            <w:noWrap/>
            <w:vAlign w:val="center"/>
          </w:tcPr>
          <w:p>
            <w:pPr>
              <w:widowControl/>
              <w:jc w:val="left"/>
              <w:rPr>
                <w:rFonts w:ascii="宋体" w:cs="宋体"/>
                <w:kern w:val="0"/>
                <w:sz w:val="32"/>
                <w:szCs w:val="32"/>
              </w:rPr>
            </w:pPr>
            <w:bookmarkStart w:id="0" w:name="RANGE!A1:N19"/>
            <w:bookmarkEnd w:id="0"/>
            <w:r>
              <w:rPr>
                <w:rFonts w:hint="eastAsia" w:ascii="宋体" w:hAnsi="宋体" w:cs="宋体"/>
                <w:kern w:val="0"/>
                <w:sz w:val="32"/>
                <w:szCs w:val="32"/>
              </w:rPr>
              <w:t>公开表三：</w:t>
            </w:r>
          </w:p>
        </w:tc>
        <w:tc>
          <w:tcPr>
            <w:tcW w:w="1867" w:type="pct"/>
            <w:gridSpan w:val="4"/>
            <w:tcBorders>
              <w:top w:val="nil"/>
              <w:left w:val="nil"/>
              <w:bottom w:val="nil"/>
              <w:right w:val="nil"/>
            </w:tcBorders>
            <w:noWrap/>
            <w:vAlign w:val="center"/>
          </w:tcPr>
          <w:p>
            <w:pPr>
              <w:widowControl/>
              <w:jc w:val="left"/>
              <w:rPr>
                <w:rFonts w:ascii="宋体" w:cs="宋体"/>
                <w:kern w:val="0"/>
                <w:sz w:val="32"/>
                <w:szCs w:val="32"/>
              </w:rPr>
            </w:pPr>
          </w:p>
        </w:tc>
        <w:tc>
          <w:tcPr>
            <w:tcW w:w="361" w:type="pct"/>
            <w:tcBorders>
              <w:top w:val="nil"/>
              <w:left w:val="nil"/>
              <w:bottom w:val="nil"/>
              <w:right w:val="nil"/>
            </w:tcBorders>
            <w:noWrap/>
            <w:vAlign w:val="center"/>
          </w:tcPr>
          <w:p>
            <w:pPr>
              <w:widowControl/>
              <w:jc w:val="left"/>
              <w:rPr>
                <w:rFonts w:ascii="宋体" w:cs="宋体"/>
                <w:kern w:val="0"/>
                <w:sz w:val="18"/>
                <w:szCs w:val="18"/>
              </w:rPr>
            </w:pPr>
          </w:p>
        </w:tc>
        <w:tc>
          <w:tcPr>
            <w:tcW w:w="290" w:type="pct"/>
            <w:tcBorders>
              <w:top w:val="nil"/>
              <w:left w:val="nil"/>
              <w:bottom w:val="nil"/>
              <w:right w:val="nil"/>
            </w:tcBorders>
            <w:noWrap/>
            <w:vAlign w:val="center"/>
          </w:tcPr>
          <w:p>
            <w:pPr>
              <w:widowControl/>
              <w:jc w:val="left"/>
              <w:rPr>
                <w:rFonts w:ascii="宋体" w:cs="宋体"/>
                <w:kern w:val="0"/>
                <w:sz w:val="18"/>
                <w:szCs w:val="18"/>
              </w:rPr>
            </w:pPr>
          </w:p>
        </w:tc>
        <w:tc>
          <w:tcPr>
            <w:tcW w:w="254" w:type="pct"/>
            <w:tcBorders>
              <w:top w:val="nil"/>
              <w:left w:val="nil"/>
              <w:bottom w:val="nil"/>
              <w:right w:val="nil"/>
            </w:tcBorders>
            <w:noWrap/>
            <w:vAlign w:val="center"/>
          </w:tcPr>
          <w:p>
            <w:pPr>
              <w:widowControl/>
              <w:jc w:val="left"/>
              <w:rPr>
                <w:rFonts w:ascii="宋体" w:cs="宋体"/>
                <w:kern w:val="0"/>
                <w:sz w:val="18"/>
                <w:szCs w:val="18"/>
              </w:rPr>
            </w:pPr>
          </w:p>
        </w:tc>
        <w:tc>
          <w:tcPr>
            <w:tcW w:w="237" w:type="pct"/>
            <w:tcBorders>
              <w:top w:val="nil"/>
              <w:left w:val="nil"/>
              <w:bottom w:val="nil"/>
              <w:right w:val="nil"/>
            </w:tcBorders>
            <w:noWrap/>
            <w:vAlign w:val="center"/>
          </w:tcPr>
          <w:p>
            <w:pPr>
              <w:widowControl/>
              <w:jc w:val="left"/>
              <w:rPr>
                <w:rFonts w:ascii="宋体" w:cs="宋体"/>
                <w:kern w:val="0"/>
                <w:sz w:val="18"/>
                <w:szCs w:val="18"/>
              </w:rPr>
            </w:pPr>
          </w:p>
        </w:tc>
        <w:tc>
          <w:tcPr>
            <w:tcW w:w="290" w:type="pct"/>
            <w:tcBorders>
              <w:top w:val="nil"/>
              <w:left w:val="nil"/>
              <w:bottom w:val="nil"/>
              <w:right w:val="nil"/>
            </w:tcBorders>
            <w:noWrap/>
            <w:vAlign w:val="center"/>
          </w:tcPr>
          <w:p>
            <w:pPr>
              <w:widowControl/>
              <w:jc w:val="left"/>
              <w:rPr>
                <w:rFonts w:ascii="宋体" w:cs="宋体"/>
                <w:kern w:val="0"/>
                <w:sz w:val="18"/>
                <w:szCs w:val="18"/>
              </w:rPr>
            </w:pPr>
          </w:p>
        </w:tc>
        <w:tc>
          <w:tcPr>
            <w:tcW w:w="749" w:type="pct"/>
            <w:tcBorders>
              <w:top w:val="nil"/>
              <w:left w:val="nil"/>
              <w:bottom w:val="nil"/>
              <w:right w:val="nil"/>
            </w:tcBorders>
            <w:noWrap/>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787" w:hRule="atLeast"/>
        </w:trPr>
        <w:tc>
          <w:tcPr>
            <w:tcW w:w="5000" w:type="pct"/>
            <w:gridSpan w:val="14"/>
            <w:tcBorders>
              <w:top w:val="nil"/>
              <w:left w:val="nil"/>
              <w:bottom w:val="nil"/>
              <w:right w:val="nil"/>
            </w:tcBorders>
            <w:noWrap/>
            <w:vAlign w:val="center"/>
          </w:tcPr>
          <w:p>
            <w:pPr>
              <w:widowControl/>
              <w:jc w:val="center"/>
              <w:rPr>
                <w:rFonts w:ascii="方正小标宋简体" w:hAnsi="宋体" w:eastAsia="方正小标宋简体" w:cs="宋体"/>
                <w:kern w:val="0"/>
                <w:sz w:val="44"/>
                <w:szCs w:val="44"/>
              </w:rPr>
            </w:pPr>
            <w:r>
              <w:rPr>
                <w:rFonts w:ascii="方正小标宋简体" w:hAnsi="宋体" w:eastAsia="方正小标宋简体" w:cs="宋体"/>
                <w:kern w:val="0"/>
                <w:sz w:val="44"/>
                <w:szCs w:val="44"/>
              </w:rPr>
              <w:t>2022</w:t>
            </w:r>
            <w:r>
              <w:rPr>
                <w:rFonts w:hint="eastAsia" w:ascii="方正小标宋简体" w:hAnsi="宋体" w:eastAsia="方正小标宋简体" w:cs="宋体"/>
                <w:kern w:val="0"/>
                <w:sz w:val="44"/>
                <w:szCs w:val="44"/>
              </w:rPr>
              <w:t>年一般公共预算支出总表</w:t>
            </w:r>
          </w:p>
        </w:tc>
      </w:tr>
      <w:tr>
        <w:tblPrEx>
          <w:tblCellMar>
            <w:top w:w="0" w:type="dxa"/>
            <w:left w:w="108" w:type="dxa"/>
            <w:bottom w:w="0" w:type="dxa"/>
            <w:right w:w="108" w:type="dxa"/>
          </w:tblCellMar>
        </w:tblPrEx>
        <w:trPr>
          <w:trHeight w:val="240" w:hRule="atLeast"/>
        </w:trPr>
        <w:tc>
          <w:tcPr>
            <w:tcW w:w="1587" w:type="pct"/>
            <w:gridSpan w:val="5"/>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单位名称</w:t>
            </w:r>
            <w:r>
              <w:rPr>
                <w:rFonts w:ascii="宋体" w:hAnsi="宋体" w:cs="宋体"/>
                <w:kern w:val="0"/>
                <w:sz w:val="20"/>
                <w:szCs w:val="20"/>
              </w:rPr>
              <w:t>:</w:t>
            </w:r>
            <w:r>
              <w:rPr>
                <w:rFonts w:hint="eastAsia" w:ascii="宋体" w:hAnsi="宋体" w:cs="宋体"/>
                <w:kern w:val="0"/>
                <w:sz w:val="20"/>
                <w:szCs w:val="20"/>
              </w:rPr>
              <w:t>安阳市龙安区龙泉镇人民政府本级</w:t>
            </w:r>
          </w:p>
        </w:tc>
        <w:tc>
          <w:tcPr>
            <w:tcW w:w="604" w:type="pct"/>
            <w:tcBorders>
              <w:top w:val="nil"/>
              <w:left w:val="nil"/>
              <w:bottom w:val="nil"/>
              <w:right w:val="nil"/>
            </w:tcBorders>
            <w:noWrap/>
            <w:vAlign w:val="center"/>
          </w:tcPr>
          <w:p>
            <w:pPr>
              <w:widowControl/>
              <w:jc w:val="left"/>
              <w:rPr>
                <w:rFonts w:ascii="宋体" w:cs="宋体"/>
                <w:kern w:val="0"/>
                <w:sz w:val="20"/>
                <w:szCs w:val="20"/>
              </w:rPr>
            </w:pPr>
          </w:p>
        </w:tc>
        <w:tc>
          <w:tcPr>
            <w:tcW w:w="382" w:type="pct"/>
            <w:tcBorders>
              <w:top w:val="nil"/>
              <w:left w:val="nil"/>
              <w:bottom w:val="nil"/>
              <w:right w:val="nil"/>
            </w:tcBorders>
            <w:noWrap/>
            <w:vAlign w:val="center"/>
          </w:tcPr>
          <w:p>
            <w:pPr>
              <w:widowControl/>
              <w:jc w:val="left"/>
              <w:rPr>
                <w:rFonts w:ascii="宋体" w:cs="宋体"/>
                <w:kern w:val="0"/>
                <w:sz w:val="20"/>
                <w:szCs w:val="20"/>
              </w:rPr>
            </w:pPr>
          </w:p>
        </w:tc>
        <w:tc>
          <w:tcPr>
            <w:tcW w:w="246"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54"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nil"/>
              <w:right w:val="nil"/>
            </w:tcBorders>
            <w:noWrap/>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240"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科目编码</w:t>
            </w:r>
          </w:p>
        </w:tc>
        <w:tc>
          <w:tcPr>
            <w:tcW w:w="148" w:type="pct"/>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48" w:type="pct"/>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95"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单位代码</w:t>
            </w:r>
          </w:p>
        </w:tc>
        <w:tc>
          <w:tcPr>
            <w:tcW w:w="636"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单位名称</w:t>
            </w:r>
          </w:p>
        </w:tc>
        <w:tc>
          <w:tcPr>
            <w:tcW w:w="604"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科目名称</w:t>
            </w:r>
          </w:p>
        </w:tc>
        <w:tc>
          <w:tcPr>
            <w:tcW w:w="38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总计</w:t>
            </w:r>
          </w:p>
        </w:tc>
        <w:tc>
          <w:tcPr>
            <w:tcW w:w="1151" w:type="pct"/>
            <w:gridSpan w:val="4"/>
            <w:tcBorders>
              <w:top w:val="single" w:color="auto" w:sz="4" w:space="0"/>
              <w:left w:val="nil"/>
              <w:bottom w:val="single" w:color="auto" w:sz="4" w:space="0"/>
              <w:right w:val="single" w:color="000000"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基本支出</w:t>
            </w:r>
          </w:p>
        </w:tc>
        <w:tc>
          <w:tcPr>
            <w:tcW w:w="1276" w:type="pct"/>
            <w:gridSpan w:val="3"/>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项目支出</w:t>
            </w:r>
          </w:p>
        </w:tc>
      </w:tr>
      <w:tr>
        <w:tblPrEx>
          <w:tblCellMar>
            <w:top w:w="0" w:type="dxa"/>
            <w:left w:w="108" w:type="dxa"/>
            <w:bottom w:w="0" w:type="dxa"/>
            <w:right w:w="108" w:type="dxa"/>
          </w:tblCellMar>
        </w:tblPrEx>
        <w:trPr>
          <w:trHeight w:val="600"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类</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款</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项</w:t>
            </w:r>
          </w:p>
        </w:tc>
        <w:tc>
          <w:tcPr>
            <w:tcW w:w="29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63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604"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3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4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小计</w:t>
            </w:r>
          </w:p>
        </w:tc>
        <w:tc>
          <w:tcPr>
            <w:tcW w:w="361"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工资福利支出</w:t>
            </w:r>
          </w:p>
        </w:tc>
        <w:tc>
          <w:tcPr>
            <w:tcW w:w="290"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商品与服务支出</w:t>
            </w:r>
          </w:p>
        </w:tc>
        <w:tc>
          <w:tcPr>
            <w:tcW w:w="25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对个人和家庭的补助</w:t>
            </w:r>
          </w:p>
        </w:tc>
        <w:tc>
          <w:tcPr>
            <w:tcW w:w="237"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小计</w:t>
            </w:r>
          </w:p>
        </w:tc>
        <w:tc>
          <w:tcPr>
            <w:tcW w:w="290"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商品服务支出（专项）</w:t>
            </w:r>
          </w:p>
        </w:tc>
        <w:tc>
          <w:tcPr>
            <w:tcW w:w="749"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专项支出</w:t>
            </w:r>
          </w:p>
        </w:tc>
      </w:tr>
      <w:tr>
        <w:tblPrEx>
          <w:tblCellMar>
            <w:top w:w="0" w:type="dxa"/>
            <w:left w:w="108" w:type="dxa"/>
            <w:bottom w:w="0" w:type="dxa"/>
            <w:right w:w="108" w:type="dxa"/>
          </w:tblCellMar>
        </w:tblPrEx>
        <w:trPr>
          <w:trHeight w:val="570"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合计</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2,894.30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1,072.94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792.69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45.37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983.30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408001</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安阳市龙安区龙泉镇人民政府本级</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201</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08</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信访事务</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20.00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201</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其他政府办公厅（室）及相关机构事务支出</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541.47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328.69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201</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其他纪检监察事务支出</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22.00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201</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其他一般公共服务支出</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200.00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18.00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207</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其他文化和旅游支出</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49.67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机关事业单位基本养老保险缴费支出</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73.65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其他社会保障和就业支出</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0.93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27.37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公务员医疗补助</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36.11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其他行政事业单位医疗支出</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33.61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07</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其他计划生育事务支出</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70.80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211</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其他环境保护管理事务支出</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100.00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211</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其他污染防治支出</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198.00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200.00 </w:t>
            </w:r>
          </w:p>
        </w:tc>
      </w:tr>
      <w:tr>
        <w:tblPrEx>
          <w:tblCellMar>
            <w:top w:w="0" w:type="dxa"/>
            <w:left w:w="108" w:type="dxa"/>
            <w:bottom w:w="0" w:type="dxa"/>
            <w:right w:w="108" w:type="dxa"/>
          </w:tblCellMar>
        </w:tblPrEx>
        <w:trPr>
          <w:trHeight w:val="570"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212</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其他城乡社区支出</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122.00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其他农业农村支出</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85.66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02</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其他林业和草原支出</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44.44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其他水利支出</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35.07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07</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对村民委员会和村党支部的补助</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noWrap/>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512.70 </w:t>
            </w:r>
          </w:p>
        </w:tc>
      </w:tr>
      <w:tr>
        <w:tblPrEx>
          <w:tblCellMar>
            <w:top w:w="0" w:type="dxa"/>
            <w:left w:w="108" w:type="dxa"/>
            <w:bottom w:w="0" w:type="dxa"/>
            <w:right w:w="108" w:type="dxa"/>
          </w:tblCellMar>
        </w:tblPrEx>
        <w:trPr>
          <w:trHeight w:val="559"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07</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06</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对村集体经济的补助</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noWrap/>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72.60 </w:t>
            </w:r>
          </w:p>
        </w:tc>
      </w:tr>
      <w:tr>
        <w:tblPrEx>
          <w:tblCellMar>
            <w:top w:w="0" w:type="dxa"/>
            <w:left w:w="108" w:type="dxa"/>
            <w:bottom w:w="0" w:type="dxa"/>
            <w:right w:w="108" w:type="dxa"/>
          </w:tblCellMar>
        </w:tblPrEx>
        <w:trPr>
          <w:trHeight w:val="570"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211</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大气</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其他扶贫支出</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61" w:type="pc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221</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02</w:t>
            </w:r>
          </w:p>
        </w:tc>
        <w:tc>
          <w:tcPr>
            <w:tcW w:w="14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295"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36"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604"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住房公积金</w:t>
            </w:r>
          </w:p>
        </w:tc>
        <w:tc>
          <w:tcPr>
            <w:tcW w:w="382"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46"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61"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101.53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54"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7"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90"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9"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bl>
    <w:p>
      <w:pPr>
        <w:adjustRightInd w:val="0"/>
        <w:snapToGrid w:val="0"/>
        <w:spacing w:line="360" w:lineRule="auto"/>
        <w:rPr>
          <w:rFonts w:ascii="仿宋_GB2312" w:hAnsi="仿宋_GB2312" w:eastAsia="仿宋_GB2312" w:cs="仿宋_GB2312"/>
          <w:sz w:val="32"/>
          <w:szCs w:val="32"/>
        </w:rPr>
      </w:pPr>
    </w:p>
    <w:tbl>
      <w:tblPr>
        <w:tblStyle w:val="8"/>
        <w:tblW w:w="0" w:type="auto"/>
        <w:tblInd w:w="0" w:type="dxa"/>
        <w:tblLayout w:type="autofit"/>
        <w:tblCellMar>
          <w:top w:w="0" w:type="dxa"/>
          <w:left w:w="108" w:type="dxa"/>
          <w:bottom w:w="0" w:type="dxa"/>
          <w:right w:w="108" w:type="dxa"/>
        </w:tblCellMar>
      </w:tblPr>
      <w:tblGrid>
        <w:gridCol w:w="608"/>
        <w:gridCol w:w="916"/>
        <w:gridCol w:w="1016"/>
        <w:gridCol w:w="3416"/>
        <w:gridCol w:w="1016"/>
        <w:gridCol w:w="1416"/>
        <w:gridCol w:w="1016"/>
        <w:gridCol w:w="917"/>
        <w:gridCol w:w="532"/>
        <w:gridCol w:w="840"/>
        <w:gridCol w:w="532"/>
        <w:gridCol w:w="763"/>
        <w:gridCol w:w="647"/>
        <w:gridCol w:w="732"/>
      </w:tblGrid>
      <w:tr>
        <w:tblPrEx>
          <w:tblCellMar>
            <w:top w:w="0" w:type="dxa"/>
            <w:left w:w="108" w:type="dxa"/>
            <w:bottom w:w="0" w:type="dxa"/>
            <w:right w:w="108" w:type="dxa"/>
          </w:tblCellMar>
        </w:tblPrEx>
        <w:trPr>
          <w:trHeight w:val="480" w:hRule="atLeast"/>
        </w:trPr>
        <w:tc>
          <w:tcPr>
            <w:tcW w:w="0" w:type="auto"/>
            <w:gridSpan w:val="4"/>
            <w:tcBorders>
              <w:top w:val="nil"/>
              <w:left w:val="nil"/>
              <w:bottom w:val="nil"/>
              <w:right w:val="nil"/>
            </w:tcBorders>
            <w:noWrap/>
            <w:vAlign w:val="center"/>
          </w:tcPr>
          <w:p>
            <w:pPr>
              <w:widowControl/>
              <w:jc w:val="left"/>
              <w:rPr>
                <w:rFonts w:ascii="宋体" w:cs="宋体"/>
                <w:kern w:val="0"/>
                <w:sz w:val="32"/>
                <w:szCs w:val="32"/>
              </w:rPr>
            </w:pPr>
            <w:r>
              <w:rPr>
                <w:rFonts w:hint="eastAsia" w:ascii="宋体" w:hAnsi="宋体" w:cs="宋体"/>
                <w:kern w:val="0"/>
                <w:sz w:val="32"/>
                <w:szCs w:val="32"/>
              </w:rPr>
              <w:t>公开表四：</w:t>
            </w:r>
          </w:p>
        </w:tc>
        <w:tc>
          <w:tcPr>
            <w:tcW w:w="0" w:type="auto"/>
            <w:tcBorders>
              <w:top w:val="nil"/>
              <w:left w:val="nil"/>
              <w:bottom w:val="nil"/>
              <w:right w:val="nil"/>
            </w:tcBorders>
            <w:noWrap/>
            <w:vAlign w:val="center"/>
          </w:tcPr>
          <w:p>
            <w:pPr>
              <w:widowControl/>
              <w:jc w:val="left"/>
              <w:rPr>
                <w:rFonts w:ascii="宋体" w:cs="宋体"/>
                <w:kern w:val="0"/>
                <w:sz w:val="18"/>
                <w:szCs w:val="18"/>
              </w:rPr>
            </w:pPr>
          </w:p>
        </w:tc>
        <w:tc>
          <w:tcPr>
            <w:tcW w:w="0" w:type="auto"/>
            <w:tcBorders>
              <w:top w:val="nil"/>
              <w:left w:val="nil"/>
              <w:bottom w:val="nil"/>
              <w:right w:val="nil"/>
            </w:tcBorders>
            <w:noWrap/>
            <w:vAlign w:val="center"/>
          </w:tcPr>
          <w:p>
            <w:pPr>
              <w:widowControl/>
              <w:jc w:val="left"/>
              <w:rPr>
                <w:rFonts w:ascii="宋体" w:cs="宋体"/>
                <w:kern w:val="0"/>
                <w:sz w:val="18"/>
                <w:szCs w:val="18"/>
              </w:rPr>
            </w:pPr>
          </w:p>
        </w:tc>
        <w:tc>
          <w:tcPr>
            <w:tcW w:w="0" w:type="auto"/>
            <w:tcBorders>
              <w:top w:val="nil"/>
              <w:left w:val="nil"/>
              <w:bottom w:val="nil"/>
              <w:right w:val="nil"/>
            </w:tcBorders>
            <w:noWrap/>
            <w:vAlign w:val="center"/>
          </w:tcPr>
          <w:p>
            <w:pPr>
              <w:widowControl/>
              <w:jc w:val="left"/>
              <w:rPr>
                <w:rFonts w:ascii="宋体" w:cs="宋体"/>
                <w:kern w:val="0"/>
                <w:sz w:val="18"/>
                <w:szCs w:val="18"/>
              </w:rPr>
            </w:pPr>
          </w:p>
        </w:tc>
        <w:tc>
          <w:tcPr>
            <w:tcW w:w="0" w:type="auto"/>
            <w:tcBorders>
              <w:top w:val="nil"/>
              <w:left w:val="nil"/>
              <w:bottom w:val="nil"/>
              <w:right w:val="nil"/>
            </w:tcBorders>
            <w:noWrap/>
            <w:vAlign w:val="center"/>
          </w:tcPr>
          <w:p>
            <w:pPr>
              <w:widowControl/>
              <w:jc w:val="left"/>
              <w:rPr>
                <w:rFonts w:ascii="宋体" w:cs="宋体"/>
                <w:kern w:val="0"/>
                <w:sz w:val="18"/>
                <w:szCs w:val="18"/>
              </w:rPr>
            </w:pPr>
          </w:p>
        </w:tc>
        <w:tc>
          <w:tcPr>
            <w:tcW w:w="0" w:type="auto"/>
            <w:tcBorders>
              <w:top w:val="nil"/>
              <w:left w:val="nil"/>
              <w:bottom w:val="nil"/>
              <w:right w:val="nil"/>
            </w:tcBorders>
            <w:noWrap/>
            <w:vAlign w:val="center"/>
          </w:tcPr>
          <w:p>
            <w:pPr>
              <w:widowControl/>
              <w:jc w:val="left"/>
              <w:rPr>
                <w:rFonts w:ascii="宋体" w:cs="宋体"/>
                <w:kern w:val="0"/>
                <w:sz w:val="18"/>
                <w:szCs w:val="18"/>
              </w:rPr>
            </w:pPr>
          </w:p>
        </w:tc>
        <w:tc>
          <w:tcPr>
            <w:tcW w:w="0" w:type="auto"/>
            <w:tcBorders>
              <w:top w:val="nil"/>
              <w:left w:val="nil"/>
              <w:bottom w:val="nil"/>
              <w:right w:val="nil"/>
            </w:tcBorders>
            <w:noWrap/>
            <w:vAlign w:val="center"/>
          </w:tcPr>
          <w:p>
            <w:pPr>
              <w:widowControl/>
              <w:jc w:val="left"/>
              <w:rPr>
                <w:rFonts w:ascii="宋体" w:cs="宋体"/>
                <w:kern w:val="0"/>
                <w:sz w:val="18"/>
                <w:szCs w:val="18"/>
              </w:rPr>
            </w:pPr>
          </w:p>
        </w:tc>
        <w:tc>
          <w:tcPr>
            <w:tcW w:w="0" w:type="auto"/>
            <w:tcBorders>
              <w:top w:val="nil"/>
              <w:left w:val="nil"/>
              <w:bottom w:val="nil"/>
              <w:right w:val="nil"/>
            </w:tcBorders>
            <w:noWrap/>
            <w:vAlign w:val="center"/>
          </w:tcPr>
          <w:p>
            <w:pPr>
              <w:widowControl/>
              <w:jc w:val="left"/>
              <w:rPr>
                <w:rFonts w:ascii="宋体" w:cs="宋体"/>
                <w:kern w:val="0"/>
                <w:sz w:val="18"/>
                <w:szCs w:val="18"/>
              </w:rPr>
            </w:pPr>
          </w:p>
        </w:tc>
        <w:tc>
          <w:tcPr>
            <w:tcW w:w="0" w:type="auto"/>
            <w:tcBorders>
              <w:top w:val="nil"/>
              <w:left w:val="nil"/>
              <w:bottom w:val="nil"/>
              <w:right w:val="nil"/>
            </w:tcBorders>
            <w:noWrap/>
            <w:vAlign w:val="center"/>
          </w:tcPr>
          <w:p>
            <w:pPr>
              <w:widowControl/>
              <w:jc w:val="left"/>
              <w:rPr>
                <w:rFonts w:ascii="宋体" w:cs="宋体"/>
                <w:kern w:val="0"/>
                <w:sz w:val="18"/>
                <w:szCs w:val="18"/>
              </w:rPr>
            </w:pPr>
          </w:p>
        </w:tc>
        <w:tc>
          <w:tcPr>
            <w:tcW w:w="0" w:type="auto"/>
            <w:tcBorders>
              <w:top w:val="nil"/>
              <w:left w:val="nil"/>
              <w:bottom w:val="nil"/>
              <w:right w:val="nil"/>
            </w:tcBorders>
            <w:noWrap/>
            <w:vAlign w:val="center"/>
          </w:tcPr>
          <w:p>
            <w:pPr>
              <w:widowControl/>
              <w:jc w:val="left"/>
              <w:rPr>
                <w:rFonts w:ascii="宋体" w:cs="宋体"/>
                <w:kern w:val="0"/>
                <w:sz w:val="18"/>
                <w:szCs w:val="18"/>
              </w:rPr>
            </w:pPr>
          </w:p>
        </w:tc>
        <w:tc>
          <w:tcPr>
            <w:tcW w:w="0" w:type="auto"/>
            <w:tcBorders>
              <w:top w:val="nil"/>
              <w:left w:val="nil"/>
              <w:bottom w:val="nil"/>
              <w:right w:val="nil"/>
            </w:tcBorders>
            <w:noWrap/>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480" w:hRule="atLeast"/>
        </w:trPr>
        <w:tc>
          <w:tcPr>
            <w:tcW w:w="0" w:type="auto"/>
            <w:gridSpan w:val="14"/>
            <w:tcBorders>
              <w:top w:val="nil"/>
              <w:left w:val="nil"/>
              <w:bottom w:val="nil"/>
              <w:right w:val="nil"/>
            </w:tcBorders>
            <w:noWrap/>
            <w:vAlign w:val="center"/>
          </w:tcPr>
          <w:p>
            <w:pPr>
              <w:widowControl/>
              <w:jc w:val="center"/>
              <w:rPr>
                <w:rFonts w:ascii="宋体" w:cs="宋体"/>
                <w:b/>
                <w:bCs/>
                <w:kern w:val="0"/>
                <w:sz w:val="40"/>
                <w:szCs w:val="40"/>
              </w:rPr>
            </w:pPr>
            <w:r>
              <w:rPr>
                <w:rFonts w:ascii="宋体" w:hAnsi="宋体" w:cs="宋体"/>
                <w:b/>
                <w:bCs/>
                <w:kern w:val="0"/>
                <w:sz w:val="40"/>
                <w:szCs w:val="40"/>
              </w:rPr>
              <w:t>2022</w:t>
            </w:r>
            <w:r>
              <w:rPr>
                <w:rFonts w:hint="eastAsia" w:ascii="宋体" w:hAnsi="宋体" w:cs="宋体"/>
                <w:b/>
                <w:bCs/>
                <w:kern w:val="0"/>
                <w:sz w:val="40"/>
                <w:szCs w:val="40"/>
              </w:rPr>
              <w:t>年一般公共预算收支总体情况表</w:t>
            </w:r>
          </w:p>
        </w:tc>
      </w:tr>
      <w:tr>
        <w:tblPrEx>
          <w:tblCellMar>
            <w:top w:w="0" w:type="dxa"/>
            <w:left w:w="108" w:type="dxa"/>
            <w:bottom w:w="0" w:type="dxa"/>
            <w:right w:w="108" w:type="dxa"/>
          </w:tblCellMar>
        </w:tblPrEx>
        <w:trPr>
          <w:trHeight w:val="1140" w:hRule="atLeast"/>
        </w:trPr>
        <w:tc>
          <w:tcPr>
            <w:tcW w:w="0" w:type="auto"/>
            <w:gridSpan w:val="5"/>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单位名称</w:t>
            </w:r>
            <w:r>
              <w:rPr>
                <w:rFonts w:ascii="宋体" w:hAnsi="宋体" w:cs="宋体"/>
                <w:kern w:val="0"/>
                <w:sz w:val="20"/>
                <w:szCs w:val="20"/>
              </w:rPr>
              <w:t>:</w:t>
            </w:r>
            <w:r>
              <w:rPr>
                <w:rFonts w:hint="eastAsia" w:ascii="宋体" w:hAnsi="宋体" w:cs="宋体"/>
                <w:kern w:val="0"/>
                <w:sz w:val="20"/>
                <w:szCs w:val="20"/>
              </w:rPr>
              <w:t>安阳市龙安区龙泉镇人民政府本级</w:t>
            </w:r>
          </w:p>
        </w:tc>
        <w:tc>
          <w:tcPr>
            <w:tcW w:w="0" w:type="auto"/>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0" w:type="auto"/>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0" w:type="auto"/>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0" w:type="auto"/>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0" w:type="auto"/>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0" w:type="auto"/>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0" w:type="auto"/>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0" w:type="auto"/>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0" w:type="auto"/>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240" w:hRule="atLeast"/>
        </w:trPr>
        <w:tc>
          <w:tcPr>
            <w:tcW w:w="0" w:type="auto"/>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收</w:t>
            </w:r>
            <w:r>
              <w:rPr>
                <w:rFonts w:ascii="宋体" w:hAnsi="宋体" w:cs="宋体"/>
                <w:kern w:val="0"/>
                <w:sz w:val="20"/>
                <w:szCs w:val="20"/>
              </w:rPr>
              <w:t xml:space="preserve">                             </w:t>
            </w:r>
            <w:r>
              <w:rPr>
                <w:rFonts w:hint="eastAsia" w:ascii="宋体" w:hAnsi="宋体" w:cs="宋体"/>
                <w:kern w:val="0"/>
                <w:sz w:val="20"/>
                <w:szCs w:val="20"/>
              </w:rPr>
              <w:t>入</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支</w:t>
            </w:r>
            <w:r>
              <w:rPr>
                <w:rFonts w:ascii="宋体" w:hAnsi="宋体" w:cs="宋体"/>
                <w:kern w:val="0"/>
                <w:sz w:val="20"/>
                <w:szCs w:val="20"/>
              </w:rPr>
              <w:t xml:space="preserve">                        </w:t>
            </w:r>
            <w:r>
              <w:rPr>
                <w:rFonts w:hint="eastAsia" w:ascii="宋体" w:hAnsi="宋体" w:cs="宋体"/>
                <w:kern w:val="0"/>
                <w:sz w:val="20"/>
                <w:szCs w:val="20"/>
              </w:rPr>
              <w:t>出</w:t>
            </w:r>
          </w:p>
        </w:tc>
        <w:tc>
          <w:tcPr>
            <w:tcW w:w="0" w:type="auto"/>
            <w:tcBorders>
              <w:top w:val="nil"/>
              <w:left w:val="nil"/>
              <w:bottom w:val="nil"/>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00" w:hRule="atLeast"/>
        </w:trPr>
        <w:tc>
          <w:tcPr>
            <w:tcW w:w="0" w:type="auto"/>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0" w:type="auto"/>
            <w:vMerge w:val="restart"/>
            <w:tcBorders>
              <w:top w:val="nil"/>
              <w:left w:val="single" w:color="auto" w:sz="4" w:space="0"/>
              <w:bottom w:val="single" w:color="auto" w:sz="4" w:space="0"/>
              <w:right w:val="nil"/>
            </w:tcBorders>
            <w:noWrap/>
            <w:vAlign w:val="center"/>
          </w:tcPr>
          <w:p>
            <w:pPr>
              <w:widowControl/>
              <w:jc w:val="center"/>
              <w:rPr>
                <w:rFonts w:ascii="宋体" w:cs="宋体"/>
                <w:kern w:val="0"/>
                <w:sz w:val="20"/>
                <w:szCs w:val="20"/>
              </w:rPr>
            </w:pPr>
            <w:r>
              <w:rPr>
                <w:rFonts w:hint="eastAsia" w:ascii="宋体" w:hAnsi="宋体" w:cs="宋体"/>
                <w:kern w:val="0"/>
                <w:sz w:val="20"/>
                <w:szCs w:val="20"/>
              </w:rPr>
              <w:t>金　额</w:t>
            </w:r>
          </w:p>
        </w:tc>
        <w:tc>
          <w:tcPr>
            <w:tcW w:w="0" w:type="auto"/>
            <w:vMerge w:val="restart"/>
            <w:tcBorders>
              <w:top w:val="nil"/>
              <w:left w:val="single" w:color="auto" w:sz="4" w:space="0"/>
              <w:bottom w:val="single" w:color="auto" w:sz="4" w:space="0"/>
              <w:right w:val="nil"/>
            </w:tcBorders>
            <w:noWrap/>
            <w:vAlign w:val="center"/>
          </w:tcPr>
          <w:p>
            <w:pPr>
              <w:widowControl/>
              <w:jc w:val="center"/>
              <w:rPr>
                <w:rFonts w:ascii="宋体" w:cs="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合计</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本年支出小计</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0"/>
                <w:szCs w:val="20"/>
              </w:rPr>
            </w:pPr>
          </w:p>
        </w:tc>
        <w:tc>
          <w:tcPr>
            <w:tcW w:w="0" w:type="auto"/>
            <w:vMerge w:val="continue"/>
            <w:tcBorders>
              <w:top w:val="nil"/>
              <w:left w:val="single" w:color="auto" w:sz="4" w:space="0"/>
              <w:bottom w:val="single" w:color="auto" w:sz="4" w:space="0"/>
              <w:right w:val="nil"/>
            </w:tcBorders>
            <w:vAlign w:val="center"/>
          </w:tcPr>
          <w:p>
            <w:pPr>
              <w:widowControl/>
              <w:jc w:val="left"/>
              <w:rPr>
                <w:rFonts w:ascii="宋体" w:cs="宋体"/>
                <w:kern w:val="0"/>
                <w:sz w:val="20"/>
                <w:szCs w:val="20"/>
              </w:rPr>
            </w:pPr>
          </w:p>
        </w:tc>
        <w:tc>
          <w:tcPr>
            <w:tcW w:w="0" w:type="auto"/>
            <w:vMerge w:val="continue"/>
            <w:tcBorders>
              <w:top w:val="nil"/>
              <w:left w:val="single" w:color="auto" w:sz="4" w:space="0"/>
              <w:bottom w:val="single" w:color="auto" w:sz="4" w:space="0"/>
              <w:right w:val="nil"/>
            </w:tcBorders>
            <w:vAlign w:val="center"/>
          </w:tcPr>
          <w:p>
            <w:pPr>
              <w:widowControl/>
              <w:jc w:val="left"/>
              <w:rPr>
                <w:rFonts w:ascii="宋体" w:cs="宋体"/>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0" w:type="auto"/>
            <w:gridSpan w:val="8"/>
            <w:tcBorders>
              <w:top w:val="single" w:color="auto" w:sz="4" w:space="0"/>
              <w:left w:val="nil"/>
              <w:bottom w:val="nil"/>
              <w:right w:val="single" w:color="000000"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一般公共预算</w:t>
            </w:r>
          </w:p>
        </w:tc>
        <w:tc>
          <w:tcPr>
            <w:tcW w:w="0" w:type="auto"/>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政府性基金</w:t>
            </w:r>
          </w:p>
        </w:tc>
      </w:tr>
      <w:tr>
        <w:tblPrEx>
          <w:tblCellMar>
            <w:top w:w="0" w:type="dxa"/>
            <w:left w:w="108" w:type="dxa"/>
            <w:bottom w:w="0" w:type="dxa"/>
            <w:right w:w="108" w:type="dxa"/>
          </w:tblCellMar>
        </w:tblPrEx>
        <w:trPr>
          <w:trHeight w:val="570" w:hRule="atLeast"/>
        </w:trPr>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kern w:val="0"/>
                <w:sz w:val="20"/>
                <w:szCs w:val="20"/>
              </w:rPr>
            </w:pPr>
          </w:p>
        </w:tc>
        <w:tc>
          <w:tcPr>
            <w:tcW w:w="0" w:type="auto"/>
            <w:vMerge w:val="continue"/>
            <w:tcBorders>
              <w:top w:val="nil"/>
              <w:left w:val="single" w:color="auto" w:sz="4" w:space="0"/>
              <w:bottom w:val="single" w:color="auto" w:sz="4" w:space="0"/>
              <w:right w:val="nil"/>
            </w:tcBorders>
            <w:vAlign w:val="center"/>
          </w:tcPr>
          <w:p>
            <w:pPr>
              <w:widowControl/>
              <w:jc w:val="left"/>
              <w:rPr>
                <w:rFonts w:ascii="宋体" w:cs="宋体"/>
                <w:kern w:val="0"/>
                <w:sz w:val="20"/>
                <w:szCs w:val="20"/>
              </w:rPr>
            </w:pPr>
          </w:p>
        </w:tc>
        <w:tc>
          <w:tcPr>
            <w:tcW w:w="0" w:type="auto"/>
            <w:vMerge w:val="continue"/>
            <w:tcBorders>
              <w:top w:val="nil"/>
              <w:left w:val="single" w:color="auto" w:sz="4" w:space="0"/>
              <w:bottom w:val="single" w:color="auto" w:sz="4" w:space="0"/>
              <w:right w:val="nil"/>
            </w:tcBorders>
            <w:vAlign w:val="center"/>
          </w:tcPr>
          <w:p>
            <w:pPr>
              <w:widowControl/>
              <w:jc w:val="left"/>
              <w:rPr>
                <w:rFonts w:ascii="宋体" w:cs="宋体"/>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小计</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财政拨款</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缴入预算管理的行政事业性收费</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专项收入</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国有资产资源有偿使用收入</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罚没收入</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其他一般公共预算收入</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一般性转移支付</w:t>
            </w: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r>
      <w:tr>
        <w:tblPrEx>
          <w:tblCellMar>
            <w:top w:w="0" w:type="dxa"/>
            <w:left w:w="108" w:type="dxa"/>
            <w:bottom w:w="0" w:type="dxa"/>
            <w:right w:w="108" w:type="dxa"/>
          </w:tblCellMar>
        </w:tblPrEx>
        <w:trPr>
          <w:trHeight w:val="570" w:hRule="atLeast"/>
        </w:trPr>
        <w:tc>
          <w:tcPr>
            <w:tcW w:w="0" w:type="auto"/>
            <w:vMerge w:val="restart"/>
            <w:tcBorders>
              <w:top w:val="nil"/>
              <w:left w:val="single" w:color="auto" w:sz="4" w:space="0"/>
              <w:bottom w:val="single" w:color="000000" w:sz="4" w:space="0"/>
              <w:right w:val="nil"/>
            </w:tcBorders>
            <w:vAlign w:val="center"/>
          </w:tcPr>
          <w:p>
            <w:pPr>
              <w:widowControl/>
              <w:jc w:val="center"/>
              <w:rPr>
                <w:rFonts w:ascii="宋体" w:cs="宋体"/>
                <w:kern w:val="0"/>
                <w:sz w:val="20"/>
                <w:szCs w:val="20"/>
              </w:rPr>
            </w:pPr>
            <w:r>
              <w:rPr>
                <w:rFonts w:hint="eastAsia" w:ascii="宋体" w:hAnsi="宋体" w:cs="宋体"/>
                <w:kern w:val="0"/>
                <w:sz w:val="20"/>
                <w:szCs w:val="20"/>
              </w:rPr>
              <w:t>一般公共预算</w:t>
            </w:r>
          </w:p>
        </w:tc>
        <w:tc>
          <w:tcPr>
            <w:tcW w:w="0" w:type="auto"/>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财政拨款</w:t>
            </w:r>
          </w:p>
        </w:tc>
        <w:tc>
          <w:tcPr>
            <w:tcW w:w="0" w:type="auto"/>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2,894.30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一、一般公共服务支出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1,130.16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1,130.16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1,130.16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vMerge w:val="continue"/>
            <w:tcBorders>
              <w:top w:val="nil"/>
              <w:left w:val="single" w:color="auto" w:sz="4" w:space="0"/>
              <w:bottom w:val="single" w:color="000000" w:sz="4" w:space="0"/>
              <w:right w:val="nil"/>
            </w:tcBorders>
            <w:vAlign w:val="center"/>
          </w:tcPr>
          <w:p>
            <w:pPr>
              <w:widowControl/>
              <w:jc w:val="left"/>
              <w:rPr>
                <w:rFonts w:ascii="宋体" w:cs="宋体"/>
                <w:kern w:val="0"/>
                <w:sz w:val="20"/>
                <w:szCs w:val="20"/>
              </w:rPr>
            </w:pPr>
          </w:p>
        </w:tc>
        <w:tc>
          <w:tcPr>
            <w:tcW w:w="0" w:type="auto"/>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纳入预算管理的行政事业性收费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二、外交支出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vMerge w:val="continue"/>
            <w:tcBorders>
              <w:top w:val="nil"/>
              <w:left w:val="single" w:color="auto" w:sz="4" w:space="0"/>
              <w:bottom w:val="single" w:color="000000" w:sz="4" w:space="0"/>
              <w:right w:val="nil"/>
            </w:tcBorders>
            <w:vAlign w:val="center"/>
          </w:tcPr>
          <w:p>
            <w:pPr>
              <w:widowControl/>
              <w:jc w:val="left"/>
              <w:rPr>
                <w:rFonts w:ascii="宋体" w:cs="宋体"/>
                <w:kern w:val="0"/>
                <w:sz w:val="20"/>
                <w:szCs w:val="20"/>
              </w:rPr>
            </w:pPr>
          </w:p>
        </w:tc>
        <w:tc>
          <w:tcPr>
            <w:tcW w:w="0" w:type="auto"/>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专项收入</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三、国防支出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vMerge w:val="continue"/>
            <w:tcBorders>
              <w:top w:val="nil"/>
              <w:left w:val="single" w:color="auto" w:sz="4" w:space="0"/>
              <w:bottom w:val="single" w:color="000000" w:sz="4" w:space="0"/>
              <w:right w:val="nil"/>
            </w:tcBorders>
            <w:vAlign w:val="center"/>
          </w:tcPr>
          <w:p>
            <w:pPr>
              <w:widowControl/>
              <w:jc w:val="left"/>
              <w:rPr>
                <w:rFonts w:ascii="宋体" w:cs="宋体"/>
                <w:kern w:val="0"/>
                <w:sz w:val="20"/>
                <w:szCs w:val="20"/>
              </w:rPr>
            </w:pPr>
          </w:p>
        </w:tc>
        <w:tc>
          <w:tcPr>
            <w:tcW w:w="0" w:type="auto"/>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国有资产资源有偿使用收入</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四、公共安全支出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vMerge w:val="continue"/>
            <w:tcBorders>
              <w:top w:val="nil"/>
              <w:left w:val="single" w:color="auto" w:sz="4" w:space="0"/>
              <w:bottom w:val="single" w:color="000000" w:sz="4" w:space="0"/>
              <w:right w:val="nil"/>
            </w:tcBorders>
            <w:vAlign w:val="center"/>
          </w:tcPr>
          <w:p>
            <w:pPr>
              <w:widowControl/>
              <w:jc w:val="left"/>
              <w:rPr>
                <w:rFonts w:ascii="宋体" w:cs="宋体"/>
                <w:kern w:val="0"/>
                <w:sz w:val="20"/>
                <w:szCs w:val="20"/>
              </w:rPr>
            </w:pPr>
          </w:p>
        </w:tc>
        <w:tc>
          <w:tcPr>
            <w:tcW w:w="0" w:type="auto"/>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罚没收入</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五、教育支出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vMerge w:val="continue"/>
            <w:tcBorders>
              <w:top w:val="nil"/>
              <w:left w:val="single" w:color="auto" w:sz="4" w:space="0"/>
              <w:bottom w:val="single" w:color="000000" w:sz="4" w:space="0"/>
              <w:right w:val="nil"/>
            </w:tcBorders>
            <w:vAlign w:val="center"/>
          </w:tcPr>
          <w:p>
            <w:pPr>
              <w:widowControl/>
              <w:jc w:val="left"/>
              <w:rPr>
                <w:rFonts w:ascii="宋体" w:cs="宋体"/>
                <w:kern w:val="0"/>
                <w:sz w:val="20"/>
                <w:szCs w:val="20"/>
              </w:rPr>
            </w:pPr>
          </w:p>
        </w:tc>
        <w:tc>
          <w:tcPr>
            <w:tcW w:w="0" w:type="auto"/>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其他一般公共预算收入</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六、科学技术支出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vMerge w:val="continue"/>
            <w:tcBorders>
              <w:top w:val="nil"/>
              <w:left w:val="single" w:color="auto" w:sz="4" w:space="0"/>
              <w:bottom w:val="single" w:color="000000" w:sz="4" w:space="0"/>
              <w:right w:val="nil"/>
            </w:tcBorders>
            <w:vAlign w:val="center"/>
          </w:tcPr>
          <w:p>
            <w:pPr>
              <w:widowControl/>
              <w:jc w:val="left"/>
              <w:rPr>
                <w:rFonts w:ascii="宋体" w:cs="宋体"/>
                <w:kern w:val="0"/>
                <w:sz w:val="20"/>
                <w:szCs w:val="20"/>
              </w:rPr>
            </w:pPr>
          </w:p>
        </w:tc>
        <w:tc>
          <w:tcPr>
            <w:tcW w:w="0" w:type="auto"/>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一般性转移支付</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七、文化体育与传媒支出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49.67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49.67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49.67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gridSpan w:val="2"/>
            <w:tcBorders>
              <w:top w:val="single" w:color="auto" w:sz="4" w:space="0"/>
              <w:left w:val="nil"/>
              <w:bottom w:val="single" w:color="auto" w:sz="4" w:space="0"/>
              <w:right w:val="single" w:color="000000" w:sz="4" w:space="0"/>
            </w:tcBorders>
            <w:vAlign w:val="bottom"/>
          </w:tcPr>
          <w:p>
            <w:pPr>
              <w:widowControl/>
              <w:jc w:val="left"/>
              <w:rPr>
                <w:rFonts w:ascii="宋体" w:cs="宋体"/>
                <w:kern w:val="0"/>
                <w:sz w:val="20"/>
                <w:szCs w:val="20"/>
              </w:rPr>
            </w:pPr>
            <w:r>
              <w:rPr>
                <w:rFonts w:hint="eastAsia" w:ascii="宋体" w:hAnsi="宋体" w:cs="宋体"/>
                <w:kern w:val="0"/>
                <w:sz w:val="20"/>
                <w:szCs w:val="20"/>
              </w:rPr>
              <w:t>政府性基金预算</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八、社会保障和就业支出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101.95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101.95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101.95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九、社会保险基金支出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十、卫生健康支出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140.52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140.52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140.52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十一、节能环保支出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498.00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498.00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498.00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十二、城乡社区事务支出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122.00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122.00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122.00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十三、农林水事务支出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750.47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750.47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750.47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十四、交通运输支出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十五、资源勘探电力信息等事务支出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十六、商业服务业等事务支出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十七、金融支出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十九、援助其他地区支出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二十、国土海洋气象等支出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二十一、住房保障支出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101.53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101.53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101.53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二十二、粮油物资储备支出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二十三、国有资本经营预算支出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nil"/>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二十四、灾害防治及应急管理支出</w:t>
            </w:r>
          </w:p>
        </w:tc>
        <w:tc>
          <w:tcPr>
            <w:tcW w:w="0" w:type="auto"/>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二十七、预备费</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二十九、其他支出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三十、转移性支出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三十一、债务还本支出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三十二、债务付息支出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三十三、债务发行费用支出</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2,894.30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0" w:type="auto"/>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收</w:t>
            </w:r>
            <w:r>
              <w:rPr>
                <w:rFonts w:ascii="宋体" w:hAnsi="宋体" w:cs="宋体"/>
                <w:kern w:val="0"/>
                <w:sz w:val="20"/>
                <w:szCs w:val="20"/>
              </w:rPr>
              <w:t xml:space="preserve">  </w:t>
            </w:r>
            <w:r>
              <w:rPr>
                <w:rFonts w:hint="eastAsia" w:ascii="宋体" w:hAnsi="宋体" w:cs="宋体"/>
                <w:kern w:val="0"/>
                <w:sz w:val="20"/>
                <w:szCs w:val="20"/>
              </w:rPr>
              <w:t>入</w:t>
            </w:r>
            <w:r>
              <w:rPr>
                <w:rFonts w:ascii="宋体" w:hAnsi="宋体" w:cs="宋体"/>
                <w:kern w:val="0"/>
                <w:sz w:val="20"/>
                <w:szCs w:val="20"/>
              </w:rPr>
              <w:t xml:space="preserve">  </w:t>
            </w: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0" w:type="auto"/>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2,894.30 </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支出合计</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2,894.30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2,894.30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2,894.30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0" w:type="auto"/>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8"/>
        <w:tblW w:w="4928" w:type="pct"/>
        <w:tblInd w:w="0" w:type="dxa"/>
        <w:tblLayout w:type="autofit"/>
        <w:tblCellMar>
          <w:top w:w="0" w:type="dxa"/>
          <w:left w:w="108" w:type="dxa"/>
          <w:bottom w:w="0" w:type="dxa"/>
          <w:right w:w="108" w:type="dxa"/>
        </w:tblCellMar>
      </w:tblPr>
      <w:tblGrid>
        <w:gridCol w:w="96"/>
        <w:gridCol w:w="501"/>
        <w:gridCol w:w="419"/>
        <w:gridCol w:w="82"/>
        <w:gridCol w:w="334"/>
        <w:gridCol w:w="416"/>
        <w:gridCol w:w="1099"/>
        <w:gridCol w:w="275"/>
        <w:gridCol w:w="487"/>
        <w:gridCol w:w="487"/>
        <w:gridCol w:w="1045"/>
        <w:gridCol w:w="14"/>
        <w:gridCol w:w="623"/>
        <w:gridCol w:w="558"/>
        <w:gridCol w:w="368"/>
        <w:gridCol w:w="309"/>
        <w:gridCol w:w="708"/>
        <w:gridCol w:w="688"/>
        <w:gridCol w:w="178"/>
        <w:gridCol w:w="586"/>
        <w:gridCol w:w="430"/>
        <w:gridCol w:w="858"/>
        <w:gridCol w:w="858"/>
        <w:gridCol w:w="666"/>
        <w:gridCol w:w="691"/>
        <w:gridCol w:w="164"/>
        <w:gridCol w:w="1045"/>
        <w:gridCol w:w="175"/>
      </w:tblGrid>
      <w:tr>
        <w:tblPrEx>
          <w:tblCellMar>
            <w:top w:w="0" w:type="dxa"/>
            <w:left w:w="108" w:type="dxa"/>
            <w:bottom w:w="0" w:type="dxa"/>
            <w:right w:w="108" w:type="dxa"/>
          </w:tblCellMar>
        </w:tblPrEx>
        <w:trPr>
          <w:trHeight w:val="480" w:hRule="atLeast"/>
        </w:trPr>
        <w:tc>
          <w:tcPr>
            <w:tcW w:w="1041" w:type="pct"/>
            <w:gridSpan w:val="7"/>
            <w:tcBorders>
              <w:top w:val="nil"/>
              <w:left w:val="nil"/>
              <w:bottom w:val="nil"/>
              <w:right w:val="nil"/>
            </w:tcBorders>
            <w:noWrap/>
            <w:vAlign w:val="center"/>
          </w:tcPr>
          <w:p>
            <w:pPr>
              <w:widowControl/>
              <w:jc w:val="left"/>
              <w:rPr>
                <w:rFonts w:ascii="宋体" w:cs="宋体"/>
                <w:kern w:val="0"/>
                <w:sz w:val="32"/>
                <w:szCs w:val="32"/>
              </w:rPr>
            </w:pPr>
            <w:bookmarkStart w:id="1" w:name="RANGE!A1:N38"/>
            <w:bookmarkEnd w:id="1"/>
            <w:r>
              <w:rPr>
                <w:rFonts w:hint="eastAsia" w:ascii="宋体" w:hAnsi="宋体" w:cs="宋体"/>
                <w:kern w:val="0"/>
                <w:sz w:val="32"/>
                <w:szCs w:val="32"/>
              </w:rPr>
              <w:t>公开表五：</w:t>
            </w:r>
          </w:p>
        </w:tc>
        <w:tc>
          <w:tcPr>
            <w:tcW w:w="2027" w:type="pct"/>
            <w:gridSpan w:val="12"/>
            <w:tcBorders>
              <w:top w:val="nil"/>
              <w:left w:val="nil"/>
              <w:bottom w:val="nil"/>
              <w:right w:val="nil"/>
            </w:tcBorders>
            <w:noWrap/>
            <w:vAlign w:val="center"/>
          </w:tcPr>
          <w:p>
            <w:pPr>
              <w:widowControl/>
              <w:jc w:val="left"/>
              <w:rPr>
                <w:rFonts w:ascii="宋体" w:cs="宋体"/>
                <w:kern w:val="0"/>
                <w:sz w:val="32"/>
                <w:szCs w:val="32"/>
              </w:rPr>
            </w:pPr>
          </w:p>
        </w:tc>
        <w:tc>
          <w:tcPr>
            <w:tcW w:w="359" w:type="pct"/>
            <w:gridSpan w:val="2"/>
            <w:tcBorders>
              <w:top w:val="nil"/>
              <w:left w:val="nil"/>
              <w:bottom w:val="nil"/>
              <w:right w:val="nil"/>
            </w:tcBorders>
            <w:noWrap/>
            <w:vAlign w:val="center"/>
          </w:tcPr>
          <w:p>
            <w:pPr>
              <w:widowControl/>
              <w:jc w:val="left"/>
              <w:rPr>
                <w:rFonts w:ascii="宋体" w:cs="宋体"/>
                <w:kern w:val="0"/>
                <w:sz w:val="18"/>
                <w:szCs w:val="18"/>
              </w:rPr>
            </w:pPr>
          </w:p>
        </w:tc>
        <w:tc>
          <w:tcPr>
            <w:tcW w:w="303" w:type="pct"/>
            <w:tcBorders>
              <w:top w:val="nil"/>
              <w:left w:val="nil"/>
              <w:bottom w:val="nil"/>
              <w:right w:val="nil"/>
            </w:tcBorders>
            <w:noWrap/>
            <w:vAlign w:val="center"/>
          </w:tcPr>
          <w:p>
            <w:pPr>
              <w:widowControl/>
              <w:jc w:val="left"/>
              <w:rPr>
                <w:rFonts w:ascii="宋体" w:cs="宋体"/>
                <w:kern w:val="0"/>
                <w:sz w:val="18"/>
                <w:szCs w:val="18"/>
              </w:rPr>
            </w:pPr>
          </w:p>
        </w:tc>
        <w:tc>
          <w:tcPr>
            <w:tcW w:w="303" w:type="pct"/>
            <w:tcBorders>
              <w:top w:val="nil"/>
              <w:left w:val="nil"/>
              <w:bottom w:val="nil"/>
              <w:right w:val="nil"/>
            </w:tcBorders>
            <w:noWrap/>
            <w:vAlign w:val="center"/>
          </w:tcPr>
          <w:p>
            <w:pPr>
              <w:widowControl/>
              <w:jc w:val="left"/>
              <w:rPr>
                <w:rFonts w:ascii="宋体" w:cs="宋体"/>
                <w:kern w:val="0"/>
                <w:sz w:val="18"/>
                <w:szCs w:val="18"/>
              </w:rPr>
            </w:pPr>
          </w:p>
        </w:tc>
        <w:tc>
          <w:tcPr>
            <w:tcW w:w="235" w:type="pct"/>
            <w:tcBorders>
              <w:top w:val="nil"/>
              <w:left w:val="nil"/>
              <w:bottom w:val="nil"/>
              <w:right w:val="nil"/>
            </w:tcBorders>
            <w:noWrap/>
            <w:vAlign w:val="center"/>
          </w:tcPr>
          <w:p>
            <w:pPr>
              <w:widowControl/>
              <w:jc w:val="left"/>
              <w:rPr>
                <w:rFonts w:ascii="宋体" w:cs="宋体"/>
                <w:kern w:val="0"/>
                <w:sz w:val="18"/>
                <w:szCs w:val="18"/>
              </w:rPr>
            </w:pPr>
          </w:p>
        </w:tc>
        <w:tc>
          <w:tcPr>
            <w:tcW w:w="302" w:type="pct"/>
            <w:gridSpan w:val="2"/>
            <w:tcBorders>
              <w:top w:val="nil"/>
              <w:left w:val="nil"/>
              <w:bottom w:val="nil"/>
              <w:right w:val="nil"/>
            </w:tcBorders>
            <w:noWrap/>
            <w:vAlign w:val="center"/>
          </w:tcPr>
          <w:p>
            <w:pPr>
              <w:widowControl/>
              <w:jc w:val="left"/>
              <w:rPr>
                <w:rFonts w:ascii="宋体" w:cs="宋体"/>
                <w:kern w:val="0"/>
                <w:sz w:val="18"/>
                <w:szCs w:val="18"/>
              </w:rPr>
            </w:pPr>
          </w:p>
        </w:tc>
        <w:tc>
          <w:tcPr>
            <w:tcW w:w="431" w:type="pct"/>
            <w:gridSpan w:val="2"/>
            <w:tcBorders>
              <w:top w:val="nil"/>
              <w:left w:val="nil"/>
              <w:bottom w:val="nil"/>
              <w:right w:val="nil"/>
            </w:tcBorders>
            <w:noWrap/>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600" w:hRule="atLeast"/>
        </w:trPr>
        <w:tc>
          <w:tcPr>
            <w:tcW w:w="5000" w:type="pct"/>
            <w:gridSpan w:val="28"/>
            <w:tcBorders>
              <w:top w:val="nil"/>
              <w:left w:val="nil"/>
              <w:bottom w:val="nil"/>
              <w:right w:val="nil"/>
            </w:tcBorders>
            <w:noWrap/>
            <w:vAlign w:val="center"/>
          </w:tcPr>
          <w:p>
            <w:pPr>
              <w:widowControl/>
              <w:jc w:val="center"/>
              <w:rPr>
                <w:rFonts w:ascii="方正小标宋简体" w:hAnsi="宋体" w:eastAsia="方正小标宋简体" w:cs="宋体"/>
                <w:kern w:val="0"/>
                <w:sz w:val="44"/>
                <w:szCs w:val="44"/>
              </w:rPr>
            </w:pPr>
            <w:r>
              <w:rPr>
                <w:rFonts w:ascii="方正小标宋简体" w:hAnsi="宋体" w:eastAsia="方正小标宋简体" w:cs="宋体"/>
                <w:kern w:val="0"/>
                <w:sz w:val="44"/>
                <w:szCs w:val="44"/>
              </w:rPr>
              <w:t>2022</w:t>
            </w:r>
            <w:r>
              <w:rPr>
                <w:rFonts w:hint="eastAsia" w:ascii="方正小标宋简体" w:hAnsi="宋体" w:eastAsia="方正小标宋简体" w:cs="宋体"/>
                <w:kern w:val="0"/>
                <w:sz w:val="44"/>
                <w:szCs w:val="44"/>
              </w:rPr>
              <w:t>年一般公共预算支出情况表</w:t>
            </w:r>
          </w:p>
        </w:tc>
      </w:tr>
      <w:tr>
        <w:tblPrEx>
          <w:tblCellMar>
            <w:top w:w="0" w:type="dxa"/>
            <w:left w:w="108" w:type="dxa"/>
            <w:bottom w:w="0" w:type="dxa"/>
            <w:right w:w="108" w:type="dxa"/>
          </w:tblCellMar>
        </w:tblPrEx>
        <w:trPr>
          <w:trHeight w:val="240" w:hRule="atLeast"/>
        </w:trPr>
        <w:tc>
          <w:tcPr>
            <w:tcW w:w="1856" w:type="pct"/>
            <w:gridSpan w:val="12"/>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单位名称</w:t>
            </w:r>
            <w:r>
              <w:rPr>
                <w:rFonts w:ascii="宋体" w:hAnsi="宋体" w:cs="宋体"/>
                <w:kern w:val="0"/>
                <w:sz w:val="20"/>
                <w:szCs w:val="20"/>
              </w:rPr>
              <w:t>:</w:t>
            </w:r>
            <w:r>
              <w:rPr>
                <w:rFonts w:hint="eastAsia" w:ascii="宋体" w:hAnsi="宋体" w:cs="宋体"/>
                <w:kern w:val="0"/>
                <w:sz w:val="20"/>
                <w:szCs w:val="20"/>
              </w:rPr>
              <w:t>安阳市龙安区龙泉镇人民政府本级</w:t>
            </w:r>
          </w:p>
        </w:tc>
        <w:tc>
          <w:tcPr>
            <w:tcW w:w="547" w:type="pct"/>
            <w:gridSpan w:val="3"/>
            <w:tcBorders>
              <w:top w:val="nil"/>
              <w:left w:val="nil"/>
              <w:bottom w:val="nil"/>
              <w:right w:val="nil"/>
            </w:tcBorders>
            <w:noWrap/>
            <w:vAlign w:val="center"/>
          </w:tcPr>
          <w:p>
            <w:pPr>
              <w:widowControl/>
              <w:jc w:val="left"/>
              <w:rPr>
                <w:rFonts w:ascii="宋体" w:cs="宋体"/>
                <w:kern w:val="0"/>
                <w:sz w:val="20"/>
                <w:szCs w:val="20"/>
              </w:rPr>
            </w:pPr>
          </w:p>
        </w:tc>
        <w:tc>
          <w:tcPr>
            <w:tcW w:w="359" w:type="pct"/>
            <w:gridSpan w:val="2"/>
            <w:tcBorders>
              <w:top w:val="nil"/>
              <w:left w:val="nil"/>
              <w:bottom w:val="nil"/>
              <w:right w:val="nil"/>
            </w:tcBorders>
            <w:noWrap/>
            <w:vAlign w:val="center"/>
          </w:tcPr>
          <w:p>
            <w:pPr>
              <w:widowControl/>
              <w:jc w:val="left"/>
              <w:rPr>
                <w:rFonts w:ascii="宋体" w:cs="宋体"/>
                <w:kern w:val="0"/>
                <w:sz w:val="20"/>
                <w:szCs w:val="20"/>
              </w:rPr>
            </w:pPr>
          </w:p>
        </w:tc>
        <w:tc>
          <w:tcPr>
            <w:tcW w:w="306" w:type="pct"/>
            <w:gridSpan w:val="2"/>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nil"/>
              <w:right w:val="nil"/>
            </w:tcBorders>
            <w:noWrap/>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240"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科目编码</w:t>
            </w:r>
          </w:p>
        </w:tc>
        <w:tc>
          <w:tcPr>
            <w:tcW w:w="147" w:type="pct"/>
            <w:gridSpan w:val="2"/>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47" w:type="pct"/>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388"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单位代码</w:t>
            </w:r>
          </w:p>
        </w:tc>
        <w:tc>
          <w:tcPr>
            <w:tcW w:w="815" w:type="pct"/>
            <w:gridSpan w:val="5"/>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单位名称</w:t>
            </w:r>
          </w:p>
        </w:tc>
        <w:tc>
          <w:tcPr>
            <w:tcW w:w="547" w:type="pct"/>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科目名称</w:t>
            </w:r>
          </w:p>
        </w:tc>
        <w:tc>
          <w:tcPr>
            <w:tcW w:w="359"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总计</w:t>
            </w:r>
          </w:p>
        </w:tc>
        <w:tc>
          <w:tcPr>
            <w:tcW w:w="1270" w:type="pct"/>
            <w:gridSpan w:val="6"/>
            <w:tcBorders>
              <w:top w:val="single" w:color="auto" w:sz="4" w:space="0"/>
              <w:left w:val="nil"/>
              <w:bottom w:val="single" w:color="auto" w:sz="4" w:space="0"/>
              <w:right w:val="single" w:color="000000"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基本支出</w:t>
            </w:r>
          </w:p>
        </w:tc>
        <w:tc>
          <w:tcPr>
            <w:tcW w:w="968" w:type="pct"/>
            <w:gridSpan w:val="5"/>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项目支出</w:t>
            </w:r>
          </w:p>
        </w:tc>
      </w:tr>
      <w:tr>
        <w:tblPrEx>
          <w:tblCellMar>
            <w:top w:w="0" w:type="dxa"/>
            <w:left w:w="108" w:type="dxa"/>
            <w:bottom w:w="0" w:type="dxa"/>
            <w:right w:w="108" w:type="dxa"/>
          </w:tblCellMar>
        </w:tblPrEx>
        <w:trPr>
          <w:trHeight w:val="600"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类</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款</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项</w:t>
            </w:r>
          </w:p>
        </w:tc>
        <w:tc>
          <w:tcPr>
            <w:tcW w:w="3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815" w:type="pct"/>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547" w:type="pct"/>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35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306" w:type="pct"/>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小计</w:t>
            </w:r>
          </w:p>
        </w:tc>
        <w:tc>
          <w:tcPr>
            <w:tcW w:w="359" w:type="pct"/>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工资福利支出</w:t>
            </w:r>
          </w:p>
        </w:tc>
        <w:tc>
          <w:tcPr>
            <w:tcW w:w="303"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商品与服务支出</w:t>
            </w:r>
          </w:p>
        </w:tc>
        <w:tc>
          <w:tcPr>
            <w:tcW w:w="303"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对个人和家庭的补助</w:t>
            </w:r>
          </w:p>
        </w:tc>
        <w:tc>
          <w:tcPr>
            <w:tcW w:w="235" w:type="pct"/>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小计</w:t>
            </w:r>
          </w:p>
        </w:tc>
        <w:tc>
          <w:tcPr>
            <w:tcW w:w="302" w:type="pct"/>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商品服务支出（专项）</w:t>
            </w:r>
          </w:p>
        </w:tc>
        <w:tc>
          <w:tcPr>
            <w:tcW w:w="431" w:type="pct"/>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专项支出</w:t>
            </w:r>
          </w:p>
        </w:tc>
      </w:tr>
      <w:tr>
        <w:tblPrEx>
          <w:tblCellMar>
            <w:top w:w="0" w:type="dxa"/>
            <w:left w:w="108" w:type="dxa"/>
            <w:bottom w:w="0" w:type="dxa"/>
            <w:right w:w="108" w:type="dxa"/>
          </w:tblCellMar>
        </w:tblPrEx>
        <w:trPr>
          <w:trHeight w:val="570"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合计</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2,894.30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1,072.94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792.69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45.37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983.30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408001</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安阳市龙安区龙泉镇人民政府本级</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201</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08</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信访事务</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20.00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201</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其他政府办公厅（室）及相关机构事务支出</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541.47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328.69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201</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其他纪检监察事务支出</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22.00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201</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32</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其他组织事务支出</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201</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其他一般公共服务支出</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200.00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18.00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207</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其他文化和旅游支出</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49.67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机关事业单位基本养老保险缴费支出</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73.65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208</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其他社会保障和就业支出</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0.93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27.37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公务员医疗补助</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36.11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其他行政事业单位医疗支出</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33.61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210</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07</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其他计划生育事务支出</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70.80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211</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其他环境保护管理事务支出</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100.00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211</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其他污染防治支出</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198.00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200.00 </w:t>
            </w:r>
          </w:p>
        </w:tc>
      </w:tr>
      <w:tr>
        <w:tblPrEx>
          <w:tblCellMar>
            <w:top w:w="0" w:type="dxa"/>
            <w:left w:w="108" w:type="dxa"/>
            <w:bottom w:w="0" w:type="dxa"/>
            <w:right w:w="108" w:type="dxa"/>
          </w:tblCellMar>
        </w:tblPrEx>
        <w:trPr>
          <w:trHeight w:val="570"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212</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其他城乡社区支出</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122.00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其他农业农村支出</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85.66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02</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其他林业和草原支出</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44.44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其他水利支出</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35.07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9"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07</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对村民委员会和村党支部的补助</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noWrap/>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512.70 </w:t>
            </w:r>
          </w:p>
        </w:tc>
      </w:tr>
      <w:tr>
        <w:tblPrEx>
          <w:tblCellMar>
            <w:top w:w="0" w:type="dxa"/>
            <w:left w:w="108" w:type="dxa"/>
            <w:bottom w:w="0" w:type="dxa"/>
            <w:right w:w="108" w:type="dxa"/>
          </w:tblCellMar>
        </w:tblPrEx>
        <w:trPr>
          <w:trHeight w:val="559"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07</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06</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对村集体经济的补助</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noWrap/>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72.60 </w:t>
            </w:r>
          </w:p>
        </w:tc>
      </w:tr>
      <w:tr>
        <w:tblPrEx>
          <w:tblCellMar>
            <w:top w:w="0" w:type="dxa"/>
            <w:left w:w="108" w:type="dxa"/>
            <w:bottom w:w="0" w:type="dxa"/>
            <w:right w:w="108" w:type="dxa"/>
          </w:tblCellMar>
        </w:tblPrEx>
        <w:trPr>
          <w:trHeight w:val="570"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211</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大气</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213</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99</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其他扶贫支出</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trPr>
        <w:tc>
          <w:tcPr>
            <w:tcW w:w="359" w:type="pct"/>
            <w:gridSpan w:val="3"/>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221</w:t>
            </w:r>
          </w:p>
        </w:tc>
        <w:tc>
          <w:tcPr>
            <w:tcW w:w="147" w:type="pct"/>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02</w:t>
            </w:r>
          </w:p>
        </w:tc>
        <w:tc>
          <w:tcPr>
            <w:tcW w:w="147"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01</w:t>
            </w:r>
          </w:p>
        </w:tc>
        <w:tc>
          <w:tcPr>
            <w:tcW w:w="388" w:type="pct"/>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815" w:type="pct"/>
            <w:gridSpan w:val="5"/>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  </w:t>
            </w:r>
          </w:p>
        </w:tc>
        <w:tc>
          <w:tcPr>
            <w:tcW w:w="547" w:type="pct"/>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住房公积金</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6"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59"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101.53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3"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35" w:type="pct"/>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02"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31" w:type="pct"/>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Before w:val="1"/>
          <w:gridAfter w:val="1"/>
          <w:wBefore w:w="34" w:type="pct"/>
          <w:wAfter w:w="62" w:type="pct"/>
          <w:trHeight w:val="360" w:hRule="atLeast"/>
        </w:trPr>
        <w:tc>
          <w:tcPr>
            <w:tcW w:w="4904" w:type="pct"/>
            <w:gridSpan w:val="26"/>
            <w:tcBorders>
              <w:top w:val="nil"/>
              <w:left w:val="nil"/>
              <w:bottom w:val="nil"/>
              <w:right w:val="nil"/>
            </w:tcBorders>
            <w:vAlign w:val="center"/>
          </w:tcPr>
          <w:p>
            <w:pPr>
              <w:widowControl/>
              <w:jc w:val="left"/>
              <w:rPr>
                <w:rFonts w:ascii="宋体" w:cs="宋体"/>
                <w:kern w:val="0"/>
                <w:sz w:val="28"/>
                <w:szCs w:val="28"/>
              </w:rPr>
            </w:pPr>
            <w:r>
              <w:rPr>
                <w:rFonts w:hint="eastAsia" w:ascii="宋体" w:hAnsi="宋体" w:cs="宋体"/>
                <w:kern w:val="0"/>
                <w:sz w:val="28"/>
                <w:szCs w:val="28"/>
              </w:rPr>
              <w:t>公开表六</w:t>
            </w:r>
          </w:p>
        </w:tc>
      </w:tr>
      <w:tr>
        <w:tblPrEx>
          <w:tblCellMar>
            <w:top w:w="0" w:type="dxa"/>
            <w:left w:w="108" w:type="dxa"/>
            <w:bottom w:w="0" w:type="dxa"/>
            <w:right w:w="108" w:type="dxa"/>
          </w:tblCellMar>
        </w:tblPrEx>
        <w:trPr>
          <w:gridBefore w:val="1"/>
          <w:gridAfter w:val="1"/>
          <w:wBefore w:w="34" w:type="pct"/>
          <w:wAfter w:w="62" w:type="pct"/>
          <w:trHeight w:val="570" w:hRule="atLeast"/>
        </w:trPr>
        <w:tc>
          <w:tcPr>
            <w:tcW w:w="4904" w:type="pct"/>
            <w:gridSpan w:val="26"/>
            <w:tcBorders>
              <w:top w:val="nil"/>
              <w:left w:val="nil"/>
              <w:bottom w:val="nil"/>
              <w:right w:val="nil"/>
            </w:tcBorders>
            <w:noWrap/>
            <w:vAlign w:val="center"/>
          </w:tcPr>
          <w:p>
            <w:pPr>
              <w:widowControl/>
              <w:jc w:val="center"/>
              <w:rPr>
                <w:rFonts w:ascii="宋体" w:cs="宋体"/>
                <w:b/>
                <w:bCs/>
                <w:kern w:val="0"/>
                <w:sz w:val="40"/>
                <w:szCs w:val="40"/>
              </w:rPr>
            </w:pPr>
            <w:r>
              <w:rPr>
                <w:rFonts w:ascii="宋体" w:hAnsi="宋体" w:cs="宋体"/>
                <w:b/>
                <w:bCs/>
                <w:kern w:val="0"/>
                <w:sz w:val="40"/>
                <w:szCs w:val="40"/>
              </w:rPr>
              <w:t>2022</w:t>
            </w:r>
            <w:r>
              <w:rPr>
                <w:rFonts w:hint="eastAsia" w:ascii="宋体" w:hAnsi="宋体" w:cs="宋体"/>
                <w:b/>
                <w:bCs/>
                <w:kern w:val="0"/>
                <w:sz w:val="40"/>
                <w:szCs w:val="40"/>
              </w:rPr>
              <w:t>年一般公共预算基本支出预算表（经济分类）</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104" w:type="pct"/>
            <w:gridSpan w:val="7"/>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部门名称：</w:t>
            </w:r>
            <w:r>
              <w:rPr>
                <w:rFonts w:ascii="宋体" w:hAnsi="宋体" w:cs="宋体"/>
                <w:kern w:val="0"/>
                <w:sz w:val="18"/>
                <w:szCs w:val="18"/>
              </w:rPr>
              <w:t xml:space="preserve">  </w:t>
            </w:r>
          </w:p>
        </w:tc>
        <w:tc>
          <w:tcPr>
            <w:tcW w:w="3374" w:type="pct"/>
            <w:gridSpan w:val="17"/>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427" w:type="pct"/>
            <w:gridSpan w:val="2"/>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单位：万元</w:t>
            </w:r>
          </w:p>
        </w:tc>
      </w:tr>
      <w:tr>
        <w:tblPrEx>
          <w:tblCellMar>
            <w:top w:w="0" w:type="dxa"/>
            <w:left w:w="108" w:type="dxa"/>
            <w:bottom w:w="0" w:type="dxa"/>
            <w:right w:w="108" w:type="dxa"/>
          </w:tblCellMar>
        </w:tblPrEx>
        <w:trPr>
          <w:gridBefore w:val="1"/>
          <w:gridAfter w:val="8"/>
          <w:wBefore w:w="34" w:type="pct"/>
          <w:wAfter w:w="1726" w:type="pct"/>
          <w:trHeight w:val="285" w:hRule="atLeast"/>
        </w:trPr>
        <w:tc>
          <w:tcPr>
            <w:tcW w:w="1104" w:type="pct"/>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部门预算经济分类</w:t>
            </w:r>
            <w:r>
              <w:rPr>
                <w:rFonts w:ascii="宋体" w:hAnsi="宋体" w:cs="宋体"/>
                <w:kern w:val="0"/>
                <w:sz w:val="18"/>
                <w:szCs w:val="18"/>
              </w:rPr>
              <w:t xml:space="preserve">  </w:t>
            </w:r>
          </w:p>
        </w:tc>
        <w:tc>
          <w:tcPr>
            <w:tcW w:w="713" w:type="pct"/>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政府预算经济分类</w:t>
            </w:r>
          </w:p>
        </w:tc>
        <w:tc>
          <w:tcPr>
            <w:tcW w:w="422"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总计</w:t>
            </w:r>
          </w:p>
        </w:tc>
        <w:tc>
          <w:tcPr>
            <w:tcW w:w="1002" w:type="pct"/>
            <w:gridSpan w:val="6"/>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一般公共预算</w:t>
            </w:r>
          </w:p>
        </w:tc>
      </w:tr>
      <w:tr>
        <w:tblPrEx>
          <w:tblCellMar>
            <w:top w:w="0" w:type="dxa"/>
            <w:left w:w="108" w:type="dxa"/>
            <w:bottom w:w="0" w:type="dxa"/>
            <w:right w:w="108" w:type="dxa"/>
          </w:tblCellMar>
        </w:tblPrEx>
        <w:trPr>
          <w:gridBefore w:val="1"/>
          <w:gridAfter w:val="1"/>
          <w:wBefore w:w="34" w:type="pct"/>
          <w:wAfter w:w="62" w:type="pct"/>
          <w:trHeight w:val="454"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类</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款</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科目名称</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类</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款</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科目名称</w:t>
            </w:r>
          </w:p>
        </w:tc>
        <w:tc>
          <w:tcPr>
            <w:tcW w:w="436"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93"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小计</w:t>
            </w:r>
          </w:p>
        </w:tc>
        <w:tc>
          <w:tcPr>
            <w:tcW w:w="1934" w:type="pct"/>
            <w:gridSpan w:val="9"/>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r>
      <w:tr>
        <w:tblPrEx>
          <w:tblCellMar>
            <w:top w:w="0" w:type="dxa"/>
            <w:left w:w="108" w:type="dxa"/>
            <w:bottom w:w="0" w:type="dxa"/>
            <w:right w:w="108" w:type="dxa"/>
          </w:tblCellMar>
        </w:tblPrEx>
        <w:trPr>
          <w:gridBefore w:val="1"/>
          <w:gridAfter w:val="1"/>
          <w:wBefore w:w="34" w:type="pct"/>
          <w:wAfter w:w="62" w:type="pct"/>
          <w:trHeight w:val="327"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合计</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2,894.30</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2,894.30</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2,894.30</w:t>
            </w:r>
          </w:p>
        </w:tc>
      </w:tr>
      <w:tr>
        <w:tblPrEx>
          <w:tblCellMar>
            <w:top w:w="0" w:type="dxa"/>
            <w:left w:w="108" w:type="dxa"/>
            <w:bottom w:w="0" w:type="dxa"/>
            <w:right w:w="108" w:type="dxa"/>
          </w:tblCellMar>
        </w:tblPrEx>
        <w:trPr>
          <w:gridBefore w:val="1"/>
          <w:gridAfter w:val="1"/>
          <w:wBefore w:w="34" w:type="pct"/>
          <w:wAfter w:w="62" w:type="pct"/>
          <w:trHeight w:val="454"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408</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安阳市龙安区龙泉镇人民政府</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2,894.30</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2,894.30</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2,894.30</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津贴补贴</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163.17</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163.17</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163.17</w:t>
            </w:r>
          </w:p>
        </w:tc>
      </w:tr>
      <w:tr>
        <w:tblPrEx>
          <w:tblCellMar>
            <w:top w:w="0" w:type="dxa"/>
            <w:left w:w="108" w:type="dxa"/>
            <w:bottom w:w="0" w:type="dxa"/>
            <w:right w:w="108" w:type="dxa"/>
          </w:tblCellMar>
        </w:tblPrEx>
        <w:trPr>
          <w:gridBefore w:val="1"/>
          <w:gridAfter w:val="1"/>
          <w:wBefore w:w="34" w:type="pct"/>
          <w:wAfter w:w="62" w:type="pct"/>
          <w:trHeight w:val="454"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303</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99</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其他对个人和家庭的补助</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509</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99</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其他对个人和家庭补助</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18.00</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18.00</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18.00</w:t>
            </w:r>
          </w:p>
        </w:tc>
      </w:tr>
      <w:tr>
        <w:tblPrEx>
          <w:tblCellMar>
            <w:top w:w="0" w:type="dxa"/>
            <w:left w:w="108" w:type="dxa"/>
            <w:bottom w:w="0" w:type="dxa"/>
            <w:right w:w="108" w:type="dxa"/>
          </w:tblCellMar>
        </w:tblPrEx>
        <w:trPr>
          <w:gridBefore w:val="1"/>
          <w:gridAfter w:val="1"/>
          <w:wBefore w:w="34" w:type="pct"/>
          <w:wAfter w:w="62" w:type="pct"/>
          <w:trHeight w:val="454"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12</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其他社会保障缴费</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0.93</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0.93</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0.93</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303</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退休费</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509</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05</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离退休费</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23.12</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23.12</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23.12</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303</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04</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抚恤金</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509</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社会福利和救助</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4.25</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4.25</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4.25</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基本工资</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285.87</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285.87</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285.87</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07</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绩效工资</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88.01</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88.01</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88.01</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03</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奖金</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290.06</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290.06</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290.06</w:t>
            </w:r>
          </w:p>
        </w:tc>
      </w:tr>
      <w:tr>
        <w:tblPrEx>
          <w:tblCellMar>
            <w:top w:w="0" w:type="dxa"/>
            <w:left w:w="108" w:type="dxa"/>
            <w:bottom w:w="0" w:type="dxa"/>
            <w:right w:w="108" w:type="dxa"/>
          </w:tblCellMar>
        </w:tblPrEx>
        <w:trPr>
          <w:gridBefore w:val="1"/>
          <w:gridAfter w:val="1"/>
          <w:wBefore w:w="34" w:type="pct"/>
          <w:wAfter w:w="62" w:type="pct"/>
          <w:trHeight w:val="454"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11</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公务员医疗补助缴费</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36.11</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36.11</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36.11</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26</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劳务费</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562.76</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562.76</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562.76</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15</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会议费</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5.00</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5.00</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5.00</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13</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维修</w:t>
            </w:r>
            <w:r>
              <w:rPr>
                <w:rFonts w:ascii="宋体" w:hAnsi="宋体" w:cs="宋体"/>
                <w:kern w:val="0"/>
                <w:sz w:val="18"/>
                <w:szCs w:val="18"/>
              </w:rPr>
              <w:t>(</w:t>
            </w:r>
            <w:r>
              <w:rPr>
                <w:rFonts w:hint="eastAsia" w:ascii="宋体" w:hAnsi="宋体" w:cs="宋体"/>
                <w:kern w:val="0"/>
                <w:sz w:val="18"/>
                <w:szCs w:val="18"/>
              </w:rPr>
              <w:t>护</w:t>
            </w:r>
            <w:r>
              <w:rPr>
                <w:rFonts w:ascii="宋体" w:hAnsi="宋体" w:cs="宋体"/>
                <w:kern w:val="0"/>
                <w:sz w:val="18"/>
                <w:szCs w:val="18"/>
              </w:rPr>
              <w:t>)</w:t>
            </w:r>
            <w:r>
              <w:rPr>
                <w:rFonts w:hint="eastAsia" w:ascii="宋体" w:hAnsi="宋体" w:cs="宋体"/>
                <w:kern w:val="0"/>
                <w:sz w:val="18"/>
                <w:szCs w:val="18"/>
              </w:rPr>
              <w:t>费</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70.00</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70.00</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70.00</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28</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工会经费</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14.21</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14.21</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14.21</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办公费</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11</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差旅费</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1.00</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1.00</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1.00</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16</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培训费</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1.00</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1.00</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1.00</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39</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其他交通费用</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39.92</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39.92</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39.92</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29</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福利费</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1.40</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1.40</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1.40</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印刷费</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06</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电费</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r>
      <w:tr>
        <w:tblPrEx>
          <w:tblCellMar>
            <w:top w:w="0" w:type="dxa"/>
            <w:left w:w="108" w:type="dxa"/>
            <w:bottom w:w="0" w:type="dxa"/>
            <w:right w:w="108" w:type="dxa"/>
          </w:tblCellMar>
        </w:tblPrEx>
        <w:trPr>
          <w:gridBefore w:val="1"/>
          <w:gridAfter w:val="1"/>
          <w:wBefore w:w="34" w:type="pct"/>
          <w:wAfter w:w="62" w:type="pct"/>
          <w:trHeight w:val="454"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99</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其他商品和服务支出</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11.40</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11.40</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11.40</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07</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邮电费</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17</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公务接待费</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8.00</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8.00</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8.00</w:t>
            </w:r>
          </w:p>
        </w:tc>
      </w:tr>
      <w:tr>
        <w:tblPrEx>
          <w:tblCellMar>
            <w:top w:w="0" w:type="dxa"/>
            <w:left w:w="108" w:type="dxa"/>
            <w:bottom w:w="0" w:type="dxa"/>
            <w:right w:w="108" w:type="dxa"/>
          </w:tblCellMar>
        </w:tblPrEx>
        <w:trPr>
          <w:gridBefore w:val="1"/>
          <w:gridAfter w:val="1"/>
          <w:wBefore w:w="34" w:type="pct"/>
          <w:wAfter w:w="62" w:type="pct"/>
          <w:trHeight w:val="454"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31</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公务用车运行维护费</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399</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99</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其他支出</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599</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99</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398.00</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398.00</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398.00</w:t>
            </w:r>
          </w:p>
        </w:tc>
      </w:tr>
      <w:tr>
        <w:tblPrEx>
          <w:tblCellMar>
            <w:top w:w="0" w:type="dxa"/>
            <w:left w:w="108" w:type="dxa"/>
            <w:bottom w:w="0" w:type="dxa"/>
            <w:right w:w="108" w:type="dxa"/>
          </w:tblCellMar>
        </w:tblPrEx>
        <w:trPr>
          <w:gridBefore w:val="1"/>
          <w:gridAfter w:val="1"/>
          <w:wBefore w:w="34" w:type="pct"/>
          <w:wAfter w:w="62" w:type="pct"/>
          <w:trHeight w:val="454"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99</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其他工资福利支出</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501</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99</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其他工资福利支出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52.00</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52.00</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52.00</w:t>
            </w:r>
          </w:p>
        </w:tc>
      </w:tr>
      <w:tr>
        <w:tblPrEx>
          <w:tblCellMar>
            <w:top w:w="0" w:type="dxa"/>
            <w:left w:w="108" w:type="dxa"/>
            <w:bottom w:w="0" w:type="dxa"/>
            <w:right w:w="108" w:type="dxa"/>
          </w:tblCellMar>
        </w:tblPrEx>
        <w:trPr>
          <w:gridBefore w:val="1"/>
          <w:gridAfter w:val="1"/>
          <w:wBefore w:w="34" w:type="pct"/>
          <w:wAfter w:w="62" w:type="pct"/>
          <w:trHeight w:val="454"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99</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其他商品和服务支出</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502</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99</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其他商品和服务支出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533.30</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533.30</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533.30</w:t>
            </w:r>
          </w:p>
        </w:tc>
      </w:tr>
      <w:tr>
        <w:tblPrEx>
          <w:tblCellMar>
            <w:top w:w="0" w:type="dxa"/>
            <w:left w:w="108" w:type="dxa"/>
            <w:bottom w:w="0" w:type="dxa"/>
            <w:right w:w="108" w:type="dxa"/>
          </w:tblCellMar>
        </w:tblPrEx>
        <w:trPr>
          <w:gridBefore w:val="1"/>
          <w:gridAfter w:val="1"/>
          <w:wBefore w:w="34" w:type="pct"/>
          <w:wAfter w:w="62" w:type="pct"/>
          <w:trHeight w:val="454"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08</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机关事业单位基本养老保险缴费</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73.65</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73.65</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73.65</w:t>
            </w:r>
          </w:p>
        </w:tc>
      </w:tr>
      <w:tr>
        <w:tblPrEx>
          <w:tblCellMar>
            <w:top w:w="0" w:type="dxa"/>
            <w:left w:w="108" w:type="dxa"/>
            <w:bottom w:w="0" w:type="dxa"/>
            <w:right w:w="108" w:type="dxa"/>
          </w:tblCellMar>
        </w:tblPrEx>
        <w:trPr>
          <w:gridBefore w:val="1"/>
          <w:gridAfter w:val="1"/>
          <w:wBefore w:w="34" w:type="pct"/>
          <w:wAfter w:w="62" w:type="pct"/>
          <w:trHeight w:val="454"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职工基本医疗保险缴费</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33.61</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33.61</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33.61</w:t>
            </w:r>
          </w:p>
        </w:tc>
      </w:tr>
      <w:tr>
        <w:tblPrEx>
          <w:tblCellMar>
            <w:top w:w="0" w:type="dxa"/>
            <w:left w:w="108" w:type="dxa"/>
            <w:bottom w:w="0" w:type="dxa"/>
            <w:right w:w="108" w:type="dxa"/>
          </w:tblCellMar>
        </w:tblPrEx>
        <w:trPr>
          <w:gridBefore w:val="1"/>
          <w:gridAfter w:val="1"/>
          <w:wBefore w:w="34" w:type="pct"/>
          <w:wAfter w:w="62" w:type="pct"/>
          <w:trHeight w:val="285" w:hRule="atLeast"/>
        </w:trPr>
        <w:tc>
          <w:tcPr>
            <w:tcW w:w="17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77" w:type="pct"/>
            <w:gridSpan w:val="2"/>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13</w:t>
            </w:r>
          </w:p>
        </w:tc>
        <w:tc>
          <w:tcPr>
            <w:tcW w:w="750" w:type="pct"/>
            <w:gridSpan w:val="4"/>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住房公积金</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7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594" w:type="pct"/>
            <w:gridSpan w:val="3"/>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436" w:type="pct"/>
            <w:gridSpan w:val="3"/>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101.53</w:t>
            </w:r>
          </w:p>
        </w:tc>
        <w:tc>
          <w:tcPr>
            <w:tcW w:w="493" w:type="pct"/>
            <w:gridSpan w:val="2"/>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101.53</w:t>
            </w:r>
          </w:p>
        </w:tc>
        <w:tc>
          <w:tcPr>
            <w:tcW w:w="1934" w:type="pct"/>
            <w:gridSpan w:val="9"/>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101.53</w:t>
            </w:r>
          </w:p>
        </w:tc>
      </w:tr>
    </w:tbl>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tbl>
      <w:tblPr>
        <w:tblStyle w:val="8"/>
        <w:tblW w:w="13875" w:type="dxa"/>
        <w:tblInd w:w="93" w:type="dxa"/>
        <w:tblLayout w:type="autofit"/>
        <w:tblCellMar>
          <w:top w:w="0" w:type="dxa"/>
          <w:left w:w="108" w:type="dxa"/>
          <w:bottom w:w="0" w:type="dxa"/>
          <w:right w:w="108" w:type="dxa"/>
        </w:tblCellMar>
      </w:tblPr>
      <w:tblGrid>
        <w:gridCol w:w="3580"/>
        <w:gridCol w:w="2840"/>
        <w:gridCol w:w="2800"/>
        <w:gridCol w:w="1760"/>
        <w:gridCol w:w="2895"/>
      </w:tblGrid>
      <w:tr>
        <w:tblPrEx>
          <w:tblCellMar>
            <w:top w:w="0" w:type="dxa"/>
            <w:left w:w="108" w:type="dxa"/>
            <w:bottom w:w="0" w:type="dxa"/>
            <w:right w:w="108" w:type="dxa"/>
          </w:tblCellMar>
        </w:tblPrEx>
        <w:trPr>
          <w:trHeight w:val="870" w:hRule="atLeast"/>
        </w:trPr>
        <w:tc>
          <w:tcPr>
            <w:tcW w:w="3580" w:type="dxa"/>
            <w:tcBorders>
              <w:top w:val="nil"/>
              <w:left w:val="nil"/>
              <w:bottom w:val="nil"/>
              <w:right w:val="nil"/>
            </w:tcBorders>
            <w:noWrap/>
            <w:vAlign w:val="center"/>
          </w:tcPr>
          <w:p>
            <w:pPr>
              <w:widowControl/>
              <w:jc w:val="left"/>
              <w:rPr>
                <w:rFonts w:ascii="宋体" w:cs="宋体"/>
                <w:color w:val="000000"/>
                <w:kern w:val="0"/>
                <w:sz w:val="32"/>
                <w:szCs w:val="32"/>
              </w:rPr>
            </w:pPr>
            <w:r>
              <w:rPr>
                <w:rFonts w:hint="eastAsia" w:ascii="宋体" w:hAnsi="宋体" w:cs="宋体"/>
                <w:color w:val="000000"/>
                <w:kern w:val="0"/>
                <w:sz w:val="32"/>
                <w:szCs w:val="32"/>
              </w:rPr>
              <w:t>公开表七：</w:t>
            </w:r>
          </w:p>
        </w:tc>
        <w:tc>
          <w:tcPr>
            <w:tcW w:w="2840" w:type="dxa"/>
            <w:tcBorders>
              <w:top w:val="nil"/>
              <w:left w:val="nil"/>
              <w:bottom w:val="nil"/>
              <w:right w:val="nil"/>
            </w:tcBorders>
            <w:noWrap/>
            <w:vAlign w:val="center"/>
          </w:tcPr>
          <w:p>
            <w:pPr>
              <w:widowControl/>
              <w:jc w:val="left"/>
              <w:rPr>
                <w:rFonts w:ascii="宋体" w:cs="宋体"/>
                <w:color w:val="000000"/>
                <w:kern w:val="0"/>
                <w:sz w:val="22"/>
              </w:rPr>
            </w:pPr>
          </w:p>
        </w:tc>
        <w:tc>
          <w:tcPr>
            <w:tcW w:w="2800" w:type="dxa"/>
            <w:tcBorders>
              <w:top w:val="nil"/>
              <w:left w:val="nil"/>
              <w:bottom w:val="nil"/>
              <w:right w:val="nil"/>
            </w:tcBorders>
            <w:noWrap/>
            <w:vAlign w:val="center"/>
          </w:tcPr>
          <w:p>
            <w:pPr>
              <w:widowControl/>
              <w:jc w:val="left"/>
              <w:rPr>
                <w:rFonts w:ascii="宋体" w:cs="宋体"/>
                <w:color w:val="000000"/>
                <w:kern w:val="0"/>
                <w:sz w:val="22"/>
              </w:rPr>
            </w:pPr>
          </w:p>
        </w:tc>
        <w:tc>
          <w:tcPr>
            <w:tcW w:w="1760" w:type="dxa"/>
            <w:tcBorders>
              <w:top w:val="nil"/>
              <w:left w:val="nil"/>
              <w:bottom w:val="nil"/>
              <w:right w:val="nil"/>
            </w:tcBorders>
            <w:noWrap/>
            <w:vAlign w:val="center"/>
          </w:tcPr>
          <w:p>
            <w:pPr>
              <w:widowControl/>
              <w:jc w:val="center"/>
              <w:rPr>
                <w:rFonts w:ascii="宋体" w:cs="宋体"/>
                <w:color w:val="000000"/>
                <w:kern w:val="0"/>
                <w:sz w:val="22"/>
              </w:rPr>
            </w:pPr>
          </w:p>
        </w:tc>
        <w:tc>
          <w:tcPr>
            <w:tcW w:w="2895" w:type="dxa"/>
            <w:tcBorders>
              <w:top w:val="nil"/>
              <w:left w:val="nil"/>
              <w:bottom w:val="nil"/>
              <w:right w:val="nil"/>
            </w:tcBorders>
            <w:noWrap/>
            <w:vAlign w:val="center"/>
          </w:tcPr>
          <w:p>
            <w:pPr>
              <w:widowControl/>
              <w:jc w:val="center"/>
              <w:rPr>
                <w:rFonts w:ascii="宋体" w:cs="宋体"/>
                <w:color w:val="000000"/>
                <w:kern w:val="0"/>
                <w:sz w:val="22"/>
              </w:rPr>
            </w:pPr>
          </w:p>
        </w:tc>
      </w:tr>
      <w:tr>
        <w:tblPrEx>
          <w:tblCellMar>
            <w:top w:w="0" w:type="dxa"/>
            <w:left w:w="108" w:type="dxa"/>
            <w:bottom w:w="0" w:type="dxa"/>
            <w:right w:w="108" w:type="dxa"/>
          </w:tblCellMar>
        </w:tblPrEx>
        <w:trPr>
          <w:trHeight w:val="600" w:hRule="atLeast"/>
        </w:trPr>
        <w:tc>
          <w:tcPr>
            <w:tcW w:w="13875" w:type="dxa"/>
            <w:gridSpan w:val="5"/>
            <w:tcBorders>
              <w:top w:val="nil"/>
              <w:left w:val="nil"/>
              <w:bottom w:val="nil"/>
              <w:right w:val="nil"/>
            </w:tcBorders>
            <w:noWrap/>
            <w:vAlign w:val="center"/>
          </w:tcPr>
          <w:p>
            <w:pPr>
              <w:widowControl/>
              <w:jc w:val="center"/>
              <w:rPr>
                <w:rFonts w:ascii="宋体" w:cs="宋体"/>
                <w:b/>
                <w:bCs/>
                <w:kern w:val="0"/>
                <w:sz w:val="40"/>
                <w:szCs w:val="40"/>
              </w:rPr>
            </w:pPr>
            <w:r>
              <w:rPr>
                <w:rFonts w:ascii="宋体" w:hAnsi="宋体" w:cs="宋体"/>
                <w:b/>
                <w:bCs/>
                <w:kern w:val="0"/>
                <w:sz w:val="40"/>
                <w:szCs w:val="40"/>
              </w:rPr>
              <w:t>2022</w:t>
            </w:r>
            <w:r>
              <w:rPr>
                <w:rFonts w:hint="eastAsia" w:ascii="宋体" w:hAnsi="宋体" w:cs="宋体"/>
                <w:b/>
                <w:bCs/>
                <w:kern w:val="0"/>
                <w:sz w:val="40"/>
                <w:szCs w:val="40"/>
              </w:rPr>
              <w:t>年龙泉镇政府一般公共预算“三公”经费支出预算表</w:t>
            </w:r>
          </w:p>
        </w:tc>
      </w:tr>
      <w:tr>
        <w:tblPrEx>
          <w:tblCellMar>
            <w:top w:w="0" w:type="dxa"/>
            <w:left w:w="108" w:type="dxa"/>
            <w:bottom w:w="0" w:type="dxa"/>
            <w:right w:w="108" w:type="dxa"/>
          </w:tblCellMar>
        </w:tblPrEx>
        <w:trPr>
          <w:trHeight w:val="555" w:hRule="atLeast"/>
        </w:trPr>
        <w:tc>
          <w:tcPr>
            <w:tcW w:w="3580" w:type="dxa"/>
            <w:tcBorders>
              <w:top w:val="nil"/>
              <w:left w:val="nil"/>
              <w:bottom w:val="nil"/>
              <w:right w:val="nil"/>
            </w:tcBorders>
            <w:noWrap/>
            <w:vAlign w:val="center"/>
          </w:tcPr>
          <w:p>
            <w:pPr>
              <w:widowControl/>
              <w:jc w:val="left"/>
              <w:rPr>
                <w:rFonts w:ascii="宋体" w:cs="宋体"/>
                <w:kern w:val="0"/>
                <w:sz w:val="20"/>
                <w:szCs w:val="20"/>
              </w:rPr>
            </w:pPr>
          </w:p>
        </w:tc>
        <w:tc>
          <w:tcPr>
            <w:tcW w:w="2840" w:type="dxa"/>
            <w:tcBorders>
              <w:top w:val="nil"/>
              <w:left w:val="nil"/>
              <w:bottom w:val="nil"/>
              <w:right w:val="nil"/>
            </w:tcBorders>
            <w:noWrap/>
            <w:vAlign w:val="center"/>
          </w:tcPr>
          <w:p>
            <w:pPr>
              <w:widowControl/>
              <w:jc w:val="right"/>
              <w:rPr>
                <w:rFonts w:ascii="宋体" w:cs="宋体"/>
                <w:kern w:val="0"/>
                <w:sz w:val="20"/>
                <w:szCs w:val="20"/>
              </w:rPr>
            </w:pPr>
          </w:p>
        </w:tc>
        <w:tc>
          <w:tcPr>
            <w:tcW w:w="2800" w:type="dxa"/>
            <w:tcBorders>
              <w:top w:val="nil"/>
              <w:left w:val="nil"/>
              <w:bottom w:val="nil"/>
              <w:right w:val="nil"/>
            </w:tcBorders>
            <w:noWrap/>
            <w:vAlign w:val="center"/>
          </w:tcPr>
          <w:p>
            <w:pPr>
              <w:widowControl/>
              <w:jc w:val="left"/>
              <w:rPr>
                <w:rFonts w:ascii="宋体" w:cs="宋体"/>
                <w:color w:val="000000"/>
                <w:kern w:val="0"/>
                <w:sz w:val="22"/>
              </w:rPr>
            </w:pPr>
          </w:p>
        </w:tc>
        <w:tc>
          <w:tcPr>
            <w:tcW w:w="1760" w:type="dxa"/>
            <w:tcBorders>
              <w:top w:val="nil"/>
              <w:left w:val="nil"/>
              <w:bottom w:val="nil"/>
              <w:right w:val="nil"/>
            </w:tcBorders>
            <w:noWrap/>
            <w:vAlign w:val="center"/>
          </w:tcPr>
          <w:p>
            <w:pPr>
              <w:widowControl/>
              <w:jc w:val="center"/>
              <w:rPr>
                <w:rFonts w:ascii="宋体" w:cs="宋体"/>
                <w:color w:val="000000"/>
                <w:kern w:val="0"/>
                <w:sz w:val="22"/>
              </w:rPr>
            </w:pPr>
          </w:p>
        </w:tc>
        <w:tc>
          <w:tcPr>
            <w:tcW w:w="2895" w:type="dxa"/>
            <w:tcBorders>
              <w:top w:val="nil"/>
              <w:left w:val="nil"/>
              <w:bottom w:val="nil"/>
              <w:right w:val="nil"/>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trHeight w:val="555" w:hRule="atLeast"/>
        </w:trPr>
        <w:tc>
          <w:tcPr>
            <w:tcW w:w="3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r>
              <w:rPr>
                <w:rFonts w:ascii="宋体" w:hAnsi="宋体" w:cs="宋体"/>
                <w:b/>
                <w:bCs/>
                <w:kern w:val="0"/>
                <w:sz w:val="20"/>
                <w:szCs w:val="20"/>
              </w:rPr>
              <w:t xml:space="preserve">      </w:t>
            </w:r>
            <w:r>
              <w:rPr>
                <w:rFonts w:hint="eastAsia" w:ascii="宋体" w:hAnsi="宋体" w:cs="宋体"/>
                <w:b/>
                <w:bCs/>
                <w:kern w:val="0"/>
                <w:sz w:val="20"/>
                <w:szCs w:val="20"/>
              </w:rPr>
              <w:t>目</w:t>
            </w:r>
          </w:p>
        </w:tc>
        <w:tc>
          <w:tcPr>
            <w:tcW w:w="284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2022</w:t>
            </w:r>
            <w:r>
              <w:rPr>
                <w:rFonts w:hint="eastAsia" w:ascii="宋体" w:hAnsi="宋体" w:cs="宋体"/>
                <w:b/>
                <w:bCs/>
                <w:kern w:val="0"/>
                <w:sz w:val="20"/>
                <w:szCs w:val="20"/>
              </w:rPr>
              <w:t>年“三公”经费预算数</w:t>
            </w:r>
          </w:p>
        </w:tc>
        <w:tc>
          <w:tcPr>
            <w:tcW w:w="2800" w:type="dxa"/>
            <w:tcBorders>
              <w:top w:val="single" w:color="auto" w:sz="4" w:space="0"/>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2</w:t>
            </w:r>
            <w:r>
              <w:rPr>
                <w:rFonts w:ascii="宋体" w:hAnsi="宋体" w:cs="宋体"/>
                <w:color w:val="000000"/>
                <w:kern w:val="0"/>
                <w:sz w:val="22"/>
              </w:rPr>
              <w:t>020</w:t>
            </w:r>
            <w:r>
              <w:rPr>
                <w:rFonts w:hint="eastAsia" w:ascii="宋体" w:hAnsi="宋体" w:cs="宋体"/>
                <w:color w:val="000000"/>
                <w:kern w:val="0"/>
                <w:sz w:val="22"/>
              </w:rPr>
              <w:t>年“三公”经费预算数</w:t>
            </w:r>
          </w:p>
        </w:tc>
        <w:tc>
          <w:tcPr>
            <w:tcW w:w="1760"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预算增减额</w:t>
            </w:r>
          </w:p>
        </w:tc>
        <w:tc>
          <w:tcPr>
            <w:tcW w:w="2895"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预算增减率</w:t>
            </w:r>
          </w:p>
        </w:tc>
      </w:tr>
      <w:tr>
        <w:tblPrEx>
          <w:tblCellMar>
            <w:top w:w="0" w:type="dxa"/>
            <w:left w:w="108" w:type="dxa"/>
            <w:bottom w:w="0" w:type="dxa"/>
            <w:right w:w="108" w:type="dxa"/>
          </w:tblCellMar>
        </w:tblPrEx>
        <w:trPr>
          <w:trHeight w:val="555" w:hRule="atLeast"/>
        </w:trPr>
        <w:tc>
          <w:tcPr>
            <w:tcW w:w="35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共计</w:t>
            </w:r>
          </w:p>
        </w:tc>
        <w:tc>
          <w:tcPr>
            <w:tcW w:w="284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23.00 </w:t>
            </w:r>
          </w:p>
        </w:tc>
        <w:tc>
          <w:tcPr>
            <w:tcW w:w="280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22.00 </w:t>
            </w:r>
          </w:p>
        </w:tc>
        <w:tc>
          <w:tcPr>
            <w:tcW w:w="176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 xml:space="preserve">1.00 </w:t>
            </w:r>
          </w:p>
        </w:tc>
        <w:tc>
          <w:tcPr>
            <w:tcW w:w="28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4.55</w:t>
            </w:r>
          </w:p>
        </w:tc>
      </w:tr>
      <w:tr>
        <w:tblPrEx>
          <w:tblCellMar>
            <w:top w:w="0" w:type="dxa"/>
            <w:left w:w="108" w:type="dxa"/>
            <w:bottom w:w="0" w:type="dxa"/>
            <w:right w:w="108" w:type="dxa"/>
          </w:tblCellMar>
        </w:tblPrEx>
        <w:trPr>
          <w:trHeight w:val="555" w:hRule="atLeast"/>
        </w:trPr>
        <w:tc>
          <w:tcPr>
            <w:tcW w:w="358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、因公出国（境）费用</w:t>
            </w:r>
          </w:p>
        </w:tc>
        <w:tc>
          <w:tcPr>
            <w:tcW w:w="284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0.00 </w:t>
            </w:r>
          </w:p>
        </w:tc>
        <w:tc>
          <w:tcPr>
            <w:tcW w:w="280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0.00 </w:t>
            </w:r>
          </w:p>
        </w:tc>
        <w:tc>
          <w:tcPr>
            <w:tcW w:w="176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 xml:space="preserve">0.00 </w:t>
            </w:r>
          </w:p>
        </w:tc>
        <w:tc>
          <w:tcPr>
            <w:tcW w:w="28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cs="宋体"/>
                <w:color w:val="000000"/>
                <w:kern w:val="0"/>
                <w:sz w:val="22"/>
              </w:rPr>
              <w:t>0</w:t>
            </w:r>
          </w:p>
        </w:tc>
      </w:tr>
      <w:tr>
        <w:tblPrEx>
          <w:tblCellMar>
            <w:top w:w="0" w:type="dxa"/>
            <w:left w:w="108" w:type="dxa"/>
            <w:bottom w:w="0" w:type="dxa"/>
            <w:right w:w="108" w:type="dxa"/>
          </w:tblCellMar>
        </w:tblPrEx>
        <w:trPr>
          <w:trHeight w:val="555" w:hRule="atLeast"/>
        </w:trPr>
        <w:tc>
          <w:tcPr>
            <w:tcW w:w="358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、公务接待费</w:t>
            </w:r>
          </w:p>
        </w:tc>
        <w:tc>
          <w:tcPr>
            <w:tcW w:w="284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8.00 </w:t>
            </w:r>
          </w:p>
        </w:tc>
        <w:tc>
          <w:tcPr>
            <w:tcW w:w="280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8.00 </w:t>
            </w:r>
          </w:p>
        </w:tc>
        <w:tc>
          <w:tcPr>
            <w:tcW w:w="176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 xml:space="preserve">0.00 </w:t>
            </w:r>
          </w:p>
        </w:tc>
        <w:tc>
          <w:tcPr>
            <w:tcW w:w="28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cs="宋体"/>
                <w:color w:val="000000"/>
                <w:kern w:val="0"/>
                <w:sz w:val="22"/>
              </w:rPr>
              <w:t>0</w:t>
            </w:r>
          </w:p>
        </w:tc>
      </w:tr>
      <w:tr>
        <w:tblPrEx>
          <w:tblCellMar>
            <w:top w:w="0" w:type="dxa"/>
            <w:left w:w="108" w:type="dxa"/>
            <w:bottom w:w="0" w:type="dxa"/>
            <w:right w:w="108" w:type="dxa"/>
          </w:tblCellMar>
        </w:tblPrEx>
        <w:trPr>
          <w:trHeight w:val="555" w:hRule="atLeast"/>
        </w:trPr>
        <w:tc>
          <w:tcPr>
            <w:tcW w:w="358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、公务用车费</w:t>
            </w:r>
          </w:p>
        </w:tc>
        <w:tc>
          <w:tcPr>
            <w:tcW w:w="284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15.00 </w:t>
            </w:r>
          </w:p>
        </w:tc>
        <w:tc>
          <w:tcPr>
            <w:tcW w:w="280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14.00 </w:t>
            </w:r>
          </w:p>
        </w:tc>
        <w:tc>
          <w:tcPr>
            <w:tcW w:w="176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 xml:space="preserve">1.00 </w:t>
            </w:r>
          </w:p>
        </w:tc>
        <w:tc>
          <w:tcPr>
            <w:tcW w:w="28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7.14</w:t>
            </w:r>
          </w:p>
        </w:tc>
      </w:tr>
      <w:tr>
        <w:tblPrEx>
          <w:tblCellMar>
            <w:top w:w="0" w:type="dxa"/>
            <w:left w:w="108" w:type="dxa"/>
            <w:bottom w:w="0" w:type="dxa"/>
            <w:right w:w="108" w:type="dxa"/>
          </w:tblCellMar>
        </w:tblPrEx>
        <w:trPr>
          <w:trHeight w:val="555" w:hRule="atLeast"/>
        </w:trPr>
        <w:tc>
          <w:tcPr>
            <w:tcW w:w="358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其中：（</w:t>
            </w:r>
            <w:r>
              <w:rPr>
                <w:rFonts w:ascii="宋体" w:hAnsi="宋体" w:cs="宋体"/>
                <w:kern w:val="0"/>
                <w:sz w:val="20"/>
                <w:szCs w:val="20"/>
              </w:rPr>
              <w:t>1</w:t>
            </w:r>
            <w:r>
              <w:rPr>
                <w:rFonts w:hint="eastAsia" w:ascii="宋体" w:hAnsi="宋体" w:cs="宋体"/>
                <w:kern w:val="0"/>
                <w:sz w:val="20"/>
                <w:szCs w:val="20"/>
              </w:rPr>
              <w:t>）公务用车运行维护费</w:t>
            </w:r>
          </w:p>
        </w:tc>
        <w:tc>
          <w:tcPr>
            <w:tcW w:w="284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15.00 </w:t>
            </w:r>
          </w:p>
        </w:tc>
        <w:tc>
          <w:tcPr>
            <w:tcW w:w="280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14.00 </w:t>
            </w:r>
          </w:p>
        </w:tc>
        <w:tc>
          <w:tcPr>
            <w:tcW w:w="176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 xml:space="preserve">1.00 </w:t>
            </w:r>
          </w:p>
        </w:tc>
        <w:tc>
          <w:tcPr>
            <w:tcW w:w="28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7.14</w:t>
            </w:r>
          </w:p>
        </w:tc>
      </w:tr>
      <w:tr>
        <w:tblPrEx>
          <w:tblCellMar>
            <w:top w:w="0" w:type="dxa"/>
            <w:left w:w="108" w:type="dxa"/>
            <w:bottom w:w="0" w:type="dxa"/>
            <w:right w:w="108" w:type="dxa"/>
          </w:tblCellMar>
        </w:tblPrEx>
        <w:trPr>
          <w:trHeight w:val="555" w:hRule="atLeast"/>
        </w:trPr>
        <w:tc>
          <w:tcPr>
            <w:tcW w:w="358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）公务用车购置</w:t>
            </w:r>
          </w:p>
        </w:tc>
        <w:tc>
          <w:tcPr>
            <w:tcW w:w="284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0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hAnsi="宋体" w:cs="宋体"/>
                <w:color w:val="000000"/>
                <w:kern w:val="0"/>
                <w:sz w:val="22"/>
              </w:rPr>
              <w:t xml:space="preserve">0.00 </w:t>
            </w:r>
          </w:p>
        </w:tc>
        <w:tc>
          <w:tcPr>
            <w:tcW w:w="28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ascii="宋体" w:cs="宋体"/>
                <w:color w:val="000000"/>
                <w:kern w:val="0"/>
                <w:sz w:val="22"/>
              </w:rPr>
              <w:t>0</w:t>
            </w:r>
          </w:p>
        </w:tc>
      </w:tr>
      <w:tr>
        <w:tblPrEx>
          <w:tblCellMar>
            <w:top w:w="0" w:type="dxa"/>
            <w:left w:w="108" w:type="dxa"/>
            <w:bottom w:w="0" w:type="dxa"/>
            <w:right w:w="108" w:type="dxa"/>
          </w:tblCellMar>
        </w:tblPrEx>
        <w:trPr>
          <w:trHeight w:val="555" w:hRule="atLeast"/>
        </w:trPr>
        <w:tc>
          <w:tcPr>
            <w:tcW w:w="358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84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80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8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460" w:hRule="atLeast"/>
        </w:trPr>
        <w:tc>
          <w:tcPr>
            <w:tcW w:w="13875" w:type="dxa"/>
            <w:gridSpan w:val="5"/>
            <w:tcBorders>
              <w:top w:val="single" w:color="auto" w:sz="4" w:space="0"/>
              <w:left w:val="nil"/>
              <w:bottom w:val="nil"/>
              <w:right w:val="nil"/>
            </w:tcBorders>
            <w:vAlign w:val="center"/>
          </w:tcPr>
          <w:p>
            <w:pPr>
              <w:widowControl/>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注：按照党中央、国务院及预算管理有关规定，“三公”经费包括因公出国（境）费、公务用车购置及运行费和公务接待费。其中分项目预算安排为：（</w:t>
            </w:r>
            <w:r>
              <w:rPr>
                <w:rFonts w:ascii="宋体" w:hAnsi="宋体" w:cs="宋体"/>
                <w:color w:val="000000"/>
                <w:kern w:val="0"/>
                <w:sz w:val="22"/>
              </w:rPr>
              <w:t>1</w:t>
            </w:r>
            <w:r>
              <w:rPr>
                <w:rFonts w:hint="eastAsia" w:ascii="宋体" w:hAnsi="宋体" w:cs="宋体"/>
                <w:color w:val="000000"/>
                <w:kern w:val="0"/>
                <w:sz w:val="22"/>
              </w:rPr>
              <w:t>）因公出国（境）费，指单位工作人员公务出国（境）的住宿费、旅费、伙食补助费、杂费、培训费等支出。</w:t>
            </w:r>
            <w:r>
              <w:rPr>
                <w:rFonts w:ascii="宋体" w:hAnsi="宋体" w:cs="宋体"/>
                <w:color w:val="000000"/>
                <w:kern w:val="0"/>
                <w:sz w:val="22"/>
              </w:rPr>
              <w:t xml:space="preserve"> </w:t>
            </w:r>
            <w:r>
              <w:rPr>
                <w:rFonts w:hint="eastAsia" w:ascii="宋体" w:hAnsi="宋体" w:cs="宋体"/>
                <w:color w:val="000000"/>
                <w:kern w:val="0"/>
                <w:sz w:val="22"/>
              </w:rPr>
              <w:t>我镇</w:t>
            </w:r>
            <w:r>
              <w:rPr>
                <w:rFonts w:ascii="宋体" w:hAnsi="宋体" w:cs="宋体"/>
                <w:color w:val="000000"/>
                <w:kern w:val="0"/>
                <w:sz w:val="22"/>
              </w:rPr>
              <w:t>2022</w:t>
            </w:r>
            <w:r>
              <w:rPr>
                <w:rFonts w:hint="eastAsia" w:ascii="宋体" w:hAnsi="宋体" w:cs="宋体"/>
                <w:color w:val="000000"/>
                <w:kern w:val="0"/>
                <w:sz w:val="22"/>
              </w:rPr>
              <w:t>年因公出国境费用预算安排为</w:t>
            </w:r>
            <w:r>
              <w:rPr>
                <w:rFonts w:ascii="宋体" w:cs="宋体"/>
                <w:color w:val="000000"/>
                <w:kern w:val="0"/>
                <w:sz w:val="22"/>
              </w:rPr>
              <w:t>0</w:t>
            </w:r>
            <w:r>
              <w:rPr>
                <w:rFonts w:hint="eastAsia" w:ascii="宋体" w:hAnsi="宋体" w:cs="宋体"/>
                <w:color w:val="000000"/>
                <w:kern w:val="0"/>
                <w:sz w:val="22"/>
              </w:rPr>
              <w:t>万元，与上年持平。（</w:t>
            </w:r>
            <w:r>
              <w:rPr>
                <w:rFonts w:ascii="宋体" w:hAnsi="宋体" w:cs="宋体"/>
                <w:color w:val="000000"/>
                <w:kern w:val="0"/>
                <w:sz w:val="22"/>
              </w:rPr>
              <w:t>2</w:t>
            </w:r>
            <w:r>
              <w:rPr>
                <w:rFonts w:hint="eastAsia" w:ascii="宋体" w:hAnsi="宋体" w:cs="宋体"/>
                <w:color w:val="000000"/>
                <w:kern w:val="0"/>
                <w:sz w:val="22"/>
              </w:rPr>
              <w:t>）公务用车购置及运行费，指单位公务用车购置费及燃料费、维修费、过路过桥费、保险费、安全奖励费用等支出，公务用车指用于履行公务的机动车辆，包括领导干部专车、一般公务用车和执法执勤用车。其中</w:t>
            </w:r>
            <w:r>
              <w:rPr>
                <w:rFonts w:ascii="宋体" w:hAnsi="宋体" w:cs="宋体"/>
                <w:color w:val="000000"/>
                <w:kern w:val="0"/>
                <w:sz w:val="22"/>
              </w:rPr>
              <w:t>2022</w:t>
            </w:r>
            <w:r>
              <w:rPr>
                <w:rFonts w:hint="eastAsia" w:ascii="宋体" w:hAnsi="宋体" w:cs="宋体"/>
                <w:color w:val="000000"/>
                <w:kern w:val="0"/>
                <w:sz w:val="22"/>
              </w:rPr>
              <w:t>年全镇公务用车运行维护费预算安排</w:t>
            </w:r>
            <w:r>
              <w:rPr>
                <w:rFonts w:ascii="宋体" w:hAnsi="宋体" w:cs="宋体"/>
                <w:color w:val="000000"/>
                <w:kern w:val="0"/>
                <w:sz w:val="22"/>
              </w:rPr>
              <w:t>15</w:t>
            </w:r>
            <w:r>
              <w:rPr>
                <w:rFonts w:hint="eastAsia" w:ascii="宋体" w:hAnsi="宋体" w:cs="宋体"/>
                <w:color w:val="000000"/>
                <w:kern w:val="0"/>
                <w:sz w:val="22"/>
              </w:rPr>
              <w:t>万元，比上年增加</w:t>
            </w:r>
            <w:r>
              <w:rPr>
                <w:rFonts w:ascii="宋体" w:hAnsi="宋体" w:cs="宋体"/>
                <w:color w:val="000000"/>
                <w:kern w:val="0"/>
                <w:sz w:val="22"/>
              </w:rPr>
              <w:t>1</w:t>
            </w:r>
            <w:r>
              <w:rPr>
                <w:rFonts w:hint="eastAsia" w:ascii="宋体" w:hAnsi="宋体" w:cs="宋体"/>
                <w:color w:val="000000"/>
                <w:kern w:val="0"/>
                <w:sz w:val="22"/>
              </w:rPr>
              <w:t>万元，增加率为</w:t>
            </w:r>
            <w:r>
              <w:rPr>
                <w:rFonts w:ascii="宋体" w:hAnsi="宋体" w:cs="宋体"/>
                <w:color w:val="000000"/>
                <w:kern w:val="0"/>
                <w:sz w:val="22"/>
              </w:rPr>
              <w:t>7.14%</w:t>
            </w:r>
            <w:r>
              <w:rPr>
                <w:rFonts w:hint="eastAsia" w:ascii="宋体" w:hAnsi="宋体" w:cs="宋体"/>
                <w:color w:val="000000"/>
                <w:kern w:val="0"/>
                <w:sz w:val="22"/>
              </w:rPr>
              <w:t>；公务用车购置预算安排为</w:t>
            </w:r>
            <w:r>
              <w:rPr>
                <w:rFonts w:ascii="宋体" w:cs="宋体"/>
                <w:color w:val="000000"/>
                <w:kern w:val="0"/>
                <w:sz w:val="22"/>
              </w:rPr>
              <w:t>0</w:t>
            </w:r>
            <w:r>
              <w:rPr>
                <w:rFonts w:hint="eastAsia" w:ascii="宋体" w:hAnsi="宋体" w:cs="宋体"/>
                <w:color w:val="000000"/>
                <w:kern w:val="0"/>
                <w:sz w:val="22"/>
              </w:rPr>
              <w:t>万元，与上年持平。（</w:t>
            </w:r>
            <w:r>
              <w:rPr>
                <w:rFonts w:ascii="宋体" w:hAnsi="宋体" w:cs="宋体"/>
                <w:color w:val="000000"/>
                <w:kern w:val="0"/>
                <w:sz w:val="22"/>
              </w:rPr>
              <w:t>3</w:t>
            </w:r>
            <w:r>
              <w:rPr>
                <w:rFonts w:hint="eastAsia" w:ascii="宋体" w:hAnsi="宋体" w:cs="宋体"/>
                <w:color w:val="000000"/>
                <w:kern w:val="0"/>
                <w:sz w:val="22"/>
              </w:rPr>
              <w:t>）公务接待费，指单位按规定开支的各类公务接待（含外宾接待）支出。</w:t>
            </w:r>
            <w:r>
              <w:rPr>
                <w:rFonts w:ascii="宋体" w:hAnsi="宋体" w:cs="宋体"/>
                <w:color w:val="000000"/>
                <w:kern w:val="0"/>
                <w:sz w:val="22"/>
              </w:rPr>
              <w:t>2022</w:t>
            </w:r>
            <w:r>
              <w:rPr>
                <w:rFonts w:hint="eastAsia" w:ascii="宋体" w:hAnsi="宋体" w:cs="宋体"/>
                <w:color w:val="000000"/>
                <w:kern w:val="0"/>
                <w:sz w:val="22"/>
              </w:rPr>
              <w:t>年全镇公务接待费预算安排</w:t>
            </w:r>
            <w:r>
              <w:rPr>
                <w:rFonts w:ascii="宋体" w:hAnsi="宋体" w:cs="宋体"/>
                <w:color w:val="000000"/>
                <w:kern w:val="0"/>
                <w:sz w:val="22"/>
              </w:rPr>
              <w:t>8</w:t>
            </w:r>
            <w:r>
              <w:rPr>
                <w:rFonts w:hint="eastAsia" w:ascii="宋体" w:hAnsi="宋体" w:cs="宋体"/>
                <w:color w:val="000000"/>
                <w:kern w:val="0"/>
                <w:sz w:val="22"/>
              </w:rPr>
              <w:t>万元，与上年持平。</w:t>
            </w:r>
          </w:p>
        </w:tc>
      </w:tr>
    </w:tbl>
    <w:p>
      <w:pPr>
        <w:adjustRightInd w:val="0"/>
        <w:snapToGrid w:val="0"/>
        <w:spacing w:line="360" w:lineRule="auto"/>
        <w:rPr>
          <w:rFonts w:ascii="仿宋_GB2312" w:hAnsi="仿宋_GB2312" w:eastAsia="仿宋_GB2312" w:cs="仿宋_GB2312"/>
          <w:color w:val="FF0000"/>
          <w:sz w:val="40"/>
          <w:szCs w:val="32"/>
        </w:rPr>
      </w:pPr>
    </w:p>
    <w:tbl>
      <w:tblPr>
        <w:tblStyle w:val="8"/>
        <w:tblW w:w="16060" w:type="dxa"/>
        <w:tblInd w:w="93" w:type="dxa"/>
        <w:tblLayout w:type="autofit"/>
        <w:tblCellMar>
          <w:top w:w="0" w:type="dxa"/>
          <w:left w:w="108" w:type="dxa"/>
          <w:bottom w:w="0" w:type="dxa"/>
          <w:right w:w="108" w:type="dxa"/>
        </w:tblCellMar>
      </w:tblPr>
      <w:tblGrid>
        <w:gridCol w:w="4320"/>
        <w:gridCol w:w="3100"/>
        <w:gridCol w:w="4320"/>
        <w:gridCol w:w="4320"/>
      </w:tblGrid>
      <w:tr>
        <w:tblPrEx>
          <w:tblCellMar>
            <w:top w:w="0" w:type="dxa"/>
            <w:left w:w="108" w:type="dxa"/>
            <w:bottom w:w="0" w:type="dxa"/>
            <w:right w:w="108" w:type="dxa"/>
          </w:tblCellMar>
        </w:tblPrEx>
        <w:trPr>
          <w:trHeight w:val="450" w:hRule="atLeast"/>
        </w:trPr>
        <w:tc>
          <w:tcPr>
            <w:tcW w:w="4320" w:type="dxa"/>
            <w:tcBorders>
              <w:top w:val="nil"/>
              <w:left w:val="nil"/>
              <w:bottom w:val="nil"/>
              <w:right w:val="nil"/>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公开表八：</w:t>
            </w:r>
          </w:p>
        </w:tc>
        <w:tc>
          <w:tcPr>
            <w:tcW w:w="3100" w:type="dxa"/>
            <w:tcBorders>
              <w:top w:val="nil"/>
              <w:left w:val="nil"/>
              <w:bottom w:val="nil"/>
              <w:right w:val="nil"/>
            </w:tcBorders>
            <w:vAlign w:val="center"/>
          </w:tcPr>
          <w:p>
            <w:pPr>
              <w:widowControl/>
              <w:jc w:val="left"/>
              <w:rPr>
                <w:rFonts w:ascii="宋体" w:cs="宋体"/>
                <w:color w:val="000000"/>
                <w:kern w:val="0"/>
                <w:sz w:val="20"/>
                <w:szCs w:val="20"/>
              </w:rPr>
            </w:pPr>
          </w:p>
        </w:tc>
        <w:tc>
          <w:tcPr>
            <w:tcW w:w="4320" w:type="dxa"/>
            <w:tcBorders>
              <w:top w:val="nil"/>
              <w:left w:val="nil"/>
              <w:bottom w:val="nil"/>
              <w:right w:val="nil"/>
            </w:tcBorders>
            <w:vAlign w:val="center"/>
          </w:tcPr>
          <w:p>
            <w:pPr>
              <w:widowControl/>
              <w:jc w:val="left"/>
              <w:rPr>
                <w:rFonts w:ascii="宋体" w:cs="宋体"/>
                <w:color w:val="000000"/>
                <w:kern w:val="0"/>
                <w:sz w:val="20"/>
                <w:szCs w:val="20"/>
              </w:rPr>
            </w:pPr>
          </w:p>
        </w:tc>
        <w:tc>
          <w:tcPr>
            <w:tcW w:w="4320" w:type="dxa"/>
            <w:tcBorders>
              <w:top w:val="nil"/>
              <w:left w:val="nil"/>
              <w:bottom w:val="nil"/>
              <w:right w:val="nil"/>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16060" w:type="dxa"/>
            <w:gridSpan w:val="4"/>
            <w:tcBorders>
              <w:top w:val="nil"/>
              <w:left w:val="nil"/>
              <w:bottom w:val="nil"/>
              <w:right w:val="nil"/>
            </w:tcBorders>
            <w:vAlign w:val="center"/>
          </w:tcPr>
          <w:p>
            <w:pPr>
              <w:widowControl/>
              <w:jc w:val="center"/>
              <w:rPr>
                <w:rFonts w:ascii="宋体" w:cs="宋体"/>
                <w:b/>
                <w:bCs/>
                <w:color w:val="000000"/>
                <w:kern w:val="0"/>
                <w:sz w:val="40"/>
                <w:szCs w:val="40"/>
              </w:rPr>
            </w:pPr>
            <w:r>
              <w:rPr>
                <w:rFonts w:ascii="宋体" w:hAnsi="宋体" w:cs="宋体"/>
                <w:b/>
                <w:bCs/>
                <w:color w:val="000000"/>
                <w:kern w:val="0"/>
                <w:sz w:val="40"/>
                <w:szCs w:val="40"/>
              </w:rPr>
              <w:t>2022</w:t>
            </w:r>
            <w:r>
              <w:rPr>
                <w:rFonts w:hint="eastAsia" w:ascii="宋体" w:hAnsi="宋体" w:cs="宋体"/>
                <w:b/>
                <w:bCs/>
                <w:color w:val="000000"/>
                <w:kern w:val="0"/>
                <w:sz w:val="40"/>
                <w:szCs w:val="40"/>
              </w:rPr>
              <w:t>年政府性基金预算收支及转移表</w:t>
            </w:r>
          </w:p>
        </w:tc>
      </w:tr>
      <w:tr>
        <w:tblPrEx>
          <w:tblCellMar>
            <w:top w:w="0" w:type="dxa"/>
            <w:left w:w="108" w:type="dxa"/>
            <w:bottom w:w="0" w:type="dxa"/>
            <w:right w:w="108" w:type="dxa"/>
          </w:tblCellMar>
        </w:tblPrEx>
        <w:trPr>
          <w:trHeight w:val="450" w:hRule="atLeast"/>
        </w:trPr>
        <w:tc>
          <w:tcPr>
            <w:tcW w:w="4320" w:type="dxa"/>
            <w:tcBorders>
              <w:top w:val="nil"/>
              <w:left w:val="nil"/>
              <w:bottom w:val="nil"/>
              <w:right w:val="nil"/>
            </w:tcBorders>
            <w:vAlign w:val="center"/>
          </w:tcPr>
          <w:p>
            <w:pPr>
              <w:widowControl/>
              <w:jc w:val="left"/>
              <w:rPr>
                <w:rFonts w:ascii="宋体" w:cs="宋体"/>
                <w:color w:val="000000"/>
                <w:kern w:val="0"/>
                <w:sz w:val="20"/>
                <w:szCs w:val="20"/>
              </w:rPr>
            </w:pPr>
          </w:p>
        </w:tc>
        <w:tc>
          <w:tcPr>
            <w:tcW w:w="3100" w:type="dxa"/>
            <w:tcBorders>
              <w:top w:val="nil"/>
              <w:left w:val="nil"/>
              <w:bottom w:val="nil"/>
              <w:right w:val="nil"/>
            </w:tcBorders>
            <w:vAlign w:val="center"/>
          </w:tcPr>
          <w:p>
            <w:pPr>
              <w:widowControl/>
              <w:jc w:val="left"/>
              <w:rPr>
                <w:rFonts w:ascii="宋体" w:cs="宋体"/>
                <w:color w:val="000000"/>
                <w:kern w:val="0"/>
                <w:sz w:val="20"/>
                <w:szCs w:val="20"/>
              </w:rPr>
            </w:pPr>
          </w:p>
        </w:tc>
        <w:tc>
          <w:tcPr>
            <w:tcW w:w="4320" w:type="dxa"/>
            <w:tcBorders>
              <w:top w:val="nil"/>
              <w:left w:val="nil"/>
              <w:bottom w:val="nil"/>
              <w:right w:val="nil"/>
            </w:tcBorders>
            <w:vAlign w:val="center"/>
          </w:tcPr>
          <w:p>
            <w:pPr>
              <w:widowControl/>
              <w:jc w:val="left"/>
              <w:rPr>
                <w:rFonts w:ascii="宋体" w:cs="宋体"/>
                <w:color w:val="000000"/>
                <w:kern w:val="0"/>
                <w:sz w:val="20"/>
                <w:szCs w:val="20"/>
              </w:rPr>
            </w:pPr>
          </w:p>
        </w:tc>
        <w:tc>
          <w:tcPr>
            <w:tcW w:w="4320" w:type="dxa"/>
            <w:tcBorders>
              <w:top w:val="nil"/>
              <w:left w:val="nil"/>
              <w:bottom w:val="nil"/>
              <w:right w:val="nil"/>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4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收入</w:t>
            </w:r>
          </w:p>
        </w:tc>
        <w:tc>
          <w:tcPr>
            <w:tcW w:w="310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ascii="宋体" w:hAnsi="宋体" w:cs="宋体"/>
                <w:b/>
                <w:bCs/>
                <w:color w:val="000000"/>
                <w:kern w:val="0"/>
                <w:sz w:val="20"/>
                <w:szCs w:val="20"/>
              </w:rPr>
              <w:t xml:space="preserve">0.00 </w:t>
            </w:r>
          </w:p>
        </w:tc>
        <w:tc>
          <w:tcPr>
            <w:tcW w:w="432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支出</w:t>
            </w:r>
          </w:p>
        </w:tc>
        <w:tc>
          <w:tcPr>
            <w:tcW w:w="432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ascii="宋体" w:hAnsi="宋体" w:cs="宋体"/>
                <w:b/>
                <w:bCs/>
                <w:color w:val="000000"/>
                <w:kern w:val="0"/>
                <w:sz w:val="20"/>
                <w:szCs w:val="20"/>
              </w:rPr>
              <w:t xml:space="preserve">0.00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31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预算数</w:t>
            </w:r>
          </w:p>
        </w:tc>
        <w:tc>
          <w:tcPr>
            <w:tcW w:w="432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432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预算数</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一、农网还贷资金收入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一、文化体育与传媒支出</w:t>
            </w:r>
          </w:p>
        </w:tc>
        <w:tc>
          <w:tcPr>
            <w:tcW w:w="43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hAnsi="宋体" w:cs="宋体"/>
                <w:color w:val="000000"/>
                <w:kern w:val="0"/>
                <w:sz w:val="20"/>
                <w:szCs w:val="20"/>
              </w:rPr>
              <w:t xml:space="preserve">0.00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二、海南省高等级公路车辆通行附加费收入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国家电影事业发展专项资金及对应专项债务收入安排的支出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三、港口建设费收入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二、社会保障和就业支出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四、新型墙体材料专项基金收入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大中型水库移民后期扶持基金支出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五、国家电影事业发展专项资金收入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小型水库移民扶助基金及对应专项债务收入安排的支出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六、城市公用事业附加收入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三、节能环保支出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七、国有土地收益基金收入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可再生能源电价附加收入安排的支出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八、农业土地开发资金收入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废弃电器电子产品处理基金支出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九、国有土地使用权出让收入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四、城乡社区支出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十、大中型水库库区基金收入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国有土地使用权出让收入及对应专项债务收入安排的支出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十一、彩票公益金收入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城市公用事业附加及对应专项债务收入安排的支出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十二、城市基础设施配套费收入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国有土地收益基金及对应专项债务收入安排的支出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十三、小型水库移民扶助基金收入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农业土地开发资金及对应专项债务收入安排的支出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十四、国家重大水利工程建设基金收入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城市基础设施配套费及对应专项债务收入安排的支出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十五、车辆通行费</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棚改专项债券支出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九、其他支出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其他政府性基金及对应专项债务收入安排的支出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彩票发行销售机构业务费安排的支出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彩票公益金及对应专项债务收入安排的支出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十、债务付息支出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十一、债务发行费用支出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FF0000"/>
                <w:kern w:val="0"/>
                <w:sz w:val="20"/>
                <w:szCs w:val="20"/>
              </w:rPr>
            </w:pPr>
            <w:r>
              <w:rPr>
                <w:rFonts w:hint="eastAsia" w:ascii="宋体" w:hAnsi="宋体" w:cs="宋体"/>
                <w:b/>
                <w:bCs/>
                <w:color w:val="FF0000"/>
                <w:kern w:val="0"/>
                <w:sz w:val="20"/>
                <w:szCs w:val="20"/>
              </w:rPr>
              <w:t>收入合计</w:t>
            </w:r>
          </w:p>
        </w:tc>
        <w:tc>
          <w:tcPr>
            <w:tcW w:w="3100" w:type="dxa"/>
            <w:tcBorders>
              <w:top w:val="nil"/>
              <w:left w:val="nil"/>
              <w:bottom w:val="single" w:color="auto" w:sz="4" w:space="0"/>
              <w:right w:val="single" w:color="auto" w:sz="4" w:space="0"/>
            </w:tcBorders>
            <w:vAlign w:val="center"/>
          </w:tcPr>
          <w:p>
            <w:pPr>
              <w:widowControl/>
              <w:jc w:val="right"/>
              <w:rPr>
                <w:rFonts w:ascii="宋体" w:cs="宋体"/>
                <w:b/>
                <w:bCs/>
                <w:color w:val="FF0000"/>
                <w:kern w:val="0"/>
                <w:sz w:val="20"/>
                <w:szCs w:val="20"/>
              </w:rPr>
            </w:pPr>
            <w:r>
              <w:rPr>
                <w:rFonts w:ascii="宋体" w:hAnsi="宋体" w:cs="宋体"/>
                <w:b/>
                <w:bCs/>
                <w:color w:val="FF0000"/>
                <w:kern w:val="0"/>
                <w:sz w:val="20"/>
                <w:szCs w:val="20"/>
              </w:rPr>
              <w:t xml:space="preserve">0.00 </w:t>
            </w:r>
          </w:p>
        </w:tc>
        <w:tc>
          <w:tcPr>
            <w:tcW w:w="4320" w:type="dxa"/>
            <w:tcBorders>
              <w:top w:val="nil"/>
              <w:left w:val="nil"/>
              <w:bottom w:val="single" w:color="auto" w:sz="4" w:space="0"/>
              <w:right w:val="single" w:color="auto" w:sz="4" w:space="0"/>
            </w:tcBorders>
            <w:vAlign w:val="center"/>
          </w:tcPr>
          <w:p>
            <w:pPr>
              <w:widowControl/>
              <w:jc w:val="center"/>
              <w:rPr>
                <w:rFonts w:ascii="宋体" w:cs="宋体"/>
                <w:b/>
                <w:bCs/>
                <w:color w:val="FF0000"/>
                <w:kern w:val="0"/>
                <w:sz w:val="20"/>
                <w:szCs w:val="20"/>
              </w:rPr>
            </w:pPr>
            <w:r>
              <w:rPr>
                <w:rFonts w:hint="eastAsia" w:ascii="宋体" w:hAnsi="宋体" w:cs="宋体"/>
                <w:b/>
                <w:bCs/>
                <w:color w:val="FF0000"/>
                <w:kern w:val="0"/>
                <w:sz w:val="20"/>
                <w:szCs w:val="20"/>
              </w:rPr>
              <w:t>支出合计</w:t>
            </w:r>
          </w:p>
        </w:tc>
        <w:tc>
          <w:tcPr>
            <w:tcW w:w="4320" w:type="dxa"/>
            <w:tcBorders>
              <w:top w:val="nil"/>
              <w:left w:val="nil"/>
              <w:bottom w:val="single" w:color="auto" w:sz="4" w:space="0"/>
              <w:right w:val="single" w:color="auto" w:sz="4" w:space="0"/>
            </w:tcBorders>
            <w:vAlign w:val="center"/>
          </w:tcPr>
          <w:p>
            <w:pPr>
              <w:widowControl/>
              <w:jc w:val="right"/>
              <w:rPr>
                <w:rFonts w:ascii="宋体" w:cs="宋体"/>
                <w:b/>
                <w:bCs/>
                <w:color w:val="FF0000"/>
                <w:kern w:val="0"/>
                <w:sz w:val="20"/>
                <w:szCs w:val="20"/>
              </w:rPr>
            </w:pPr>
            <w:r>
              <w:rPr>
                <w:rFonts w:ascii="宋体" w:hAnsi="宋体" w:cs="宋体"/>
                <w:b/>
                <w:bCs/>
                <w:color w:val="FF0000"/>
                <w:kern w:val="0"/>
                <w:sz w:val="20"/>
                <w:szCs w:val="20"/>
              </w:rPr>
              <w:t xml:space="preserve">0.00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0"/>
                <w:szCs w:val="20"/>
              </w:rPr>
            </w:pPr>
            <w:r>
              <w:rPr>
                <w:rFonts w:hint="eastAsia" w:ascii="宋体" w:hAnsi="宋体" w:cs="宋体"/>
                <w:b/>
                <w:bCs/>
                <w:color w:val="000000"/>
                <w:kern w:val="0"/>
                <w:sz w:val="20"/>
                <w:szCs w:val="20"/>
              </w:rPr>
              <w:t>转移性收入</w:t>
            </w:r>
          </w:p>
        </w:tc>
        <w:tc>
          <w:tcPr>
            <w:tcW w:w="310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ascii="宋体" w:hAnsi="宋体" w:cs="宋体"/>
                <w:b/>
                <w:bCs/>
                <w:color w:val="000000"/>
                <w:kern w:val="0"/>
                <w:sz w:val="20"/>
                <w:szCs w:val="20"/>
              </w:rPr>
              <w:t xml:space="preserve">0.00 </w:t>
            </w:r>
          </w:p>
        </w:tc>
        <w:tc>
          <w:tcPr>
            <w:tcW w:w="43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0"/>
                <w:szCs w:val="20"/>
              </w:rPr>
            </w:pPr>
            <w:r>
              <w:rPr>
                <w:rFonts w:hint="eastAsia" w:ascii="宋体" w:hAnsi="宋体" w:cs="宋体"/>
                <w:b/>
                <w:bCs/>
                <w:color w:val="000000"/>
                <w:kern w:val="0"/>
                <w:sz w:val="20"/>
                <w:szCs w:val="20"/>
              </w:rPr>
              <w:t>转移性支出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政府性基金转移收入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政府性基金转移支付</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政府性基金补助收入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政府性基金补助支出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大中型水库移民后扶资金</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政府性基金上解支出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提前下达危房改造资金</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调出资金</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中央专项彩票公益金支持乡村学校文化宫项目资金</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年终结余</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地方政府专项债务还本支出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政府性基金上解收入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地方政府专项债务转贷支出</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上年结余收入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调入资金</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其中：地方政府性基金调入专项收入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地方政府专项债务收入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地方政府专项债务转贷收入</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1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3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432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FF0000"/>
                <w:kern w:val="0"/>
                <w:sz w:val="20"/>
                <w:szCs w:val="20"/>
              </w:rPr>
            </w:pPr>
            <w:r>
              <w:rPr>
                <w:rFonts w:hint="eastAsia" w:ascii="宋体" w:hAnsi="宋体" w:cs="宋体"/>
                <w:b/>
                <w:bCs/>
                <w:color w:val="FF0000"/>
                <w:kern w:val="0"/>
                <w:sz w:val="20"/>
                <w:szCs w:val="20"/>
              </w:rPr>
              <w:t>收入总计</w:t>
            </w:r>
          </w:p>
        </w:tc>
        <w:tc>
          <w:tcPr>
            <w:tcW w:w="3100" w:type="dxa"/>
            <w:tcBorders>
              <w:top w:val="nil"/>
              <w:left w:val="nil"/>
              <w:bottom w:val="single" w:color="auto" w:sz="4" w:space="0"/>
              <w:right w:val="single" w:color="auto" w:sz="4" w:space="0"/>
            </w:tcBorders>
            <w:vAlign w:val="center"/>
          </w:tcPr>
          <w:p>
            <w:pPr>
              <w:widowControl/>
              <w:jc w:val="right"/>
              <w:rPr>
                <w:rFonts w:ascii="宋体" w:cs="宋体"/>
                <w:b/>
                <w:bCs/>
                <w:color w:val="FF0000"/>
                <w:kern w:val="0"/>
                <w:sz w:val="20"/>
                <w:szCs w:val="20"/>
              </w:rPr>
            </w:pPr>
            <w:r>
              <w:rPr>
                <w:rFonts w:ascii="宋体" w:hAnsi="宋体" w:cs="宋体"/>
                <w:b/>
                <w:bCs/>
                <w:color w:val="FF0000"/>
                <w:kern w:val="0"/>
                <w:sz w:val="20"/>
                <w:szCs w:val="20"/>
              </w:rPr>
              <w:t xml:space="preserve">0.00 </w:t>
            </w:r>
          </w:p>
        </w:tc>
        <w:tc>
          <w:tcPr>
            <w:tcW w:w="4320" w:type="dxa"/>
            <w:tcBorders>
              <w:top w:val="nil"/>
              <w:left w:val="nil"/>
              <w:bottom w:val="single" w:color="auto" w:sz="4" w:space="0"/>
              <w:right w:val="single" w:color="auto" w:sz="4" w:space="0"/>
            </w:tcBorders>
            <w:vAlign w:val="center"/>
          </w:tcPr>
          <w:p>
            <w:pPr>
              <w:widowControl/>
              <w:jc w:val="center"/>
              <w:rPr>
                <w:rFonts w:ascii="宋体" w:cs="宋体"/>
                <w:b/>
                <w:bCs/>
                <w:color w:val="FF0000"/>
                <w:kern w:val="0"/>
                <w:sz w:val="20"/>
                <w:szCs w:val="20"/>
              </w:rPr>
            </w:pPr>
            <w:r>
              <w:rPr>
                <w:rFonts w:hint="eastAsia" w:ascii="宋体" w:hAnsi="宋体" w:cs="宋体"/>
                <w:b/>
                <w:bCs/>
                <w:color w:val="FF0000"/>
                <w:kern w:val="0"/>
                <w:sz w:val="20"/>
                <w:szCs w:val="20"/>
              </w:rPr>
              <w:t>支出总计</w:t>
            </w:r>
          </w:p>
        </w:tc>
        <w:tc>
          <w:tcPr>
            <w:tcW w:w="4320" w:type="dxa"/>
            <w:tcBorders>
              <w:top w:val="nil"/>
              <w:left w:val="nil"/>
              <w:bottom w:val="single" w:color="auto" w:sz="4" w:space="0"/>
              <w:right w:val="single" w:color="auto" w:sz="4" w:space="0"/>
            </w:tcBorders>
            <w:vAlign w:val="center"/>
          </w:tcPr>
          <w:p>
            <w:pPr>
              <w:widowControl/>
              <w:jc w:val="right"/>
              <w:rPr>
                <w:rFonts w:ascii="宋体" w:cs="宋体"/>
                <w:b/>
                <w:bCs/>
                <w:color w:val="FF0000"/>
                <w:kern w:val="0"/>
                <w:sz w:val="20"/>
                <w:szCs w:val="20"/>
              </w:rPr>
            </w:pPr>
            <w:r>
              <w:rPr>
                <w:rFonts w:ascii="宋体" w:hAnsi="宋体" w:cs="宋体"/>
                <w:b/>
                <w:bCs/>
                <w:color w:val="FF0000"/>
                <w:kern w:val="0"/>
                <w:sz w:val="20"/>
                <w:szCs w:val="20"/>
              </w:rPr>
              <w:t xml:space="preserve">0.00 </w:t>
            </w:r>
          </w:p>
        </w:tc>
      </w:tr>
      <w:tr>
        <w:tblPrEx>
          <w:tblCellMar>
            <w:top w:w="0" w:type="dxa"/>
            <w:left w:w="108" w:type="dxa"/>
            <w:bottom w:w="0" w:type="dxa"/>
            <w:right w:w="108" w:type="dxa"/>
          </w:tblCellMar>
        </w:tblPrEx>
        <w:trPr>
          <w:trHeight w:val="450" w:hRule="atLeast"/>
        </w:trPr>
        <w:tc>
          <w:tcPr>
            <w:tcW w:w="4320" w:type="dxa"/>
            <w:tcBorders>
              <w:top w:val="nil"/>
              <w:left w:val="nil"/>
              <w:bottom w:val="nil"/>
              <w:right w:val="nil"/>
            </w:tcBorders>
            <w:noWrap/>
            <w:vAlign w:val="center"/>
          </w:tcPr>
          <w:p>
            <w:pPr>
              <w:widowControl/>
              <w:jc w:val="left"/>
              <w:rPr>
                <w:rFonts w:ascii="宋体" w:cs="宋体"/>
                <w:color w:val="000000"/>
                <w:kern w:val="0"/>
                <w:sz w:val="22"/>
              </w:rPr>
            </w:pPr>
          </w:p>
        </w:tc>
        <w:tc>
          <w:tcPr>
            <w:tcW w:w="3100" w:type="dxa"/>
            <w:tcBorders>
              <w:top w:val="nil"/>
              <w:left w:val="nil"/>
              <w:bottom w:val="nil"/>
              <w:right w:val="nil"/>
            </w:tcBorders>
            <w:noWrap/>
            <w:vAlign w:val="center"/>
          </w:tcPr>
          <w:p>
            <w:pPr>
              <w:widowControl/>
              <w:jc w:val="left"/>
              <w:rPr>
                <w:rFonts w:ascii="宋体" w:cs="宋体"/>
                <w:color w:val="000000"/>
                <w:kern w:val="0"/>
                <w:sz w:val="22"/>
              </w:rPr>
            </w:pPr>
          </w:p>
        </w:tc>
        <w:tc>
          <w:tcPr>
            <w:tcW w:w="4320" w:type="dxa"/>
            <w:tcBorders>
              <w:top w:val="nil"/>
              <w:left w:val="nil"/>
              <w:bottom w:val="nil"/>
              <w:right w:val="nil"/>
            </w:tcBorders>
            <w:noWrap/>
            <w:vAlign w:val="center"/>
          </w:tcPr>
          <w:p>
            <w:pPr>
              <w:widowControl/>
              <w:jc w:val="left"/>
              <w:rPr>
                <w:rFonts w:ascii="宋体" w:cs="宋体"/>
                <w:color w:val="000000"/>
                <w:kern w:val="0"/>
                <w:sz w:val="22"/>
              </w:rPr>
            </w:pPr>
          </w:p>
        </w:tc>
        <w:tc>
          <w:tcPr>
            <w:tcW w:w="4320" w:type="dxa"/>
            <w:tcBorders>
              <w:top w:val="nil"/>
              <w:left w:val="nil"/>
              <w:bottom w:val="nil"/>
              <w:right w:val="nil"/>
            </w:tcBorders>
            <w:noWrap/>
            <w:vAlign w:val="center"/>
          </w:tcPr>
          <w:p>
            <w:pPr>
              <w:widowControl/>
              <w:jc w:val="left"/>
              <w:rPr>
                <w:rFonts w:ascii="宋体" w:cs="宋体"/>
                <w:color w:val="000000"/>
                <w:kern w:val="0"/>
                <w:sz w:val="22"/>
              </w:rPr>
            </w:pPr>
          </w:p>
        </w:tc>
      </w:tr>
    </w:tbl>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tbl>
      <w:tblPr>
        <w:tblStyle w:val="8"/>
        <w:tblW w:w="16136" w:type="dxa"/>
        <w:tblInd w:w="93" w:type="dxa"/>
        <w:tblLayout w:type="autofit"/>
        <w:tblCellMar>
          <w:top w:w="0" w:type="dxa"/>
          <w:left w:w="108" w:type="dxa"/>
          <w:bottom w:w="0" w:type="dxa"/>
          <w:right w:w="108" w:type="dxa"/>
        </w:tblCellMar>
      </w:tblPr>
      <w:tblGrid>
        <w:gridCol w:w="1080"/>
        <w:gridCol w:w="1665"/>
        <w:gridCol w:w="75"/>
        <w:gridCol w:w="3075"/>
        <w:gridCol w:w="445"/>
        <w:gridCol w:w="6485"/>
        <w:gridCol w:w="635"/>
        <w:gridCol w:w="756"/>
        <w:gridCol w:w="1920"/>
      </w:tblGrid>
      <w:tr>
        <w:tblPrEx>
          <w:tblCellMar>
            <w:top w:w="0" w:type="dxa"/>
            <w:left w:w="108" w:type="dxa"/>
            <w:bottom w:w="0" w:type="dxa"/>
            <w:right w:w="108" w:type="dxa"/>
          </w:tblCellMar>
        </w:tblPrEx>
        <w:trPr>
          <w:trHeight w:val="585" w:hRule="atLeast"/>
        </w:trPr>
        <w:tc>
          <w:tcPr>
            <w:tcW w:w="2820" w:type="dxa"/>
            <w:gridSpan w:val="3"/>
            <w:tcBorders>
              <w:top w:val="nil"/>
              <w:left w:val="nil"/>
              <w:bottom w:val="nil"/>
              <w:right w:val="nil"/>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公开表九</w:t>
            </w:r>
          </w:p>
        </w:tc>
        <w:tc>
          <w:tcPr>
            <w:tcW w:w="3520" w:type="dxa"/>
            <w:gridSpan w:val="2"/>
            <w:tcBorders>
              <w:top w:val="nil"/>
              <w:left w:val="nil"/>
              <w:bottom w:val="nil"/>
              <w:right w:val="nil"/>
            </w:tcBorders>
            <w:noWrap/>
            <w:vAlign w:val="center"/>
          </w:tcPr>
          <w:p>
            <w:pPr>
              <w:widowControl/>
              <w:jc w:val="left"/>
              <w:rPr>
                <w:rFonts w:ascii="宋体" w:cs="宋体"/>
                <w:color w:val="000000"/>
                <w:kern w:val="0"/>
                <w:sz w:val="22"/>
              </w:rPr>
            </w:pPr>
          </w:p>
        </w:tc>
        <w:tc>
          <w:tcPr>
            <w:tcW w:w="7120" w:type="dxa"/>
            <w:gridSpan w:val="2"/>
            <w:tcBorders>
              <w:top w:val="nil"/>
              <w:left w:val="nil"/>
              <w:bottom w:val="nil"/>
              <w:right w:val="nil"/>
            </w:tcBorders>
            <w:noWrap/>
            <w:vAlign w:val="center"/>
          </w:tcPr>
          <w:p>
            <w:pPr>
              <w:widowControl/>
              <w:jc w:val="left"/>
              <w:rPr>
                <w:rFonts w:ascii="宋体" w:cs="宋体"/>
                <w:color w:val="000000"/>
                <w:kern w:val="0"/>
                <w:sz w:val="22"/>
              </w:rPr>
            </w:pPr>
          </w:p>
        </w:tc>
        <w:tc>
          <w:tcPr>
            <w:tcW w:w="756" w:type="dxa"/>
            <w:tcBorders>
              <w:top w:val="nil"/>
              <w:left w:val="nil"/>
              <w:bottom w:val="nil"/>
              <w:right w:val="nil"/>
            </w:tcBorders>
            <w:noWrap/>
            <w:vAlign w:val="center"/>
          </w:tcPr>
          <w:p>
            <w:pPr>
              <w:widowControl/>
              <w:jc w:val="left"/>
              <w:rPr>
                <w:rFonts w:ascii="宋体" w:cs="宋体"/>
                <w:color w:val="000000"/>
                <w:kern w:val="0"/>
                <w:sz w:val="22"/>
              </w:rPr>
            </w:pPr>
          </w:p>
        </w:tc>
        <w:tc>
          <w:tcPr>
            <w:tcW w:w="1920" w:type="dxa"/>
            <w:tcBorders>
              <w:top w:val="nil"/>
              <w:left w:val="nil"/>
              <w:bottom w:val="nil"/>
              <w:right w:val="nil"/>
            </w:tcBorders>
            <w:noWrap/>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585" w:hRule="atLeast"/>
        </w:trPr>
        <w:tc>
          <w:tcPr>
            <w:tcW w:w="16136" w:type="dxa"/>
            <w:gridSpan w:val="9"/>
            <w:tcBorders>
              <w:top w:val="nil"/>
              <w:left w:val="nil"/>
              <w:bottom w:val="nil"/>
              <w:right w:val="nil"/>
            </w:tcBorders>
            <w:noWrap/>
            <w:vAlign w:val="center"/>
          </w:tcPr>
          <w:p>
            <w:pPr>
              <w:widowControl/>
              <w:jc w:val="center"/>
              <w:rPr>
                <w:rFonts w:ascii="宋体" w:cs="宋体"/>
                <w:color w:val="000000"/>
                <w:kern w:val="0"/>
                <w:sz w:val="32"/>
                <w:szCs w:val="32"/>
              </w:rPr>
            </w:pPr>
            <w:r>
              <w:rPr>
                <w:rFonts w:ascii="宋体" w:hAnsi="宋体" w:cs="宋体"/>
                <w:color w:val="000000"/>
                <w:kern w:val="0"/>
                <w:sz w:val="32"/>
                <w:szCs w:val="32"/>
              </w:rPr>
              <w:t>2022</w:t>
            </w:r>
            <w:r>
              <w:rPr>
                <w:rFonts w:hint="eastAsia" w:ascii="宋体" w:hAnsi="宋体" w:cs="宋体"/>
                <w:color w:val="000000"/>
                <w:kern w:val="0"/>
                <w:sz w:val="32"/>
                <w:szCs w:val="32"/>
              </w:rPr>
              <w:t>年单位项目明细表</w:t>
            </w:r>
          </w:p>
        </w:tc>
      </w:tr>
      <w:tr>
        <w:tblPrEx>
          <w:tblCellMar>
            <w:top w:w="0" w:type="dxa"/>
            <w:left w:w="108" w:type="dxa"/>
            <w:bottom w:w="0" w:type="dxa"/>
            <w:right w:w="108" w:type="dxa"/>
          </w:tblCellMar>
        </w:tblPrEx>
        <w:trPr>
          <w:trHeight w:val="585" w:hRule="atLeast"/>
        </w:trPr>
        <w:tc>
          <w:tcPr>
            <w:tcW w:w="1080" w:type="dxa"/>
            <w:tcBorders>
              <w:top w:val="nil"/>
              <w:left w:val="nil"/>
              <w:bottom w:val="nil"/>
              <w:right w:val="nil"/>
            </w:tcBorders>
            <w:noWrap/>
            <w:vAlign w:val="center"/>
          </w:tcPr>
          <w:p>
            <w:pPr>
              <w:widowControl/>
              <w:jc w:val="left"/>
              <w:rPr>
                <w:rFonts w:ascii="宋体" w:cs="宋体"/>
                <w:color w:val="000000"/>
                <w:kern w:val="0"/>
                <w:sz w:val="22"/>
              </w:rPr>
            </w:pPr>
          </w:p>
        </w:tc>
        <w:tc>
          <w:tcPr>
            <w:tcW w:w="1665" w:type="dxa"/>
            <w:tcBorders>
              <w:top w:val="nil"/>
              <w:left w:val="nil"/>
              <w:bottom w:val="nil"/>
              <w:right w:val="nil"/>
            </w:tcBorders>
            <w:noWrap/>
            <w:vAlign w:val="center"/>
          </w:tcPr>
          <w:p>
            <w:pPr>
              <w:widowControl/>
              <w:jc w:val="left"/>
              <w:rPr>
                <w:rFonts w:ascii="宋体" w:cs="宋体"/>
                <w:color w:val="000000"/>
                <w:kern w:val="0"/>
                <w:sz w:val="22"/>
              </w:rPr>
            </w:pPr>
          </w:p>
        </w:tc>
        <w:tc>
          <w:tcPr>
            <w:tcW w:w="3150" w:type="dxa"/>
            <w:gridSpan w:val="2"/>
            <w:tcBorders>
              <w:top w:val="nil"/>
              <w:left w:val="nil"/>
              <w:bottom w:val="nil"/>
              <w:right w:val="nil"/>
            </w:tcBorders>
            <w:noWrap/>
            <w:vAlign w:val="center"/>
          </w:tcPr>
          <w:p>
            <w:pPr>
              <w:widowControl/>
              <w:jc w:val="left"/>
              <w:rPr>
                <w:rFonts w:ascii="宋体" w:cs="宋体"/>
                <w:color w:val="000000"/>
                <w:kern w:val="0"/>
                <w:sz w:val="22"/>
              </w:rPr>
            </w:pPr>
          </w:p>
        </w:tc>
        <w:tc>
          <w:tcPr>
            <w:tcW w:w="6930" w:type="dxa"/>
            <w:gridSpan w:val="2"/>
            <w:tcBorders>
              <w:top w:val="nil"/>
              <w:left w:val="nil"/>
              <w:bottom w:val="nil"/>
              <w:right w:val="nil"/>
            </w:tcBorders>
            <w:noWrap/>
            <w:vAlign w:val="center"/>
          </w:tcPr>
          <w:p>
            <w:pPr>
              <w:widowControl/>
              <w:jc w:val="left"/>
              <w:rPr>
                <w:rFonts w:ascii="宋体" w:cs="宋体"/>
                <w:color w:val="000000"/>
                <w:kern w:val="0"/>
                <w:sz w:val="22"/>
              </w:rPr>
            </w:pPr>
          </w:p>
        </w:tc>
        <w:tc>
          <w:tcPr>
            <w:tcW w:w="1391" w:type="dxa"/>
            <w:gridSpan w:val="2"/>
            <w:tcBorders>
              <w:top w:val="nil"/>
              <w:left w:val="nil"/>
              <w:bottom w:val="nil"/>
              <w:right w:val="nil"/>
            </w:tcBorders>
            <w:noWrap/>
            <w:vAlign w:val="center"/>
          </w:tcPr>
          <w:p>
            <w:pPr>
              <w:widowControl/>
              <w:jc w:val="left"/>
              <w:rPr>
                <w:rFonts w:ascii="宋体" w:cs="宋体"/>
                <w:color w:val="000000"/>
                <w:kern w:val="0"/>
                <w:sz w:val="22"/>
              </w:rPr>
            </w:pPr>
          </w:p>
        </w:tc>
        <w:tc>
          <w:tcPr>
            <w:tcW w:w="1920" w:type="dxa"/>
            <w:tcBorders>
              <w:top w:val="nil"/>
              <w:left w:val="nil"/>
              <w:bottom w:val="nil"/>
              <w:right w:val="nil"/>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trHeight w:val="1155"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单位代码</w:t>
            </w:r>
          </w:p>
        </w:tc>
        <w:tc>
          <w:tcPr>
            <w:tcW w:w="1665"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单位名称</w:t>
            </w:r>
          </w:p>
        </w:tc>
        <w:tc>
          <w:tcPr>
            <w:tcW w:w="315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项目名称</w:t>
            </w:r>
          </w:p>
        </w:tc>
        <w:tc>
          <w:tcPr>
            <w:tcW w:w="693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项目简介</w:t>
            </w:r>
          </w:p>
        </w:tc>
        <w:tc>
          <w:tcPr>
            <w:tcW w:w="139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金额</w:t>
            </w:r>
          </w:p>
        </w:tc>
        <w:tc>
          <w:tcPr>
            <w:tcW w:w="192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项目类别（</w:t>
            </w:r>
            <w:r>
              <w:rPr>
                <w:rFonts w:ascii="宋体" w:hAnsi="宋体" w:cs="宋体"/>
                <w:color w:val="000000"/>
                <w:kern w:val="0"/>
                <w:sz w:val="22"/>
              </w:rPr>
              <w:t>A1/A2/B/C)</w:t>
            </w:r>
          </w:p>
        </w:tc>
      </w:tr>
      <w:tr>
        <w:tblPrEx>
          <w:tblCellMar>
            <w:top w:w="0" w:type="dxa"/>
            <w:left w:w="108" w:type="dxa"/>
            <w:bottom w:w="0" w:type="dxa"/>
            <w:right w:w="108" w:type="dxa"/>
          </w:tblCellMar>
        </w:tblPrEx>
        <w:trPr>
          <w:trHeight w:val="585" w:hRule="atLeast"/>
        </w:trPr>
        <w:tc>
          <w:tcPr>
            <w:tcW w:w="1080" w:type="dxa"/>
            <w:tcBorders>
              <w:top w:val="nil"/>
              <w:left w:val="single" w:color="auto" w:sz="4" w:space="0"/>
              <w:bottom w:val="single" w:color="auto" w:sz="4" w:space="0"/>
              <w:right w:val="single" w:color="auto" w:sz="4" w:space="0"/>
            </w:tcBorders>
            <w:noWrap/>
            <w:vAlign w:val="center"/>
          </w:tcPr>
          <w:p>
            <w:pPr>
              <w:widowControl/>
              <w:jc w:val="right"/>
              <w:rPr>
                <w:rFonts w:ascii="宋体" w:cs="宋体"/>
                <w:color w:val="000000"/>
                <w:kern w:val="0"/>
                <w:sz w:val="22"/>
              </w:rPr>
            </w:pPr>
            <w:r>
              <w:rPr>
                <w:rFonts w:ascii="宋体" w:hAnsi="宋体" w:cs="宋体"/>
                <w:color w:val="000000"/>
                <w:kern w:val="0"/>
                <w:sz w:val="22"/>
              </w:rPr>
              <w:t>408001</w:t>
            </w:r>
          </w:p>
        </w:tc>
        <w:tc>
          <w:tcPr>
            <w:tcW w:w="166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龙泉镇人民政府</w:t>
            </w:r>
          </w:p>
        </w:tc>
        <w:tc>
          <w:tcPr>
            <w:tcW w:w="315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环境监测点</w:t>
            </w:r>
          </w:p>
        </w:tc>
        <w:tc>
          <w:tcPr>
            <w:tcW w:w="6930" w:type="dxa"/>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保障示范区环境数据优良</w:t>
            </w:r>
            <w:r>
              <w:rPr>
                <w:rFonts w:ascii="宋体" w:cs="宋体"/>
                <w:color w:val="000000"/>
                <w:kern w:val="0"/>
                <w:sz w:val="22"/>
              </w:rPr>
              <w:t>0</w:t>
            </w:r>
          </w:p>
        </w:tc>
        <w:tc>
          <w:tcPr>
            <w:tcW w:w="139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198.00</w:t>
            </w:r>
          </w:p>
        </w:tc>
        <w:tc>
          <w:tcPr>
            <w:tcW w:w="1920"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85" w:hRule="atLeast"/>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66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3150" w:type="dxa"/>
            <w:gridSpan w:val="2"/>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2021</w:t>
            </w:r>
            <w:r>
              <w:rPr>
                <w:rFonts w:hint="eastAsia" w:ascii="宋体" w:hAnsi="宋体" w:cs="宋体"/>
                <w:kern w:val="0"/>
                <w:sz w:val="18"/>
                <w:szCs w:val="18"/>
              </w:rPr>
              <w:t>年正常离任村两委干部生活补贴</w:t>
            </w:r>
          </w:p>
        </w:tc>
        <w:tc>
          <w:tcPr>
            <w:tcW w:w="6930" w:type="dxa"/>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16"/>
                <w:szCs w:val="16"/>
              </w:rPr>
            </w:pPr>
            <w:r>
              <w:rPr>
                <w:rFonts w:hint="eastAsia" w:ascii="宋体" w:hAnsi="宋体" w:cs="宋体"/>
                <w:color w:val="000000"/>
                <w:kern w:val="0"/>
                <w:sz w:val="16"/>
                <w:szCs w:val="16"/>
              </w:rPr>
              <w:t>进一步加强农村基层组织建设，健全完善村干部激励关怀机制，妥善解决离任村干部生活保障。</w:t>
            </w:r>
          </w:p>
        </w:tc>
        <w:tc>
          <w:tcPr>
            <w:tcW w:w="1391" w:type="dxa"/>
            <w:gridSpan w:val="2"/>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52.00</w:t>
            </w:r>
          </w:p>
        </w:tc>
        <w:tc>
          <w:tcPr>
            <w:tcW w:w="1920"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85" w:hRule="atLeast"/>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66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3150" w:type="dxa"/>
            <w:gridSpan w:val="2"/>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2022</w:t>
            </w:r>
            <w:r>
              <w:rPr>
                <w:rFonts w:hint="eastAsia" w:ascii="宋体" w:hAnsi="宋体" w:cs="宋体"/>
                <w:kern w:val="0"/>
                <w:sz w:val="18"/>
                <w:szCs w:val="18"/>
              </w:rPr>
              <w:t>年村级经费</w:t>
            </w:r>
          </w:p>
        </w:tc>
        <w:tc>
          <w:tcPr>
            <w:tcW w:w="6930" w:type="dxa"/>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强化村干部队伍建设，加强基层党组织建设。</w:t>
            </w:r>
          </w:p>
        </w:tc>
        <w:tc>
          <w:tcPr>
            <w:tcW w:w="1391" w:type="dxa"/>
            <w:gridSpan w:val="2"/>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533.30</w:t>
            </w:r>
          </w:p>
        </w:tc>
        <w:tc>
          <w:tcPr>
            <w:tcW w:w="1920"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85" w:hRule="atLeast"/>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66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3150" w:type="dxa"/>
            <w:gridSpan w:val="2"/>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高空降尘除霾项目经费</w:t>
            </w:r>
          </w:p>
        </w:tc>
        <w:tc>
          <w:tcPr>
            <w:tcW w:w="6930" w:type="dxa"/>
            <w:gridSpan w:val="2"/>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保护和改善环境，防治大气污染，</w:t>
            </w:r>
            <w:r>
              <w:rPr>
                <w:rFonts w:ascii="宋体" w:hAnsi="宋体" w:cs="宋体"/>
                <w:color w:val="000000"/>
                <w:kern w:val="0"/>
                <w:sz w:val="22"/>
              </w:rPr>
              <w:t xml:space="preserve"> </w:t>
            </w:r>
            <w:r>
              <w:rPr>
                <w:rFonts w:hint="eastAsia" w:ascii="宋体" w:hAnsi="宋体" w:cs="宋体"/>
                <w:color w:val="000000"/>
                <w:kern w:val="0"/>
                <w:sz w:val="22"/>
              </w:rPr>
              <w:t>保障公众健康，推进生态文明建设。</w:t>
            </w:r>
          </w:p>
        </w:tc>
        <w:tc>
          <w:tcPr>
            <w:tcW w:w="1391" w:type="dxa"/>
            <w:gridSpan w:val="2"/>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200.00</w:t>
            </w:r>
          </w:p>
        </w:tc>
        <w:tc>
          <w:tcPr>
            <w:tcW w:w="1920"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85" w:hRule="atLeast"/>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66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3150"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6930" w:type="dxa"/>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39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9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85" w:hRule="atLeast"/>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66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3150" w:type="dxa"/>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6930" w:type="dxa"/>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391" w:type="dxa"/>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9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85" w:hRule="atLeast"/>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66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3150" w:type="dxa"/>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6930" w:type="dxa"/>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391" w:type="dxa"/>
            <w:gridSpan w:val="2"/>
            <w:tcBorders>
              <w:top w:val="nil"/>
              <w:left w:val="nil"/>
              <w:bottom w:val="nil"/>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9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85" w:hRule="atLeast"/>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66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3150" w:type="dxa"/>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6930" w:type="dxa"/>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39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9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85" w:hRule="atLeast"/>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合计</w:t>
            </w:r>
          </w:p>
        </w:tc>
        <w:tc>
          <w:tcPr>
            <w:tcW w:w="166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3150" w:type="dxa"/>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6930" w:type="dxa"/>
            <w:gridSpan w:val="2"/>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391" w:type="dxa"/>
            <w:gridSpan w:val="2"/>
            <w:tcBorders>
              <w:top w:val="nil"/>
              <w:left w:val="nil"/>
              <w:bottom w:val="single" w:color="auto" w:sz="4" w:space="0"/>
              <w:right w:val="single" w:color="auto" w:sz="4" w:space="0"/>
            </w:tcBorders>
            <w:noWrap/>
            <w:vAlign w:val="center"/>
          </w:tcPr>
          <w:p>
            <w:pPr>
              <w:widowControl/>
              <w:jc w:val="right"/>
              <w:rPr>
                <w:rFonts w:ascii="宋体" w:cs="宋体"/>
                <w:color w:val="000000"/>
                <w:kern w:val="0"/>
                <w:sz w:val="22"/>
              </w:rPr>
            </w:pPr>
            <w:r>
              <w:rPr>
                <w:rFonts w:ascii="宋体" w:hAnsi="宋体" w:cs="宋体"/>
                <w:color w:val="000000"/>
                <w:kern w:val="0"/>
                <w:sz w:val="22"/>
              </w:rPr>
              <w:t>983.3</w:t>
            </w:r>
          </w:p>
        </w:tc>
        <w:tc>
          <w:tcPr>
            <w:tcW w:w="19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bl>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color w:val="FF0000"/>
          <w:sz w:val="40"/>
          <w:szCs w:val="32"/>
        </w:rPr>
      </w:pPr>
    </w:p>
    <w:p>
      <w:pPr>
        <w:adjustRightInd w:val="0"/>
        <w:snapToGrid w:val="0"/>
        <w:spacing w:line="360" w:lineRule="auto"/>
        <w:rPr>
          <w:rFonts w:ascii="仿宋_GB2312" w:hAnsi="仿宋_GB2312" w:eastAsia="仿宋_GB2312" w:cs="仿宋_GB2312"/>
          <w:sz w:val="32"/>
          <w:szCs w:val="32"/>
        </w:rPr>
        <w:sectPr>
          <w:pgSz w:w="16838" w:h="11906" w:orient="landscape"/>
          <w:pgMar w:top="1077" w:right="1247" w:bottom="1077" w:left="1440" w:header="851" w:footer="992" w:gutter="0"/>
          <w:cols w:space="425" w:num="1"/>
          <w:docGrid w:type="lines" w:linePitch="312" w:charSpace="0"/>
        </w:sectPr>
      </w:pPr>
    </w:p>
    <w:tbl>
      <w:tblPr>
        <w:tblStyle w:val="8"/>
        <w:tblW w:w="5000" w:type="pct"/>
        <w:tblInd w:w="0" w:type="dxa"/>
        <w:tblLayout w:type="autofit"/>
        <w:tblCellMar>
          <w:top w:w="0" w:type="dxa"/>
          <w:left w:w="108" w:type="dxa"/>
          <w:bottom w:w="0" w:type="dxa"/>
          <w:right w:w="108" w:type="dxa"/>
        </w:tblCellMar>
      </w:tblPr>
      <w:tblGrid>
        <w:gridCol w:w="93"/>
        <w:gridCol w:w="1360"/>
        <w:gridCol w:w="1461"/>
        <w:gridCol w:w="2201"/>
        <w:gridCol w:w="1180"/>
        <w:gridCol w:w="3240"/>
        <w:gridCol w:w="433"/>
      </w:tblGrid>
      <w:tr>
        <w:tblPrEx>
          <w:tblCellMar>
            <w:top w:w="0" w:type="dxa"/>
            <w:left w:w="108" w:type="dxa"/>
            <w:bottom w:w="0" w:type="dxa"/>
            <w:right w:w="108" w:type="dxa"/>
          </w:tblCellMar>
        </w:tblPrEx>
        <w:trPr>
          <w:trHeight w:val="405" w:hRule="atLeast"/>
        </w:trPr>
        <w:tc>
          <w:tcPr>
            <w:tcW w:w="5000" w:type="pct"/>
            <w:gridSpan w:val="7"/>
            <w:tcBorders>
              <w:top w:val="nil"/>
              <w:left w:val="nil"/>
              <w:bottom w:val="nil"/>
              <w:right w:val="nil"/>
            </w:tcBorders>
            <w:vAlign w:val="center"/>
          </w:tcPr>
          <w:p>
            <w:pPr>
              <w:widowControl/>
              <w:jc w:val="center"/>
              <w:rPr>
                <w:rFonts w:ascii="宋体" w:cs="宋体"/>
                <w:b/>
                <w:bCs/>
                <w:kern w:val="0"/>
                <w:sz w:val="38"/>
                <w:szCs w:val="38"/>
              </w:rPr>
            </w:pPr>
            <w:r>
              <w:rPr>
                <w:rFonts w:hint="eastAsia" w:ascii="宋体" w:hAnsi="宋体" w:cs="宋体"/>
                <w:b/>
                <w:bCs/>
                <w:kern w:val="0"/>
                <w:sz w:val="38"/>
                <w:szCs w:val="38"/>
              </w:rPr>
              <w:t>本级部门</w:t>
            </w:r>
            <w:r>
              <w:rPr>
                <w:rFonts w:ascii="宋体" w:hAnsi="宋体" w:cs="宋体"/>
                <w:b/>
                <w:bCs/>
                <w:kern w:val="0"/>
                <w:sz w:val="38"/>
                <w:szCs w:val="38"/>
              </w:rPr>
              <w:t>(</w:t>
            </w:r>
            <w:r>
              <w:rPr>
                <w:rFonts w:hint="eastAsia" w:ascii="宋体" w:hAnsi="宋体" w:cs="宋体"/>
                <w:b/>
                <w:bCs/>
                <w:kern w:val="0"/>
                <w:sz w:val="38"/>
                <w:szCs w:val="38"/>
              </w:rPr>
              <w:t>单位</w:t>
            </w:r>
            <w:r>
              <w:rPr>
                <w:rFonts w:ascii="宋体" w:hAnsi="宋体" w:cs="宋体"/>
                <w:b/>
                <w:bCs/>
                <w:kern w:val="0"/>
                <w:sz w:val="38"/>
                <w:szCs w:val="38"/>
              </w:rPr>
              <w:t>)</w:t>
            </w:r>
            <w:r>
              <w:rPr>
                <w:rFonts w:hint="eastAsia" w:ascii="宋体" w:hAnsi="宋体" w:cs="宋体"/>
                <w:b/>
                <w:bCs/>
                <w:kern w:val="0"/>
                <w:sz w:val="38"/>
                <w:szCs w:val="38"/>
              </w:rPr>
              <w:t>整体绩效目标表</w:t>
            </w:r>
          </w:p>
        </w:tc>
      </w:tr>
      <w:tr>
        <w:tblPrEx>
          <w:tblCellMar>
            <w:top w:w="0" w:type="dxa"/>
            <w:left w:w="108" w:type="dxa"/>
            <w:bottom w:w="0" w:type="dxa"/>
            <w:right w:w="108" w:type="dxa"/>
          </w:tblCellMar>
        </w:tblPrEx>
        <w:trPr>
          <w:trHeight w:val="405" w:hRule="atLeast"/>
        </w:trPr>
        <w:tc>
          <w:tcPr>
            <w:tcW w:w="5000" w:type="pct"/>
            <w:gridSpan w:val="7"/>
            <w:tcBorders>
              <w:top w:val="nil"/>
              <w:left w:val="nil"/>
              <w:bottom w:val="nil"/>
              <w:right w:val="nil"/>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w:t>
            </w:r>
            <w:r>
              <w:rPr>
                <w:rFonts w:ascii="宋体" w:hAnsi="宋体" w:cs="宋体"/>
                <w:b/>
                <w:bCs/>
                <w:kern w:val="0"/>
                <w:sz w:val="24"/>
                <w:szCs w:val="24"/>
              </w:rPr>
              <w:t>2022</w:t>
            </w:r>
            <w:r>
              <w:rPr>
                <w:rFonts w:hint="eastAsia" w:ascii="宋体" w:hAnsi="宋体" w:cs="宋体"/>
                <w:b/>
                <w:bCs/>
                <w:kern w:val="0"/>
                <w:sz w:val="24"/>
                <w:szCs w:val="24"/>
              </w:rPr>
              <w:t>年度）</w:t>
            </w:r>
            <w:r>
              <w:rPr>
                <w:rFonts w:ascii="宋体" w:hAnsi="宋体" w:cs="宋体"/>
                <w:b/>
                <w:bCs/>
                <w:kern w:val="0"/>
                <w:sz w:val="24"/>
                <w:szCs w:val="24"/>
              </w:rPr>
              <w:t xml:space="preserve">  </w:t>
            </w:r>
          </w:p>
        </w:tc>
      </w:tr>
      <w:tr>
        <w:tblPrEx>
          <w:tblCellMar>
            <w:top w:w="0" w:type="dxa"/>
            <w:left w:w="108" w:type="dxa"/>
            <w:bottom w:w="0" w:type="dxa"/>
            <w:right w:w="108" w:type="dxa"/>
          </w:tblCellMar>
        </w:tblPrEx>
        <w:trPr>
          <w:gridBefore w:val="1"/>
          <w:gridAfter w:val="1"/>
          <w:wBefore w:w="47" w:type="pct"/>
          <w:wAfter w:w="217" w:type="pct"/>
          <w:trHeight w:val="285" w:hRule="atLeast"/>
        </w:trPr>
        <w:tc>
          <w:tcPr>
            <w:tcW w:w="141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部门（单位）名称</w:t>
            </w:r>
            <w:r>
              <w:rPr>
                <w:rFonts w:ascii="宋体" w:hAnsi="宋体" w:cs="宋体"/>
                <w:kern w:val="0"/>
                <w:sz w:val="18"/>
                <w:szCs w:val="18"/>
              </w:rPr>
              <w:t xml:space="preserve">  </w:t>
            </w:r>
          </w:p>
        </w:tc>
        <w:tc>
          <w:tcPr>
            <w:tcW w:w="3321" w:type="pct"/>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r>
      <w:tr>
        <w:tblPrEx>
          <w:tblCellMar>
            <w:top w:w="0" w:type="dxa"/>
            <w:left w:w="108" w:type="dxa"/>
            <w:bottom w:w="0" w:type="dxa"/>
            <w:right w:w="108" w:type="dxa"/>
          </w:tblCellMar>
        </w:tblPrEx>
        <w:trPr>
          <w:gridBefore w:val="1"/>
          <w:gridAfter w:val="1"/>
          <w:wBefore w:w="47" w:type="pct"/>
          <w:wAfter w:w="217" w:type="pct"/>
          <w:trHeight w:val="904" w:hRule="atLeast"/>
        </w:trPr>
        <w:tc>
          <w:tcPr>
            <w:tcW w:w="682"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年度履职目标</w:t>
            </w:r>
          </w:p>
        </w:tc>
        <w:tc>
          <w:tcPr>
            <w:tcW w:w="4054" w:type="pct"/>
            <w:gridSpan w:val="4"/>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我镇深入贯彻学习十九届六中全会，坚决以习近平新时代中国特色社会主义思想为指导，落实区委、区政府对财税工作的决策部署，紧紧围绕“保工资运转、保民生、保重点项目”等经济发展思路，开展乡村振兴、环保监测、社会治理等战略，统筹各项项事业发展，把龙泉打造成为生态兴镇、旅游强镇、经济强镇、美丽宜居新城镇！</w:t>
            </w:r>
          </w:p>
        </w:tc>
      </w:tr>
      <w:tr>
        <w:tblPrEx>
          <w:tblCellMar>
            <w:top w:w="0" w:type="dxa"/>
            <w:left w:w="108" w:type="dxa"/>
            <w:bottom w:w="0" w:type="dxa"/>
            <w:right w:w="108" w:type="dxa"/>
          </w:tblCellMar>
        </w:tblPrEx>
        <w:trPr>
          <w:gridBefore w:val="1"/>
          <w:gridAfter w:val="1"/>
          <w:wBefore w:w="47" w:type="pct"/>
          <w:wAfter w:w="217" w:type="pct"/>
          <w:trHeight w:val="285" w:hRule="atLeast"/>
        </w:trPr>
        <w:tc>
          <w:tcPr>
            <w:tcW w:w="682"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年度主要任务</w:t>
            </w:r>
          </w:p>
        </w:tc>
        <w:tc>
          <w:tcPr>
            <w:tcW w:w="1837"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任务名称</w:t>
            </w:r>
          </w:p>
        </w:tc>
        <w:tc>
          <w:tcPr>
            <w:tcW w:w="2217"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主要内容</w:t>
            </w:r>
          </w:p>
        </w:tc>
      </w:tr>
      <w:tr>
        <w:tblPrEx>
          <w:tblCellMar>
            <w:top w:w="0" w:type="dxa"/>
            <w:left w:w="108" w:type="dxa"/>
            <w:bottom w:w="0" w:type="dxa"/>
            <w:right w:w="108" w:type="dxa"/>
          </w:tblCellMar>
        </w:tblPrEx>
        <w:trPr>
          <w:gridBefore w:val="1"/>
          <w:gridAfter w:val="1"/>
          <w:wBefore w:w="47" w:type="pct"/>
          <w:wAfter w:w="217" w:type="pct"/>
          <w:trHeight w:val="454"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37"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保障全镇在职及退休人员工资及全镇正常工作运转经费</w:t>
            </w:r>
          </w:p>
        </w:tc>
        <w:tc>
          <w:tcPr>
            <w:tcW w:w="2217"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全镇在职及退休人员</w:t>
            </w:r>
            <w:r>
              <w:rPr>
                <w:rFonts w:ascii="宋体" w:hAnsi="宋体" w:cs="宋体"/>
                <w:kern w:val="0"/>
                <w:sz w:val="18"/>
                <w:szCs w:val="18"/>
              </w:rPr>
              <w:t>109</w:t>
            </w:r>
            <w:r>
              <w:rPr>
                <w:rFonts w:hint="eastAsia" w:ascii="宋体" w:hAnsi="宋体" w:cs="宋体"/>
                <w:kern w:val="0"/>
                <w:sz w:val="18"/>
                <w:szCs w:val="18"/>
              </w:rPr>
              <w:t>人；机关单位正常办公运转</w:t>
            </w:r>
          </w:p>
        </w:tc>
      </w:tr>
      <w:tr>
        <w:tblPrEx>
          <w:tblCellMar>
            <w:top w:w="0" w:type="dxa"/>
            <w:left w:w="108" w:type="dxa"/>
            <w:bottom w:w="0" w:type="dxa"/>
            <w:right w:w="108" w:type="dxa"/>
          </w:tblCellMar>
        </w:tblPrEx>
        <w:trPr>
          <w:gridBefore w:val="1"/>
          <w:gridAfter w:val="1"/>
          <w:wBefore w:w="47" w:type="pct"/>
          <w:wAfter w:w="217" w:type="pct"/>
          <w:trHeight w:val="285"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37"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保障环保监测点数据优良</w:t>
            </w:r>
          </w:p>
        </w:tc>
        <w:tc>
          <w:tcPr>
            <w:tcW w:w="2217"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镇区范围内常态化卫生保洁</w:t>
            </w:r>
          </w:p>
        </w:tc>
      </w:tr>
      <w:tr>
        <w:tblPrEx>
          <w:tblCellMar>
            <w:top w:w="0" w:type="dxa"/>
            <w:left w:w="108" w:type="dxa"/>
            <w:bottom w:w="0" w:type="dxa"/>
            <w:right w:w="108" w:type="dxa"/>
          </w:tblCellMar>
        </w:tblPrEx>
        <w:trPr>
          <w:gridBefore w:val="1"/>
          <w:gridAfter w:val="1"/>
          <w:wBefore w:w="47" w:type="pct"/>
          <w:wAfter w:w="217" w:type="pct"/>
          <w:trHeight w:val="454"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37"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乡村振兴示范路</w:t>
            </w:r>
          </w:p>
        </w:tc>
        <w:tc>
          <w:tcPr>
            <w:tcW w:w="2217"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项目全线长</w:t>
            </w:r>
            <w:r>
              <w:rPr>
                <w:rFonts w:ascii="宋体" w:hAnsi="宋体" w:cs="宋体"/>
                <w:kern w:val="0"/>
                <w:sz w:val="18"/>
                <w:szCs w:val="18"/>
              </w:rPr>
              <w:t>7.868</w:t>
            </w:r>
            <w:r>
              <w:rPr>
                <w:rFonts w:hint="eastAsia" w:ascii="宋体" w:hAnsi="宋体" w:cs="宋体"/>
                <w:kern w:val="0"/>
                <w:sz w:val="18"/>
                <w:szCs w:val="18"/>
              </w:rPr>
              <w:t>公里，技术标准为：二级公路，公路</w:t>
            </w:r>
            <w:r>
              <w:rPr>
                <w:rFonts w:ascii="宋体" w:hAnsi="宋体" w:cs="宋体"/>
                <w:kern w:val="0"/>
                <w:sz w:val="18"/>
                <w:szCs w:val="18"/>
              </w:rPr>
              <w:t>-1</w:t>
            </w:r>
            <w:r>
              <w:rPr>
                <w:rFonts w:hint="eastAsia" w:ascii="宋体" w:hAnsi="宋体" w:cs="宋体"/>
                <w:kern w:val="0"/>
                <w:sz w:val="18"/>
                <w:szCs w:val="18"/>
              </w:rPr>
              <w:t>级。</w:t>
            </w:r>
          </w:p>
        </w:tc>
      </w:tr>
      <w:tr>
        <w:tblPrEx>
          <w:tblCellMar>
            <w:top w:w="0" w:type="dxa"/>
            <w:left w:w="108" w:type="dxa"/>
            <w:bottom w:w="0" w:type="dxa"/>
            <w:right w:w="108" w:type="dxa"/>
          </w:tblCellMar>
        </w:tblPrEx>
        <w:trPr>
          <w:gridBefore w:val="1"/>
          <w:gridAfter w:val="1"/>
          <w:wBefore w:w="47" w:type="pct"/>
          <w:wAfter w:w="217" w:type="pct"/>
          <w:trHeight w:val="454"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37"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保障村级经费运转</w:t>
            </w:r>
          </w:p>
        </w:tc>
        <w:tc>
          <w:tcPr>
            <w:tcW w:w="2217"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全镇</w:t>
            </w:r>
            <w:r>
              <w:rPr>
                <w:rFonts w:ascii="宋体" w:hAnsi="宋体" w:cs="宋体"/>
                <w:kern w:val="0"/>
                <w:sz w:val="18"/>
                <w:szCs w:val="18"/>
              </w:rPr>
              <w:t>33</w:t>
            </w:r>
            <w:r>
              <w:rPr>
                <w:rFonts w:hint="eastAsia" w:ascii="宋体" w:hAnsi="宋体" w:cs="宋体"/>
                <w:kern w:val="0"/>
                <w:sz w:val="18"/>
                <w:szCs w:val="18"/>
              </w:rPr>
              <w:t>个行政村运转经费及村干部报酬、基层组织活动及公共服务正常运转</w:t>
            </w:r>
          </w:p>
        </w:tc>
      </w:tr>
      <w:tr>
        <w:tblPrEx>
          <w:tblCellMar>
            <w:top w:w="0" w:type="dxa"/>
            <w:left w:w="108" w:type="dxa"/>
            <w:bottom w:w="0" w:type="dxa"/>
            <w:right w:w="108" w:type="dxa"/>
          </w:tblCellMar>
        </w:tblPrEx>
        <w:trPr>
          <w:gridBefore w:val="1"/>
          <w:gridAfter w:val="1"/>
          <w:wBefore w:w="47" w:type="pct"/>
          <w:wAfter w:w="217" w:type="pct"/>
          <w:trHeight w:val="454"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37"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强化社会治理，落实信访工作制度</w:t>
            </w:r>
          </w:p>
        </w:tc>
        <w:tc>
          <w:tcPr>
            <w:tcW w:w="2217"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协调处理人民群众赴京、赴省、到市和异常上访等集体上访和突发性群众事件</w:t>
            </w:r>
          </w:p>
        </w:tc>
      </w:tr>
      <w:tr>
        <w:tblPrEx>
          <w:tblCellMar>
            <w:top w:w="0" w:type="dxa"/>
            <w:left w:w="108" w:type="dxa"/>
            <w:bottom w:w="0" w:type="dxa"/>
            <w:right w:w="108" w:type="dxa"/>
          </w:tblCellMar>
        </w:tblPrEx>
        <w:trPr>
          <w:gridBefore w:val="1"/>
          <w:gridAfter w:val="1"/>
          <w:wBefore w:w="47" w:type="pct"/>
          <w:wAfter w:w="217" w:type="pct"/>
          <w:trHeight w:val="285"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37"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高空智能抑尘旋转射雾项目</w:t>
            </w:r>
          </w:p>
        </w:tc>
        <w:tc>
          <w:tcPr>
            <w:tcW w:w="2217"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环境保护治理</w:t>
            </w:r>
          </w:p>
        </w:tc>
      </w:tr>
      <w:tr>
        <w:tblPrEx>
          <w:tblCellMar>
            <w:top w:w="0" w:type="dxa"/>
            <w:left w:w="108" w:type="dxa"/>
            <w:bottom w:w="0" w:type="dxa"/>
            <w:right w:w="108" w:type="dxa"/>
          </w:tblCellMar>
        </w:tblPrEx>
        <w:trPr>
          <w:gridBefore w:val="1"/>
          <w:gridAfter w:val="1"/>
          <w:wBefore w:w="47" w:type="pct"/>
          <w:wAfter w:w="217" w:type="pct"/>
          <w:trHeight w:val="285" w:hRule="atLeast"/>
        </w:trPr>
        <w:tc>
          <w:tcPr>
            <w:tcW w:w="682"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预算情况</w:t>
            </w:r>
            <w:r>
              <w:rPr>
                <w:rFonts w:ascii="宋体" w:hAnsi="宋体" w:cs="宋体"/>
                <w:kern w:val="0"/>
                <w:sz w:val="18"/>
                <w:szCs w:val="18"/>
              </w:rPr>
              <w:t xml:space="preserve">  </w:t>
            </w:r>
          </w:p>
        </w:tc>
        <w:tc>
          <w:tcPr>
            <w:tcW w:w="1837"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部门预算总额（万元）</w:t>
            </w:r>
          </w:p>
        </w:tc>
        <w:tc>
          <w:tcPr>
            <w:tcW w:w="2217"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2,894.30</w:t>
            </w:r>
          </w:p>
        </w:tc>
      </w:tr>
      <w:tr>
        <w:tblPrEx>
          <w:tblCellMar>
            <w:top w:w="0" w:type="dxa"/>
            <w:left w:w="108" w:type="dxa"/>
            <w:bottom w:w="0" w:type="dxa"/>
            <w:right w:w="108" w:type="dxa"/>
          </w:tblCellMar>
        </w:tblPrEx>
        <w:trPr>
          <w:gridBefore w:val="1"/>
          <w:gridAfter w:val="1"/>
          <w:wBefore w:w="47" w:type="pct"/>
          <w:wAfter w:w="217" w:type="pct"/>
          <w:trHeight w:val="285"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37"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、资金来源：（</w:t>
            </w:r>
            <w:r>
              <w:rPr>
                <w:rFonts w:ascii="宋体" w:hAnsi="宋体" w:cs="宋体"/>
                <w:kern w:val="0"/>
                <w:sz w:val="18"/>
                <w:szCs w:val="18"/>
              </w:rPr>
              <w:t>1</w:t>
            </w:r>
            <w:r>
              <w:rPr>
                <w:rFonts w:hint="eastAsia" w:ascii="宋体" w:hAnsi="宋体" w:cs="宋体"/>
                <w:kern w:val="0"/>
                <w:sz w:val="18"/>
                <w:szCs w:val="18"/>
              </w:rPr>
              <w:t>）政府预算资金</w:t>
            </w:r>
          </w:p>
        </w:tc>
        <w:tc>
          <w:tcPr>
            <w:tcW w:w="2217"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2,894.30</w:t>
            </w:r>
          </w:p>
        </w:tc>
      </w:tr>
      <w:tr>
        <w:tblPrEx>
          <w:tblCellMar>
            <w:top w:w="0" w:type="dxa"/>
            <w:left w:w="108" w:type="dxa"/>
            <w:bottom w:w="0" w:type="dxa"/>
            <w:right w:w="108" w:type="dxa"/>
          </w:tblCellMar>
        </w:tblPrEx>
        <w:trPr>
          <w:gridBefore w:val="1"/>
          <w:gridAfter w:val="1"/>
          <w:wBefore w:w="47" w:type="pct"/>
          <w:wAfter w:w="217" w:type="pct"/>
          <w:trHeight w:val="285"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37"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）财政专户管理资金</w:t>
            </w:r>
          </w:p>
        </w:tc>
        <w:tc>
          <w:tcPr>
            <w:tcW w:w="2217"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gridAfter w:val="1"/>
          <w:wBefore w:w="47" w:type="pct"/>
          <w:wAfter w:w="217" w:type="pct"/>
          <w:trHeight w:val="285"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37"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3</w:t>
            </w:r>
            <w:r>
              <w:rPr>
                <w:rFonts w:hint="eastAsia" w:ascii="宋体" w:hAnsi="宋体" w:cs="宋体"/>
                <w:kern w:val="0"/>
                <w:sz w:val="18"/>
                <w:szCs w:val="18"/>
              </w:rPr>
              <w:t>）单位资金</w:t>
            </w:r>
          </w:p>
        </w:tc>
        <w:tc>
          <w:tcPr>
            <w:tcW w:w="2217"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gridAfter w:val="1"/>
          <w:wBefore w:w="47" w:type="pct"/>
          <w:wAfter w:w="217" w:type="pct"/>
          <w:trHeight w:val="285"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37"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、资金结构：（</w:t>
            </w:r>
            <w:r>
              <w:rPr>
                <w:rFonts w:ascii="宋体" w:hAnsi="宋体" w:cs="宋体"/>
                <w:kern w:val="0"/>
                <w:sz w:val="18"/>
                <w:szCs w:val="18"/>
              </w:rPr>
              <w:t>1</w:t>
            </w:r>
            <w:r>
              <w:rPr>
                <w:rFonts w:hint="eastAsia" w:ascii="宋体" w:hAnsi="宋体" w:cs="宋体"/>
                <w:kern w:val="0"/>
                <w:sz w:val="18"/>
                <w:szCs w:val="18"/>
              </w:rPr>
              <w:t>）基本支出</w:t>
            </w:r>
          </w:p>
        </w:tc>
        <w:tc>
          <w:tcPr>
            <w:tcW w:w="2217"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1,911.00</w:t>
            </w:r>
          </w:p>
        </w:tc>
      </w:tr>
      <w:tr>
        <w:tblPrEx>
          <w:tblCellMar>
            <w:top w:w="0" w:type="dxa"/>
            <w:left w:w="108" w:type="dxa"/>
            <w:bottom w:w="0" w:type="dxa"/>
            <w:right w:w="108" w:type="dxa"/>
          </w:tblCellMar>
        </w:tblPrEx>
        <w:trPr>
          <w:gridBefore w:val="1"/>
          <w:gridAfter w:val="1"/>
          <w:wBefore w:w="47" w:type="pct"/>
          <w:wAfter w:w="217" w:type="pct"/>
          <w:trHeight w:val="285"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37"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）项目支出</w:t>
            </w:r>
          </w:p>
        </w:tc>
        <w:tc>
          <w:tcPr>
            <w:tcW w:w="2217"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983.30</w:t>
            </w:r>
          </w:p>
        </w:tc>
      </w:tr>
      <w:tr>
        <w:tblPrEx>
          <w:tblCellMar>
            <w:top w:w="0" w:type="dxa"/>
            <w:left w:w="108" w:type="dxa"/>
            <w:bottom w:w="0" w:type="dxa"/>
            <w:right w:w="108" w:type="dxa"/>
          </w:tblCellMar>
        </w:tblPrEx>
        <w:trPr>
          <w:gridBefore w:val="1"/>
          <w:gridAfter w:val="1"/>
          <w:wBefore w:w="47" w:type="pct"/>
          <w:wAfter w:w="217" w:type="pct"/>
          <w:trHeight w:val="285" w:hRule="atLeast"/>
        </w:trPr>
        <w:tc>
          <w:tcPr>
            <w:tcW w:w="682"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一级指标</w:t>
            </w:r>
          </w:p>
        </w:tc>
        <w:tc>
          <w:tcPr>
            <w:tcW w:w="733"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二级指标</w:t>
            </w:r>
          </w:p>
        </w:tc>
        <w:tc>
          <w:tcPr>
            <w:tcW w:w="1104"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三级指标</w:t>
            </w:r>
          </w:p>
        </w:tc>
        <w:tc>
          <w:tcPr>
            <w:tcW w:w="59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指标值</w:t>
            </w:r>
          </w:p>
        </w:tc>
        <w:tc>
          <w:tcPr>
            <w:tcW w:w="1625"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指标值说明</w:t>
            </w:r>
          </w:p>
        </w:tc>
      </w:tr>
      <w:tr>
        <w:tblPrEx>
          <w:tblCellMar>
            <w:top w:w="0" w:type="dxa"/>
            <w:left w:w="108" w:type="dxa"/>
            <w:bottom w:w="0" w:type="dxa"/>
            <w:right w:w="108" w:type="dxa"/>
          </w:tblCellMar>
        </w:tblPrEx>
        <w:trPr>
          <w:gridBefore w:val="1"/>
          <w:gridAfter w:val="1"/>
          <w:wBefore w:w="47" w:type="pct"/>
          <w:wAfter w:w="217" w:type="pct"/>
          <w:trHeight w:val="1808" w:hRule="atLeast"/>
        </w:trPr>
        <w:tc>
          <w:tcPr>
            <w:tcW w:w="682"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投入管理指标</w:t>
            </w:r>
            <w:r>
              <w:rPr>
                <w:rFonts w:ascii="宋体" w:hAnsi="宋体" w:cs="宋体"/>
                <w:kern w:val="0"/>
                <w:sz w:val="18"/>
                <w:szCs w:val="18"/>
              </w:rPr>
              <w:t xml:space="preserve">  </w:t>
            </w:r>
          </w:p>
        </w:tc>
        <w:tc>
          <w:tcPr>
            <w:tcW w:w="733"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工作目标管理</w:t>
            </w:r>
            <w:r>
              <w:rPr>
                <w:rFonts w:ascii="宋体" w:hAnsi="宋体" w:cs="宋体"/>
                <w:kern w:val="0"/>
                <w:sz w:val="18"/>
                <w:szCs w:val="18"/>
              </w:rPr>
              <w:t xml:space="preserve">  </w:t>
            </w: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年度履职目标相关性</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相关</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年度履职目标是否符合国家、省委省政府战略部署和发展规划，与国家、省宏观政策、行业政策一致；</w:t>
            </w:r>
            <w:r>
              <w:rPr>
                <w:rFonts w:ascii="宋体" w:hAnsi="宋体" w:cs="宋体"/>
                <w:kern w:val="0"/>
                <w:sz w:val="18"/>
                <w:szCs w:val="18"/>
              </w:rPr>
              <w:t>2.</w:t>
            </w:r>
            <w:r>
              <w:rPr>
                <w:rFonts w:hint="eastAsia" w:ascii="宋体" w:hAnsi="宋体" w:cs="宋体"/>
                <w:kern w:val="0"/>
                <w:sz w:val="18"/>
                <w:szCs w:val="18"/>
              </w:rPr>
              <w:t>年度履职目标是否与部门职责、工作规划和重点工作相关；</w:t>
            </w:r>
            <w:r>
              <w:rPr>
                <w:rFonts w:ascii="宋体" w:hAnsi="宋体" w:cs="宋体"/>
                <w:kern w:val="0"/>
                <w:sz w:val="18"/>
                <w:szCs w:val="18"/>
              </w:rPr>
              <w:t>3.</w:t>
            </w:r>
            <w:r>
              <w:rPr>
                <w:rFonts w:hint="eastAsia" w:ascii="宋体" w:hAnsi="宋体" w:cs="宋体"/>
                <w:kern w:val="0"/>
                <w:sz w:val="18"/>
                <w:szCs w:val="18"/>
              </w:rPr>
              <w:t>确定的预算项目是否合理，是否与工作目标密切相关；</w:t>
            </w:r>
            <w:r>
              <w:rPr>
                <w:rFonts w:ascii="宋体" w:hAnsi="宋体" w:cs="宋体"/>
                <w:kern w:val="0"/>
                <w:sz w:val="18"/>
                <w:szCs w:val="18"/>
              </w:rPr>
              <w:t>4.</w:t>
            </w:r>
            <w:r>
              <w:rPr>
                <w:rFonts w:hint="eastAsia" w:ascii="宋体" w:hAnsi="宋体" w:cs="宋体"/>
                <w:kern w:val="0"/>
                <w:sz w:val="18"/>
                <w:szCs w:val="18"/>
              </w:rPr>
              <w:t>工作任务和项目预算安排是否合理。</w:t>
            </w:r>
          </w:p>
        </w:tc>
      </w:tr>
      <w:tr>
        <w:tblPrEx>
          <w:tblCellMar>
            <w:top w:w="0" w:type="dxa"/>
            <w:left w:w="108" w:type="dxa"/>
            <w:bottom w:w="0" w:type="dxa"/>
            <w:right w:w="108" w:type="dxa"/>
          </w:tblCellMar>
        </w:tblPrEx>
        <w:trPr>
          <w:gridBefore w:val="1"/>
          <w:gridAfter w:val="1"/>
          <w:wBefore w:w="47" w:type="pct"/>
          <w:wAfter w:w="217" w:type="pct"/>
          <w:trHeight w:val="1583"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工作任务科学性</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科学</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工作任务是否有明确的绩效目标，绩效目标是否与部门年度履职目标一致，是否能体现工作任务的产出和效果；</w:t>
            </w:r>
            <w:r>
              <w:rPr>
                <w:rFonts w:ascii="宋体" w:hAnsi="宋体" w:cs="宋体"/>
                <w:kern w:val="0"/>
                <w:sz w:val="18"/>
                <w:szCs w:val="18"/>
              </w:rPr>
              <w:t>2.</w:t>
            </w:r>
            <w:r>
              <w:rPr>
                <w:rFonts w:hint="eastAsia" w:ascii="宋体" w:hAnsi="宋体" w:cs="宋体"/>
                <w:kern w:val="0"/>
                <w:sz w:val="18"/>
                <w:szCs w:val="18"/>
              </w:rPr>
              <w:t>工作任务对应的预算项目是否有明确的绩效目标，绩效目标是否与部门职责目标、工作任务目标一致，是否能体现预算项目的产出和效果</w:t>
            </w:r>
          </w:p>
        </w:tc>
      </w:tr>
      <w:tr>
        <w:tblPrEx>
          <w:tblCellMar>
            <w:top w:w="0" w:type="dxa"/>
            <w:left w:w="108" w:type="dxa"/>
            <w:bottom w:w="0" w:type="dxa"/>
            <w:right w:w="108" w:type="dxa"/>
          </w:tblCellMar>
        </w:tblPrEx>
        <w:trPr>
          <w:gridBefore w:val="1"/>
          <w:gridAfter w:val="1"/>
          <w:wBefore w:w="47" w:type="pct"/>
          <w:wAfter w:w="217" w:type="pct"/>
          <w:trHeight w:val="1583"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绩效指标合理性</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合理</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工作任务、预算项目绩效指标设置是否准确反映部门绩效完成情况；</w:t>
            </w:r>
            <w:r>
              <w:rPr>
                <w:rFonts w:ascii="宋体" w:hAnsi="宋体" w:cs="宋体"/>
                <w:kern w:val="0"/>
                <w:sz w:val="18"/>
                <w:szCs w:val="18"/>
              </w:rPr>
              <w:t>2.</w:t>
            </w:r>
            <w:r>
              <w:rPr>
                <w:rFonts w:hint="eastAsia" w:ascii="宋体" w:hAnsi="宋体" w:cs="宋体"/>
                <w:kern w:val="0"/>
                <w:sz w:val="18"/>
                <w:szCs w:val="18"/>
              </w:rPr>
              <w:t>工作任务、预算项目绩效指标是否清晰、细化、可评价、可衡量；</w:t>
            </w:r>
            <w:r>
              <w:rPr>
                <w:rFonts w:ascii="宋体" w:hAnsi="宋体" w:cs="宋体"/>
                <w:kern w:val="0"/>
                <w:sz w:val="18"/>
                <w:szCs w:val="18"/>
              </w:rPr>
              <w:t>3.</w:t>
            </w:r>
            <w:r>
              <w:rPr>
                <w:rFonts w:hint="eastAsia" w:ascii="宋体" w:hAnsi="宋体" w:cs="宋体"/>
                <w:kern w:val="0"/>
                <w:sz w:val="18"/>
                <w:szCs w:val="18"/>
              </w:rPr>
              <w:t>工作任务、预算项目绩效指标的评价标准是否清晰、可衡量；</w:t>
            </w:r>
            <w:r>
              <w:rPr>
                <w:rFonts w:ascii="宋体" w:hAnsi="宋体" w:cs="宋体"/>
                <w:kern w:val="0"/>
                <w:sz w:val="18"/>
                <w:szCs w:val="18"/>
              </w:rPr>
              <w:t>4.</w:t>
            </w:r>
            <w:r>
              <w:rPr>
                <w:rFonts w:hint="eastAsia" w:ascii="宋体" w:hAnsi="宋体" w:cs="宋体"/>
                <w:kern w:val="0"/>
                <w:sz w:val="18"/>
                <w:szCs w:val="18"/>
              </w:rPr>
              <w:t>是否与部门年度的任务数或计划数相对应。</w:t>
            </w:r>
          </w:p>
        </w:tc>
      </w:tr>
      <w:tr>
        <w:tblPrEx>
          <w:tblCellMar>
            <w:top w:w="0" w:type="dxa"/>
            <w:left w:w="108" w:type="dxa"/>
            <w:bottom w:w="0" w:type="dxa"/>
            <w:right w:w="108" w:type="dxa"/>
          </w:tblCellMar>
        </w:tblPrEx>
        <w:trPr>
          <w:gridBefore w:val="1"/>
          <w:gridAfter w:val="1"/>
          <w:wBefore w:w="47" w:type="pct"/>
          <w:wAfter w:w="217" w:type="pct"/>
          <w:trHeight w:val="679"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预算和财务管理</w:t>
            </w:r>
            <w:r>
              <w:rPr>
                <w:rFonts w:ascii="宋体" w:hAnsi="宋体" w:cs="宋体"/>
                <w:kern w:val="0"/>
                <w:sz w:val="18"/>
                <w:szCs w:val="18"/>
              </w:rPr>
              <w:t xml:space="preserve">  </w:t>
            </w: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预算编制完整性</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完整</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部门所有收入是否全部纳入部门预算；</w:t>
            </w:r>
            <w:r>
              <w:rPr>
                <w:rFonts w:ascii="宋体" w:hAnsi="宋体" w:cs="宋体"/>
                <w:kern w:val="0"/>
                <w:sz w:val="18"/>
                <w:szCs w:val="18"/>
              </w:rPr>
              <w:t>2.</w:t>
            </w:r>
            <w:r>
              <w:rPr>
                <w:rFonts w:hint="eastAsia" w:ascii="宋体" w:hAnsi="宋体" w:cs="宋体"/>
                <w:kern w:val="0"/>
                <w:sz w:val="18"/>
                <w:szCs w:val="18"/>
              </w:rPr>
              <w:t>部门支出预算是否统筹各类资金来源，全部纳入部门预算管理。</w:t>
            </w:r>
          </w:p>
        </w:tc>
      </w:tr>
      <w:tr>
        <w:tblPrEx>
          <w:tblCellMar>
            <w:top w:w="0" w:type="dxa"/>
            <w:left w:w="108" w:type="dxa"/>
            <w:bottom w:w="0" w:type="dxa"/>
            <w:right w:w="108" w:type="dxa"/>
          </w:tblCellMar>
        </w:tblPrEx>
        <w:trPr>
          <w:gridBefore w:val="1"/>
          <w:gridAfter w:val="1"/>
          <w:wBefore w:w="47" w:type="pct"/>
          <w:wAfter w:w="217" w:type="pct"/>
          <w:trHeight w:val="679"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专项资金细化率</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专项资金细化率</w:t>
            </w:r>
            <w:r>
              <w:rPr>
                <w:rFonts w:ascii="宋体" w:hAnsi="宋体" w:cs="宋体"/>
                <w:kern w:val="0"/>
                <w:sz w:val="18"/>
                <w:szCs w:val="18"/>
              </w:rPr>
              <w:t>=</w:t>
            </w:r>
            <w:r>
              <w:rPr>
                <w:rFonts w:hint="eastAsia" w:ascii="宋体" w:hAnsi="宋体" w:cs="宋体"/>
                <w:kern w:val="0"/>
                <w:sz w:val="18"/>
                <w:szCs w:val="18"/>
              </w:rPr>
              <w:t>（已细化到具体市县和承担单位的资金数</w:t>
            </w:r>
            <w:r>
              <w:rPr>
                <w:rFonts w:ascii="宋体" w:hAnsi="宋体" w:cs="宋体"/>
                <w:kern w:val="0"/>
                <w:sz w:val="18"/>
                <w:szCs w:val="18"/>
              </w:rPr>
              <w:t>/</w:t>
            </w:r>
            <w:r>
              <w:rPr>
                <w:rFonts w:hint="eastAsia" w:ascii="宋体" w:hAnsi="宋体" w:cs="宋体"/>
                <w:kern w:val="0"/>
                <w:sz w:val="18"/>
                <w:szCs w:val="18"/>
              </w:rPr>
              <w:t>部门参与分配资金总数）×</w:t>
            </w:r>
            <w:r>
              <w:rPr>
                <w:rFonts w:ascii="宋体" w:hAnsi="宋体" w:cs="宋体"/>
                <w:kern w:val="0"/>
                <w:sz w:val="18"/>
                <w:szCs w:val="18"/>
              </w:rPr>
              <w:t>100%</w:t>
            </w:r>
            <w:r>
              <w:rPr>
                <w:rFonts w:hint="eastAsia" w:ascii="宋体" w:hAnsi="宋体" w:cs="宋体"/>
                <w:kern w:val="0"/>
                <w:sz w:val="18"/>
                <w:szCs w:val="18"/>
              </w:rPr>
              <w:t>。</w:t>
            </w:r>
          </w:p>
        </w:tc>
      </w:tr>
      <w:tr>
        <w:tblPrEx>
          <w:tblCellMar>
            <w:top w:w="0" w:type="dxa"/>
            <w:left w:w="108" w:type="dxa"/>
            <w:bottom w:w="0" w:type="dxa"/>
            <w:right w:w="108" w:type="dxa"/>
          </w:tblCellMar>
        </w:tblPrEx>
        <w:trPr>
          <w:gridBefore w:val="1"/>
          <w:gridAfter w:val="1"/>
          <w:wBefore w:w="47" w:type="pct"/>
          <w:wAfter w:w="217" w:type="pct"/>
          <w:trHeight w:val="904"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预算执行率</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预算执行率</w:t>
            </w:r>
            <w:r>
              <w:rPr>
                <w:rFonts w:ascii="宋体" w:hAnsi="宋体" w:cs="宋体"/>
                <w:kern w:val="0"/>
                <w:sz w:val="18"/>
                <w:szCs w:val="18"/>
              </w:rPr>
              <w:t>=</w:t>
            </w:r>
            <w:r>
              <w:rPr>
                <w:rFonts w:hint="eastAsia" w:ascii="宋体" w:hAnsi="宋体" w:cs="宋体"/>
                <w:kern w:val="0"/>
                <w:sz w:val="18"/>
                <w:szCs w:val="18"/>
              </w:rPr>
              <w:t>（预算完成数</w:t>
            </w:r>
            <w:r>
              <w:rPr>
                <w:rFonts w:ascii="宋体" w:hAnsi="宋体" w:cs="宋体"/>
                <w:kern w:val="0"/>
                <w:sz w:val="18"/>
                <w:szCs w:val="18"/>
              </w:rPr>
              <w:t>/</w:t>
            </w:r>
            <w:r>
              <w:rPr>
                <w:rFonts w:hint="eastAsia" w:ascii="宋体" w:hAnsi="宋体" w:cs="宋体"/>
                <w:kern w:val="0"/>
                <w:sz w:val="18"/>
                <w:szCs w:val="18"/>
              </w:rPr>
              <w:t>预算数）×</w:t>
            </w:r>
            <w:r>
              <w:rPr>
                <w:rFonts w:ascii="宋体" w:hAnsi="宋体" w:cs="宋体"/>
                <w:kern w:val="0"/>
                <w:sz w:val="18"/>
                <w:szCs w:val="18"/>
              </w:rPr>
              <w:t>100%</w:t>
            </w:r>
            <w:r>
              <w:rPr>
                <w:rFonts w:hint="eastAsia" w:ascii="宋体" w:hAnsi="宋体" w:cs="宋体"/>
                <w:kern w:val="0"/>
                <w:sz w:val="18"/>
                <w:szCs w:val="18"/>
              </w:rPr>
              <w:t>。预算完成数指部门实际执行的预算数；预算数指财政部门批复的本年度部门的（调整）预算数。</w:t>
            </w:r>
          </w:p>
        </w:tc>
      </w:tr>
      <w:tr>
        <w:tblPrEx>
          <w:tblCellMar>
            <w:top w:w="0" w:type="dxa"/>
            <w:left w:w="108" w:type="dxa"/>
            <w:bottom w:w="0" w:type="dxa"/>
            <w:right w:w="108" w:type="dxa"/>
          </w:tblCellMar>
        </w:tblPrEx>
        <w:trPr>
          <w:gridBefore w:val="1"/>
          <w:gridAfter w:val="1"/>
          <w:wBefore w:w="47" w:type="pct"/>
          <w:wAfter w:w="217" w:type="pct"/>
          <w:trHeight w:val="1583"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预算调整率</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15%</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预算调整率</w:t>
            </w:r>
            <w:r>
              <w:rPr>
                <w:rFonts w:ascii="宋体" w:hAnsi="宋体" w:cs="宋体"/>
                <w:kern w:val="0"/>
                <w:sz w:val="18"/>
                <w:szCs w:val="18"/>
              </w:rPr>
              <w:t>=</w:t>
            </w:r>
            <w:r>
              <w:rPr>
                <w:rFonts w:hint="eastAsia" w:ascii="宋体" w:hAnsi="宋体" w:cs="宋体"/>
                <w:kern w:val="0"/>
                <w:sz w:val="18"/>
                <w:szCs w:val="18"/>
              </w:rPr>
              <w:t>（预算调整数</w:t>
            </w:r>
            <w:r>
              <w:rPr>
                <w:rFonts w:ascii="宋体" w:cs="宋体"/>
                <w:kern w:val="0"/>
                <w:sz w:val="18"/>
                <w:szCs w:val="18"/>
              </w:rPr>
              <w:t>-</w:t>
            </w:r>
            <w:r>
              <w:rPr>
                <w:rFonts w:hint="eastAsia" w:ascii="宋体" w:hAnsi="宋体" w:cs="宋体"/>
                <w:kern w:val="0"/>
                <w:sz w:val="18"/>
                <w:szCs w:val="18"/>
              </w:rPr>
              <w:t>年初预算数）</w:t>
            </w:r>
            <w:r>
              <w:rPr>
                <w:rFonts w:ascii="宋体" w:hAnsi="宋体" w:cs="宋体"/>
                <w:kern w:val="0"/>
                <w:sz w:val="18"/>
                <w:szCs w:val="18"/>
              </w:rPr>
              <w:t>/</w:t>
            </w:r>
            <w:r>
              <w:rPr>
                <w:rFonts w:hint="eastAsia" w:ascii="宋体" w:hAnsi="宋体" w:cs="宋体"/>
                <w:kern w:val="0"/>
                <w:sz w:val="18"/>
                <w:szCs w:val="18"/>
              </w:rPr>
              <w:t>年初预算数×</w:t>
            </w:r>
            <w:r>
              <w:rPr>
                <w:rFonts w:ascii="宋体" w:hAnsi="宋体" w:cs="宋体"/>
                <w:kern w:val="0"/>
                <w:sz w:val="18"/>
                <w:szCs w:val="18"/>
              </w:rPr>
              <w:t>100%</w:t>
            </w:r>
            <w:r>
              <w:rPr>
                <w:rFonts w:hint="eastAsia" w:ascii="宋体" w:hAnsi="宋体" w:cs="宋体"/>
                <w:kern w:val="0"/>
                <w:sz w:val="18"/>
                <w:szCs w:val="18"/>
              </w:rPr>
              <w:t>。预算调整数：部门在本年度内涉及预算的追加、追减或结构调整的资金总和（因落实国家政策、发生不可抗力、上级部门或本级党委政府临时交办而产生的调整除外）。</w:t>
            </w:r>
          </w:p>
        </w:tc>
      </w:tr>
      <w:tr>
        <w:tblPrEx>
          <w:tblCellMar>
            <w:top w:w="0" w:type="dxa"/>
            <w:left w:w="108" w:type="dxa"/>
            <w:bottom w:w="0" w:type="dxa"/>
            <w:right w:w="108" w:type="dxa"/>
          </w:tblCellMar>
        </w:tblPrEx>
        <w:trPr>
          <w:gridBefore w:val="1"/>
          <w:gridAfter w:val="1"/>
          <w:wBefore w:w="47" w:type="pct"/>
          <w:wAfter w:w="217" w:type="pct"/>
          <w:trHeight w:val="1129"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结转结余率</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10%</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结转结余率</w:t>
            </w:r>
            <w:r>
              <w:rPr>
                <w:rFonts w:ascii="宋体" w:hAnsi="宋体" w:cs="宋体"/>
                <w:kern w:val="0"/>
                <w:sz w:val="18"/>
                <w:szCs w:val="18"/>
              </w:rPr>
              <w:t>=</w:t>
            </w:r>
            <w:r>
              <w:rPr>
                <w:rFonts w:hint="eastAsia" w:ascii="宋体" w:hAnsi="宋体" w:cs="宋体"/>
                <w:kern w:val="0"/>
                <w:sz w:val="18"/>
                <w:szCs w:val="18"/>
              </w:rPr>
              <w:t>结转结余总额</w:t>
            </w:r>
            <w:r>
              <w:rPr>
                <w:rFonts w:ascii="宋体" w:hAnsi="宋体" w:cs="宋体"/>
                <w:kern w:val="0"/>
                <w:sz w:val="18"/>
                <w:szCs w:val="18"/>
              </w:rPr>
              <w:t>/</w:t>
            </w:r>
            <w:r>
              <w:rPr>
                <w:rFonts w:hint="eastAsia" w:ascii="宋体" w:hAnsi="宋体" w:cs="宋体"/>
                <w:kern w:val="0"/>
                <w:sz w:val="18"/>
                <w:szCs w:val="18"/>
              </w:rPr>
              <w:t>预算数</w:t>
            </w:r>
            <w:r>
              <w:rPr>
                <w:rFonts w:ascii="宋体" w:hAnsi="宋体" w:cs="宋体"/>
                <w:kern w:val="0"/>
                <w:sz w:val="18"/>
                <w:szCs w:val="18"/>
              </w:rPr>
              <w:t>*100%</w:t>
            </w:r>
            <w:r>
              <w:rPr>
                <w:rFonts w:hint="eastAsia" w:ascii="宋体" w:hAnsi="宋体" w:cs="宋体"/>
                <w:kern w:val="0"/>
                <w:sz w:val="18"/>
                <w:szCs w:val="18"/>
              </w:rPr>
              <w:t>。结转结余总额是指部门本年度的结转结余资金之和。预算数是指财政部门批复的本年度部门的（调整）预算数。</w:t>
            </w:r>
          </w:p>
        </w:tc>
      </w:tr>
      <w:tr>
        <w:tblPrEx>
          <w:tblCellMar>
            <w:top w:w="0" w:type="dxa"/>
            <w:left w:w="108" w:type="dxa"/>
            <w:bottom w:w="0" w:type="dxa"/>
            <w:right w:w="108" w:type="dxa"/>
          </w:tblCellMar>
        </w:tblPrEx>
        <w:trPr>
          <w:gridBefore w:val="1"/>
          <w:gridAfter w:val="1"/>
          <w:wBefore w:w="47" w:type="pct"/>
          <w:wAfter w:w="217" w:type="pct"/>
          <w:trHeight w:val="679"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“三公经费”控制率</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“三公经费”控制率</w:t>
            </w:r>
            <w:r>
              <w:rPr>
                <w:rFonts w:ascii="宋体" w:hAnsi="宋体" w:cs="宋体"/>
                <w:kern w:val="0"/>
                <w:sz w:val="18"/>
                <w:szCs w:val="18"/>
              </w:rPr>
              <w:t>=</w:t>
            </w:r>
            <w:r>
              <w:rPr>
                <w:rFonts w:hint="eastAsia" w:ascii="宋体" w:hAnsi="宋体" w:cs="宋体"/>
                <w:kern w:val="0"/>
                <w:sz w:val="18"/>
                <w:szCs w:val="18"/>
              </w:rPr>
              <w:t>本年度“三公经费”实际支出数</w:t>
            </w:r>
            <w:r>
              <w:rPr>
                <w:rFonts w:ascii="宋体" w:hAnsi="宋体" w:cs="宋体"/>
                <w:kern w:val="0"/>
                <w:sz w:val="18"/>
                <w:szCs w:val="18"/>
              </w:rPr>
              <w:t>/</w:t>
            </w:r>
            <w:r>
              <w:rPr>
                <w:rFonts w:hint="eastAsia" w:ascii="宋体" w:hAnsi="宋体" w:cs="宋体"/>
                <w:kern w:val="0"/>
                <w:sz w:val="18"/>
                <w:szCs w:val="18"/>
              </w:rPr>
              <w:t>“三公经费”预算数</w:t>
            </w:r>
            <w:r>
              <w:rPr>
                <w:rFonts w:ascii="宋体" w:hAnsi="宋体" w:cs="宋体"/>
                <w:kern w:val="0"/>
                <w:sz w:val="18"/>
                <w:szCs w:val="18"/>
              </w:rPr>
              <w:t>*100%</w:t>
            </w:r>
          </w:p>
        </w:tc>
      </w:tr>
      <w:tr>
        <w:tblPrEx>
          <w:tblCellMar>
            <w:top w:w="0" w:type="dxa"/>
            <w:left w:w="108" w:type="dxa"/>
            <w:bottom w:w="0" w:type="dxa"/>
            <w:right w:w="108" w:type="dxa"/>
          </w:tblCellMar>
        </w:tblPrEx>
        <w:trPr>
          <w:gridBefore w:val="1"/>
          <w:gridAfter w:val="1"/>
          <w:wBefore w:w="47" w:type="pct"/>
          <w:wAfter w:w="217" w:type="pct"/>
          <w:trHeight w:val="1129"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政府采购执行率</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政府采购执行率</w:t>
            </w:r>
            <w:r>
              <w:rPr>
                <w:rFonts w:ascii="宋体" w:hAnsi="宋体" w:cs="宋体"/>
                <w:kern w:val="0"/>
                <w:sz w:val="18"/>
                <w:szCs w:val="18"/>
              </w:rPr>
              <w:t>=</w:t>
            </w:r>
            <w:r>
              <w:rPr>
                <w:rFonts w:hint="eastAsia" w:ascii="宋体" w:hAnsi="宋体" w:cs="宋体"/>
                <w:kern w:val="0"/>
                <w:sz w:val="18"/>
                <w:szCs w:val="18"/>
              </w:rPr>
              <w:t>（实际政府采购金额</w:t>
            </w:r>
            <w:r>
              <w:rPr>
                <w:rFonts w:ascii="宋体" w:hAnsi="宋体" w:cs="宋体"/>
                <w:kern w:val="0"/>
                <w:sz w:val="18"/>
                <w:szCs w:val="18"/>
              </w:rPr>
              <w:t>/</w:t>
            </w:r>
            <w:r>
              <w:rPr>
                <w:rFonts w:hint="eastAsia" w:ascii="宋体" w:hAnsi="宋体" w:cs="宋体"/>
                <w:kern w:val="0"/>
                <w:sz w:val="18"/>
                <w:szCs w:val="18"/>
              </w:rPr>
              <w:t>政府采购预算数）×</w:t>
            </w:r>
            <w:r>
              <w:rPr>
                <w:rFonts w:ascii="宋体" w:hAnsi="宋体" w:cs="宋体"/>
                <w:kern w:val="0"/>
                <w:sz w:val="18"/>
                <w:szCs w:val="18"/>
              </w:rPr>
              <w:t>100%</w:t>
            </w:r>
            <w:r>
              <w:rPr>
                <w:rFonts w:hint="eastAsia" w:ascii="宋体" w:hAnsi="宋体" w:cs="宋体"/>
                <w:kern w:val="0"/>
                <w:sz w:val="18"/>
                <w:szCs w:val="18"/>
              </w:rPr>
              <w:t>。政府采购预算：采购机关根据事业发展计划和行政任务编制的、并经过规定程序批准的年度政府采购计划。</w:t>
            </w:r>
          </w:p>
        </w:tc>
      </w:tr>
      <w:tr>
        <w:tblPrEx>
          <w:tblCellMar>
            <w:top w:w="0" w:type="dxa"/>
            <w:left w:w="108" w:type="dxa"/>
            <w:bottom w:w="0" w:type="dxa"/>
            <w:right w:w="108" w:type="dxa"/>
          </w:tblCellMar>
        </w:tblPrEx>
        <w:trPr>
          <w:gridBefore w:val="1"/>
          <w:gridAfter w:val="1"/>
          <w:wBefore w:w="47" w:type="pct"/>
          <w:wAfter w:w="217" w:type="pct"/>
          <w:trHeight w:val="679"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决算真实性</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真实</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反映本部门决算工作情况。决算编制数据是否账表一致，即决算报表数据与会计账簿数据是否一致。</w:t>
            </w:r>
          </w:p>
        </w:tc>
      </w:tr>
      <w:tr>
        <w:tblPrEx>
          <w:tblCellMar>
            <w:top w:w="0" w:type="dxa"/>
            <w:left w:w="108" w:type="dxa"/>
            <w:bottom w:w="0" w:type="dxa"/>
            <w:right w:w="108" w:type="dxa"/>
          </w:tblCellMar>
        </w:tblPrEx>
        <w:trPr>
          <w:gridBefore w:val="1"/>
          <w:gridAfter w:val="1"/>
          <w:wBefore w:w="47" w:type="pct"/>
          <w:wAfter w:w="217" w:type="pct"/>
          <w:trHeight w:val="2940"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资金使用合规性</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合规</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部门（单位）是否按照相关法律法规以及资金管理办法规定的用途使用预算资金，用以反映和考核部门</w:t>
            </w:r>
            <w:r>
              <w:rPr>
                <w:rFonts w:ascii="宋体" w:hAnsi="宋体" w:cs="宋体"/>
                <w:kern w:val="0"/>
                <w:sz w:val="18"/>
                <w:szCs w:val="18"/>
              </w:rPr>
              <w:t>(</w:t>
            </w:r>
            <w:r>
              <w:rPr>
                <w:rFonts w:hint="eastAsia" w:ascii="宋体" w:hAnsi="宋体" w:cs="宋体"/>
                <w:kern w:val="0"/>
                <w:sz w:val="18"/>
                <w:szCs w:val="18"/>
              </w:rPr>
              <w:t>单位）预算资金的规范运行情况。</w:t>
            </w:r>
            <w:r>
              <w:rPr>
                <w:rFonts w:ascii="宋体" w:hAnsi="宋体" w:cs="宋体"/>
                <w:kern w:val="0"/>
                <w:sz w:val="18"/>
                <w:szCs w:val="18"/>
              </w:rPr>
              <w:t>1.</w:t>
            </w:r>
            <w:r>
              <w:rPr>
                <w:rFonts w:hint="eastAsia" w:ascii="宋体" w:hAnsi="宋体" w:cs="宋体"/>
                <w:kern w:val="0"/>
                <w:sz w:val="18"/>
                <w:szCs w:val="18"/>
              </w:rPr>
              <w:t>是否符合国家财经法规和财务管理制度规定以及有关专项资金管理办法的规定；</w:t>
            </w:r>
            <w:r>
              <w:rPr>
                <w:rFonts w:ascii="宋体" w:hAnsi="宋体" w:cs="宋体"/>
                <w:kern w:val="0"/>
                <w:sz w:val="18"/>
                <w:szCs w:val="18"/>
              </w:rPr>
              <w:t>2.</w:t>
            </w:r>
            <w:r>
              <w:rPr>
                <w:rFonts w:hint="eastAsia" w:ascii="宋体" w:hAnsi="宋体" w:cs="宋体"/>
                <w:kern w:val="0"/>
                <w:sz w:val="18"/>
                <w:szCs w:val="18"/>
              </w:rPr>
              <w:t>资金的拨付是否有完整的审批程序和手续；</w:t>
            </w:r>
            <w:r>
              <w:rPr>
                <w:rFonts w:ascii="宋体" w:hAnsi="宋体" w:cs="宋体"/>
                <w:kern w:val="0"/>
                <w:sz w:val="18"/>
                <w:szCs w:val="18"/>
              </w:rPr>
              <w:t>3.</w:t>
            </w:r>
            <w:r>
              <w:rPr>
                <w:rFonts w:hint="eastAsia" w:ascii="宋体" w:hAnsi="宋体" w:cs="宋体"/>
                <w:kern w:val="0"/>
                <w:sz w:val="18"/>
                <w:szCs w:val="18"/>
              </w:rPr>
              <w:t>项目的重大开支是否经过评估论证；</w:t>
            </w:r>
            <w:r>
              <w:rPr>
                <w:rFonts w:ascii="宋体" w:hAnsi="宋体" w:cs="宋体"/>
                <w:kern w:val="0"/>
                <w:sz w:val="18"/>
                <w:szCs w:val="18"/>
              </w:rPr>
              <w:t>4.</w:t>
            </w:r>
            <w:r>
              <w:rPr>
                <w:rFonts w:hint="eastAsia" w:ascii="宋体" w:hAnsi="宋体" w:cs="宋体"/>
                <w:kern w:val="0"/>
                <w:sz w:val="18"/>
                <w:szCs w:val="18"/>
              </w:rPr>
              <w:t>是否符合部门预算批复的用途；</w:t>
            </w:r>
            <w:r>
              <w:rPr>
                <w:rFonts w:ascii="宋体" w:hAnsi="宋体" w:cs="宋体"/>
                <w:kern w:val="0"/>
                <w:sz w:val="18"/>
                <w:szCs w:val="18"/>
              </w:rPr>
              <w:t>5.</w:t>
            </w:r>
            <w:r>
              <w:rPr>
                <w:rFonts w:hint="eastAsia" w:ascii="宋体" w:hAnsi="宋体" w:cs="宋体"/>
                <w:kern w:val="0"/>
                <w:sz w:val="18"/>
                <w:szCs w:val="18"/>
              </w:rPr>
              <w:t>是否存在截留支出情况；</w:t>
            </w:r>
            <w:r>
              <w:rPr>
                <w:rFonts w:ascii="宋体" w:hAnsi="宋体" w:cs="宋体"/>
                <w:kern w:val="0"/>
                <w:sz w:val="18"/>
                <w:szCs w:val="18"/>
              </w:rPr>
              <w:t>6.</w:t>
            </w:r>
            <w:r>
              <w:rPr>
                <w:rFonts w:hint="eastAsia" w:ascii="宋体" w:hAnsi="宋体" w:cs="宋体"/>
                <w:kern w:val="0"/>
                <w:sz w:val="18"/>
                <w:szCs w:val="18"/>
              </w:rPr>
              <w:t>是否存在挤占支出情况；</w:t>
            </w:r>
            <w:r>
              <w:rPr>
                <w:rFonts w:ascii="宋体" w:hAnsi="宋体" w:cs="宋体"/>
                <w:kern w:val="0"/>
                <w:sz w:val="18"/>
                <w:szCs w:val="18"/>
              </w:rPr>
              <w:t>7.</w:t>
            </w:r>
            <w:r>
              <w:rPr>
                <w:rFonts w:hint="eastAsia" w:ascii="宋体" w:hAnsi="宋体" w:cs="宋体"/>
                <w:kern w:val="0"/>
                <w:sz w:val="18"/>
                <w:szCs w:val="18"/>
              </w:rPr>
              <w:t>是否存在挪用支出情况；</w:t>
            </w:r>
            <w:r>
              <w:rPr>
                <w:rFonts w:ascii="宋体" w:hAnsi="宋体" w:cs="宋体"/>
                <w:kern w:val="0"/>
                <w:sz w:val="18"/>
                <w:szCs w:val="18"/>
              </w:rPr>
              <w:t>8.</w:t>
            </w:r>
            <w:r>
              <w:rPr>
                <w:rFonts w:hint="eastAsia" w:ascii="宋体" w:hAnsi="宋体" w:cs="宋体"/>
                <w:kern w:val="0"/>
                <w:sz w:val="18"/>
                <w:szCs w:val="18"/>
              </w:rPr>
              <w:t>是否存在虚列支出情况。</w:t>
            </w:r>
          </w:p>
        </w:tc>
      </w:tr>
      <w:tr>
        <w:tblPrEx>
          <w:tblCellMar>
            <w:top w:w="0" w:type="dxa"/>
            <w:left w:w="108" w:type="dxa"/>
            <w:bottom w:w="0" w:type="dxa"/>
            <w:right w:w="108" w:type="dxa"/>
          </w:tblCellMar>
        </w:tblPrEx>
        <w:trPr>
          <w:gridBefore w:val="1"/>
          <w:gridAfter w:val="1"/>
          <w:wBefore w:w="47" w:type="pct"/>
          <w:wAfter w:w="217" w:type="pct"/>
          <w:trHeight w:val="2037"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管理制度健全性</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健全</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部门（单位）为加强预算管理，规范财务行为而制定的管理制度是否健全完整，用以反映和考核部门（单位）预算管理制度为完成主要职责或促成事业发展的保障情况。</w:t>
            </w:r>
            <w:r>
              <w:rPr>
                <w:rFonts w:ascii="宋体" w:hAnsi="宋体" w:cs="宋体"/>
                <w:kern w:val="0"/>
                <w:sz w:val="18"/>
                <w:szCs w:val="18"/>
              </w:rPr>
              <w:t>1.</w:t>
            </w:r>
            <w:r>
              <w:rPr>
                <w:rFonts w:hint="eastAsia" w:ascii="宋体" w:hAnsi="宋体" w:cs="宋体"/>
                <w:kern w:val="0"/>
                <w:sz w:val="18"/>
                <w:szCs w:val="18"/>
              </w:rPr>
              <w:t>是否已制定或具有预算资金管理办法、内部管理制度、会计核算制度、会计岗位制度等管理制度；</w:t>
            </w:r>
            <w:r>
              <w:rPr>
                <w:rFonts w:ascii="宋体" w:hAnsi="宋体" w:cs="宋体"/>
                <w:kern w:val="0"/>
                <w:sz w:val="18"/>
                <w:szCs w:val="18"/>
              </w:rPr>
              <w:t>2.</w:t>
            </w:r>
            <w:r>
              <w:rPr>
                <w:rFonts w:hint="eastAsia" w:ascii="宋体" w:hAnsi="宋体" w:cs="宋体"/>
                <w:kern w:val="0"/>
                <w:sz w:val="18"/>
                <w:szCs w:val="18"/>
              </w:rPr>
              <w:t>相关管理制度是否得到有效执行。</w:t>
            </w:r>
          </w:p>
        </w:tc>
      </w:tr>
      <w:tr>
        <w:tblPrEx>
          <w:tblCellMar>
            <w:top w:w="0" w:type="dxa"/>
            <w:left w:w="108" w:type="dxa"/>
            <w:bottom w:w="0" w:type="dxa"/>
            <w:right w:w="108" w:type="dxa"/>
          </w:tblCellMar>
        </w:tblPrEx>
        <w:trPr>
          <w:gridBefore w:val="1"/>
          <w:gridAfter w:val="1"/>
          <w:wBefore w:w="47" w:type="pct"/>
          <w:wAfter w:w="217" w:type="pct"/>
          <w:trHeight w:val="1583"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预决算信息公开性</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公开</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部门（单位）是否按照政府信息公开有关规定公开部门预算、执行、决算、监督、绩效等相关预决算信息，用以反映和考核部门（单位）预决算管理的公开透明情况。</w:t>
            </w:r>
            <w:r>
              <w:rPr>
                <w:rFonts w:ascii="宋体" w:hAnsi="宋体" w:cs="宋体"/>
                <w:kern w:val="0"/>
                <w:sz w:val="18"/>
                <w:szCs w:val="18"/>
              </w:rPr>
              <w:t>1.</w:t>
            </w:r>
            <w:r>
              <w:rPr>
                <w:rFonts w:hint="eastAsia" w:ascii="宋体" w:hAnsi="宋体" w:cs="宋体"/>
                <w:kern w:val="0"/>
                <w:sz w:val="18"/>
                <w:szCs w:val="18"/>
              </w:rPr>
              <w:t>是否按规定内容公开预决算信息；</w:t>
            </w:r>
            <w:r>
              <w:rPr>
                <w:rFonts w:ascii="宋体" w:hAnsi="宋体" w:cs="宋体"/>
                <w:kern w:val="0"/>
                <w:sz w:val="18"/>
                <w:szCs w:val="18"/>
              </w:rPr>
              <w:t>2.</w:t>
            </w:r>
            <w:r>
              <w:rPr>
                <w:rFonts w:hint="eastAsia" w:ascii="宋体" w:hAnsi="宋体" w:cs="宋体"/>
                <w:kern w:val="0"/>
                <w:sz w:val="18"/>
                <w:szCs w:val="18"/>
              </w:rPr>
              <w:t>是否按规定时限公开预决算信息。</w:t>
            </w:r>
          </w:p>
        </w:tc>
      </w:tr>
      <w:tr>
        <w:tblPrEx>
          <w:tblCellMar>
            <w:top w:w="0" w:type="dxa"/>
            <w:left w:w="108" w:type="dxa"/>
            <w:bottom w:w="0" w:type="dxa"/>
            <w:right w:w="108" w:type="dxa"/>
          </w:tblCellMar>
        </w:tblPrEx>
        <w:trPr>
          <w:gridBefore w:val="1"/>
          <w:gridAfter w:val="1"/>
          <w:wBefore w:w="47" w:type="pct"/>
          <w:wAfter w:w="217" w:type="pct"/>
          <w:trHeight w:val="2940"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资产管理规范性</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规范</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部门（单位）的资产配置、使用是否合规，处置是否规范，收入是否及时足额上缴，用以反映和考核部门（单位）资产管理的规范程度。</w:t>
            </w:r>
            <w:r>
              <w:rPr>
                <w:rFonts w:ascii="宋体" w:hAnsi="宋体" w:cs="宋体"/>
                <w:kern w:val="0"/>
                <w:sz w:val="18"/>
                <w:szCs w:val="18"/>
              </w:rPr>
              <w:t>1.</w:t>
            </w:r>
            <w:r>
              <w:rPr>
                <w:rFonts w:hint="eastAsia" w:ascii="宋体" w:hAnsi="宋体" w:cs="宋体"/>
                <w:kern w:val="0"/>
                <w:sz w:val="18"/>
                <w:szCs w:val="18"/>
              </w:rPr>
              <w:t>资产是否及时规范入账，资产报表数据与会计账簿数据是否相符，资产实物与财务账、资产账是否相符；</w:t>
            </w:r>
            <w:r>
              <w:rPr>
                <w:rFonts w:ascii="宋体" w:hAnsi="宋体" w:cs="宋体"/>
                <w:kern w:val="0"/>
                <w:sz w:val="18"/>
                <w:szCs w:val="18"/>
              </w:rPr>
              <w:t>2.</w:t>
            </w:r>
            <w:r>
              <w:rPr>
                <w:rFonts w:hint="eastAsia" w:ascii="宋体" w:hAnsi="宋体" w:cs="宋体"/>
                <w:kern w:val="0"/>
                <w:sz w:val="18"/>
                <w:szCs w:val="18"/>
              </w:rPr>
              <w:t>新增资产是否符合规定程序和规定标准，新增资产是否考虑闲置存量资产；</w:t>
            </w:r>
            <w:r>
              <w:rPr>
                <w:rFonts w:ascii="宋体" w:hAnsi="宋体" w:cs="宋体"/>
                <w:kern w:val="0"/>
                <w:sz w:val="18"/>
                <w:szCs w:val="18"/>
              </w:rPr>
              <w:t>3.</w:t>
            </w:r>
            <w:r>
              <w:rPr>
                <w:rFonts w:hint="eastAsia" w:ascii="宋体" w:hAnsi="宋体" w:cs="宋体"/>
                <w:kern w:val="0"/>
                <w:sz w:val="18"/>
                <w:szCs w:val="18"/>
              </w:rPr>
              <w:t>资产对外有偿使用（出租出借等）、对外投资、担保、资产处置等事项是否按规定报批；</w:t>
            </w:r>
            <w:r>
              <w:rPr>
                <w:rFonts w:ascii="宋体" w:hAnsi="宋体" w:cs="宋体"/>
                <w:kern w:val="0"/>
                <w:sz w:val="18"/>
                <w:szCs w:val="18"/>
              </w:rPr>
              <w:t>4.</w:t>
            </w:r>
            <w:r>
              <w:rPr>
                <w:rFonts w:hint="eastAsia" w:ascii="宋体" w:hAnsi="宋体" w:cs="宋体"/>
                <w:kern w:val="0"/>
                <w:sz w:val="18"/>
                <w:szCs w:val="18"/>
              </w:rPr>
              <w:t>资产收益是否及时足额上交财政。</w:t>
            </w:r>
          </w:p>
        </w:tc>
      </w:tr>
      <w:tr>
        <w:tblPrEx>
          <w:tblCellMar>
            <w:top w:w="0" w:type="dxa"/>
            <w:left w:w="108" w:type="dxa"/>
            <w:bottom w:w="0" w:type="dxa"/>
            <w:right w:w="108" w:type="dxa"/>
          </w:tblCellMar>
        </w:tblPrEx>
        <w:trPr>
          <w:gridBefore w:val="1"/>
          <w:gridAfter w:val="1"/>
          <w:wBefore w:w="47" w:type="pct"/>
          <w:wAfter w:w="217" w:type="pct"/>
          <w:trHeight w:val="1129"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绩效管理</w:t>
            </w:r>
            <w:r>
              <w:rPr>
                <w:rFonts w:ascii="宋体" w:hAnsi="宋体" w:cs="宋体"/>
                <w:kern w:val="0"/>
                <w:sz w:val="18"/>
                <w:szCs w:val="18"/>
              </w:rPr>
              <w:t xml:space="preserve">  </w:t>
            </w:r>
          </w:p>
        </w:tc>
        <w:tc>
          <w:tcPr>
            <w:tcW w:w="1104" w:type="pct"/>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绩效目标编制完成率</w:t>
            </w:r>
          </w:p>
        </w:tc>
        <w:tc>
          <w:tcPr>
            <w:tcW w:w="592"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100%</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部门（单位）按要求实施绩效监控的项目数量占应实施绩效监控项目总数的比重。部门绩效监控完成率</w:t>
            </w:r>
            <w:r>
              <w:rPr>
                <w:rFonts w:ascii="宋体" w:hAnsi="宋体" w:cs="宋体"/>
                <w:kern w:val="0"/>
                <w:sz w:val="18"/>
                <w:szCs w:val="18"/>
              </w:rPr>
              <w:t>=</w:t>
            </w:r>
            <w:r>
              <w:rPr>
                <w:rFonts w:hint="eastAsia" w:ascii="宋体" w:hAnsi="宋体" w:cs="宋体"/>
                <w:kern w:val="0"/>
                <w:sz w:val="18"/>
                <w:szCs w:val="18"/>
              </w:rPr>
              <w:t>已完成绩效监控项目数量</w:t>
            </w:r>
            <w:r>
              <w:rPr>
                <w:rFonts w:ascii="宋体" w:hAnsi="宋体" w:cs="宋体"/>
                <w:kern w:val="0"/>
                <w:sz w:val="18"/>
                <w:szCs w:val="18"/>
              </w:rPr>
              <w:t>/</w:t>
            </w:r>
            <w:r>
              <w:rPr>
                <w:rFonts w:hint="eastAsia" w:ascii="宋体" w:hAnsi="宋体" w:cs="宋体"/>
                <w:kern w:val="0"/>
                <w:sz w:val="18"/>
                <w:szCs w:val="18"/>
              </w:rPr>
              <w:t>部门项目总数</w:t>
            </w:r>
            <w:r>
              <w:rPr>
                <w:rFonts w:ascii="宋体" w:hAnsi="宋体" w:cs="宋体"/>
                <w:kern w:val="0"/>
                <w:sz w:val="18"/>
                <w:szCs w:val="18"/>
              </w:rPr>
              <w:t>*100%</w:t>
            </w:r>
          </w:p>
        </w:tc>
      </w:tr>
      <w:tr>
        <w:tblPrEx>
          <w:tblCellMar>
            <w:top w:w="0" w:type="dxa"/>
            <w:left w:w="108" w:type="dxa"/>
            <w:bottom w:w="0" w:type="dxa"/>
            <w:right w:w="108" w:type="dxa"/>
          </w:tblCellMar>
        </w:tblPrEx>
        <w:trPr>
          <w:gridBefore w:val="1"/>
          <w:gridAfter w:val="1"/>
          <w:wBefore w:w="47" w:type="pct"/>
          <w:wAfter w:w="217" w:type="pct"/>
          <w:trHeight w:val="1129"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绩效监控完成率</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100%</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部门（单位）按要求实施绩效监控的项目数量占应实施绩效监控项目总数的比重。部门绩效监控完成率</w:t>
            </w:r>
            <w:r>
              <w:rPr>
                <w:rFonts w:ascii="宋体" w:hAnsi="宋体" w:cs="宋体"/>
                <w:kern w:val="0"/>
                <w:sz w:val="18"/>
                <w:szCs w:val="18"/>
              </w:rPr>
              <w:t>=</w:t>
            </w:r>
            <w:r>
              <w:rPr>
                <w:rFonts w:hint="eastAsia" w:ascii="宋体" w:hAnsi="宋体" w:cs="宋体"/>
                <w:kern w:val="0"/>
                <w:sz w:val="18"/>
                <w:szCs w:val="18"/>
              </w:rPr>
              <w:t>已完成绩效监控项目数量</w:t>
            </w:r>
            <w:r>
              <w:rPr>
                <w:rFonts w:ascii="宋体" w:hAnsi="宋体" w:cs="宋体"/>
                <w:kern w:val="0"/>
                <w:sz w:val="18"/>
                <w:szCs w:val="18"/>
              </w:rPr>
              <w:t>/</w:t>
            </w:r>
            <w:r>
              <w:rPr>
                <w:rFonts w:hint="eastAsia" w:ascii="宋体" w:hAnsi="宋体" w:cs="宋体"/>
                <w:kern w:val="0"/>
                <w:sz w:val="18"/>
                <w:szCs w:val="18"/>
              </w:rPr>
              <w:t>部门项目总数</w:t>
            </w:r>
            <w:r>
              <w:rPr>
                <w:rFonts w:ascii="宋体" w:hAnsi="宋体" w:cs="宋体"/>
                <w:kern w:val="0"/>
                <w:sz w:val="18"/>
                <w:szCs w:val="18"/>
              </w:rPr>
              <w:t>*100%</w:t>
            </w:r>
          </w:p>
        </w:tc>
      </w:tr>
      <w:tr>
        <w:tblPrEx>
          <w:tblCellMar>
            <w:top w:w="0" w:type="dxa"/>
            <w:left w:w="108" w:type="dxa"/>
            <w:bottom w:w="0" w:type="dxa"/>
            <w:right w:w="108" w:type="dxa"/>
          </w:tblCellMar>
        </w:tblPrEx>
        <w:trPr>
          <w:gridBefore w:val="1"/>
          <w:gridAfter w:val="1"/>
          <w:wBefore w:w="47" w:type="pct"/>
          <w:wAfter w:w="217" w:type="pct"/>
          <w:trHeight w:val="904"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绩效自评完成率</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100%</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部门（单位）按要求实施绩效自评的项目数量占应实施绩效自评项目总数的比重。部门绩效自评完成率</w:t>
            </w:r>
            <w:r>
              <w:rPr>
                <w:rFonts w:ascii="宋体" w:hAnsi="宋体" w:cs="宋体"/>
                <w:kern w:val="0"/>
                <w:sz w:val="18"/>
                <w:szCs w:val="18"/>
              </w:rPr>
              <w:t>=</w:t>
            </w:r>
            <w:r>
              <w:rPr>
                <w:rFonts w:hint="eastAsia" w:ascii="宋体" w:hAnsi="宋体" w:cs="宋体"/>
                <w:kern w:val="0"/>
                <w:sz w:val="18"/>
                <w:szCs w:val="18"/>
              </w:rPr>
              <w:t>已完成评价项目数量</w:t>
            </w:r>
            <w:r>
              <w:rPr>
                <w:rFonts w:ascii="宋体" w:hAnsi="宋体" w:cs="宋体"/>
                <w:kern w:val="0"/>
                <w:sz w:val="18"/>
                <w:szCs w:val="18"/>
              </w:rPr>
              <w:t>/</w:t>
            </w:r>
            <w:r>
              <w:rPr>
                <w:rFonts w:hint="eastAsia" w:ascii="宋体" w:hAnsi="宋体" w:cs="宋体"/>
                <w:kern w:val="0"/>
                <w:sz w:val="18"/>
                <w:szCs w:val="18"/>
              </w:rPr>
              <w:t>部门项目总数</w:t>
            </w:r>
            <w:r>
              <w:rPr>
                <w:rFonts w:ascii="宋体" w:hAnsi="宋体" w:cs="宋体"/>
                <w:kern w:val="0"/>
                <w:sz w:val="18"/>
                <w:szCs w:val="18"/>
              </w:rPr>
              <w:t>*100%</w:t>
            </w:r>
          </w:p>
        </w:tc>
      </w:tr>
      <w:tr>
        <w:tblPrEx>
          <w:tblCellMar>
            <w:top w:w="0" w:type="dxa"/>
            <w:left w:w="108" w:type="dxa"/>
            <w:bottom w:w="0" w:type="dxa"/>
            <w:right w:w="108" w:type="dxa"/>
          </w:tblCellMar>
        </w:tblPrEx>
        <w:trPr>
          <w:gridBefore w:val="1"/>
          <w:gridAfter w:val="1"/>
          <w:wBefore w:w="47" w:type="pct"/>
          <w:wAfter w:w="217" w:type="pct"/>
          <w:trHeight w:val="904"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部门绩效评价完成率</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100%</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部门重点绩效评价项目评价完成情况。部门绩效评价完成率</w:t>
            </w:r>
            <w:r>
              <w:rPr>
                <w:rFonts w:ascii="宋体" w:hAnsi="宋体" w:cs="宋体"/>
                <w:kern w:val="0"/>
                <w:sz w:val="18"/>
                <w:szCs w:val="18"/>
              </w:rPr>
              <w:t>=</w:t>
            </w:r>
            <w:r>
              <w:rPr>
                <w:rFonts w:hint="eastAsia" w:ascii="宋体" w:hAnsi="宋体" w:cs="宋体"/>
                <w:kern w:val="0"/>
                <w:sz w:val="18"/>
                <w:szCs w:val="18"/>
              </w:rPr>
              <w:t>已完成评价项目数量</w:t>
            </w:r>
            <w:r>
              <w:rPr>
                <w:rFonts w:ascii="宋体" w:hAnsi="宋体" w:cs="宋体"/>
                <w:kern w:val="0"/>
                <w:sz w:val="18"/>
                <w:szCs w:val="18"/>
              </w:rPr>
              <w:t>/</w:t>
            </w:r>
            <w:r>
              <w:rPr>
                <w:rFonts w:hint="eastAsia" w:ascii="宋体" w:hAnsi="宋体" w:cs="宋体"/>
                <w:kern w:val="0"/>
                <w:sz w:val="18"/>
                <w:szCs w:val="18"/>
              </w:rPr>
              <w:t>部门重点绩效评价项目数</w:t>
            </w:r>
            <w:r>
              <w:rPr>
                <w:rFonts w:ascii="宋体" w:hAnsi="宋体" w:cs="宋体"/>
                <w:kern w:val="0"/>
                <w:sz w:val="18"/>
                <w:szCs w:val="18"/>
              </w:rPr>
              <w:t>*100%</w:t>
            </w:r>
          </w:p>
        </w:tc>
      </w:tr>
      <w:tr>
        <w:tblPrEx>
          <w:tblCellMar>
            <w:top w:w="0" w:type="dxa"/>
            <w:left w:w="108" w:type="dxa"/>
            <w:bottom w:w="0" w:type="dxa"/>
            <w:right w:w="108" w:type="dxa"/>
          </w:tblCellMar>
        </w:tblPrEx>
        <w:trPr>
          <w:gridBefore w:val="1"/>
          <w:gridAfter w:val="1"/>
          <w:wBefore w:w="47" w:type="pct"/>
          <w:wAfter w:w="217" w:type="pct"/>
          <w:trHeight w:val="1129"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评价结果应用率</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100%</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绩效监控、单位自评、部门绩效评价、财政重点绩效评价结果应用情况。评价结果应用率</w:t>
            </w:r>
            <w:r>
              <w:rPr>
                <w:rFonts w:ascii="宋体" w:hAnsi="宋体" w:cs="宋体"/>
                <w:kern w:val="0"/>
                <w:sz w:val="18"/>
                <w:szCs w:val="18"/>
              </w:rPr>
              <w:t>=</w:t>
            </w:r>
            <w:r>
              <w:rPr>
                <w:rFonts w:hint="eastAsia" w:ascii="宋体" w:hAnsi="宋体" w:cs="宋体"/>
                <w:kern w:val="0"/>
                <w:sz w:val="18"/>
                <w:szCs w:val="18"/>
              </w:rPr>
              <w:t>评价提出的意见建议采纳数</w:t>
            </w:r>
            <w:r>
              <w:rPr>
                <w:rFonts w:ascii="宋体" w:hAnsi="宋体" w:cs="宋体"/>
                <w:kern w:val="0"/>
                <w:sz w:val="18"/>
                <w:szCs w:val="18"/>
              </w:rPr>
              <w:t>/</w:t>
            </w:r>
            <w:r>
              <w:rPr>
                <w:rFonts w:hint="eastAsia" w:ascii="宋体" w:hAnsi="宋体" w:cs="宋体"/>
                <w:kern w:val="0"/>
                <w:sz w:val="18"/>
                <w:szCs w:val="18"/>
              </w:rPr>
              <w:t>提出的意见建议总数</w:t>
            </w:r>
            <w:r>
              <w:rPr>
                <w:rFonts w:ascii="宋体" w:hAnsi="宋体" w:cs="宋体"/>
                <w:kern w:val="0"/>
                <w:sz w:val="18"/>
                <w:szCs w:val="18"/>
              </w:rPr>
              <w:t>*100%</w:t>
            </w:r>
          </w:p>
        </w:tc>
      </w:tr>
      <w:tr>
        <w:tblPrEx>
          <w:tblCellMar>
            <w:top w:w="0" w:type="dxa"/>
            <w:left w:w="108" w:type="dxa"/>
            <w:bottom w:w="0" w:type="dxa"/>
            <w:right w:w="108" w:type="dxa"/>
          </w:tblCellMar>
        </w:tblPrEx>
        <w:trPr>
          <w:gridBefore w:val="1"/>
          <w:gridAfter w:val="1"/>
          <w:wBefore w:w="47" w:type="pct"/>
          <w:wAfter w:w="217" w:type="pct"/>
          <w:trHeight w:val="454" w:hRule="atLeast"/>
        </w:trPr>
        <w:tc>
          <w:tcPr>
            <w:tcW w:w="682"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产出指标</w:t>
            </w:r>
            <w:r>
              <w:rPr>
                <w:rFonts w:ascii="宋体" w:hAnsi="宋体" w:cs="宋体"/>
                <w:kern w:val="0"/>
                <w:sz w:val="18"/>
                <w:szCs w:val="18"/>
              </w:rPr>
              <w:t xml:space="preserve">  </w:t>
            </w:r>
          </w:p>
        </w:tc>
        <w:tc>
          <w:tcPr>
            <w:tcW w:w="733"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重点工作任务完成</w:t>
            </w: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落实信访工作制度</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协理处理赴京、赴省上访事件，信访案件明显下降</w:t>
            </w:r>
          </w:p>
        </w:tc>
      </w:tr>
      <w:tr>
        <w:tblPrEx>
          <w:tblCellMar>
            <w:top w:w="0" w:type="dxa"/>
            <w:left w:w="108" w:type="dxa"/>
            <w:bottom w:w="0" w:type="dxa"/>
            <w:right w:w="108" w:type="dxa"/>
          </w:tblCellMar>
        </w:tblPrEx>
        <w:trPr>
          <w:gridBefore w:val="1"/>
          <w:gridAfter w:val="1"/>
          <w:wBefore w:w="47" w:type="pct"/>
          <w:wAfter w:w="217" w:type="pct"/>
          <w:trHeight w:val="285"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村级经费</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33</w:t>
            </w:r>
            <w:r>
              <w:rPr>
                <w:rFonts w:hint="eastAsia" w:ascii="宋体" w:hAnsi="宋体" w:cs="宋体"/>
                <w:kern w:val="0"/>
                <w:sz w:val="18"/>
                <w:szCs w:val="18"/>
              </w:rPr>
              <w:t>个行政村正常运转及村干部工资</w:t>
            </w:r>
          </w:p>
        </w:tc>
      </w:tr>
      <w:tr>
        <w:tblPrEx>
          <w:tblCellMar>
            <w:top w:w="0" w:type="dxa"/>
            <w:left w:w="108" w:type="dxa"/>
            <w:bottom w:w="0" w:type="dxa"/>
            <w:right w:w="108" w:type="dxa"/>
          </w:tblCellMar>
        </w:tblPrEx>
        <w:trPr>
          <w:gridBefore w:val="1"/>
          <w:gridAfter w:val="1"/>
          <w:wBefore w:w="47" w:type="pct"/>
          <w:wAfter w:w="217" w:type="pct"/>
          <w:trHeight w:val="285"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乡村振兴示范路</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建设一条全线长</w:t>
            </w:r>
            <w:r>
              <w:rPr>
                <w:rFonts w:ascii="宋体" w:hAnsi="宋体" w:cs="宋体"/>
                <w:kern w:val="0"/>
                <w:sz w:val="18"/>
                <w:szCs w:val="18"/>
              </w:rPr>
              <w:t>7.868</w:t>
            </w:r>
            <w:r>
              <w:rPr>
                <w:rFonts w:hint="eastAsia" w:ascii="宋体" w:hAnsi="宋体" w:cs="宋体"/>
                <w:kern w:val="0"/>
                <w:sz w:val="18"/>
                <w:szCs w:val="18"/>
              </w:rPr>
              <w:t>公里</w:t>
            </w:r>
          </w:p>
        </w:tc>
      </w:tr>
      <w:tr>
        <w:tblPrEx>
          <w:tblCellMar>
            <w:top w:w="0" w:type="dxa"/>
            <w:left w:w="108" w:type="dxa"/>
            <w:bottom w:w="0" w:type="dxa"/>
            <w:right w:w="108" w:type="dxa"/>
          </w:tblCellMar>
        </w:tblPrEx>
        <w:trPr>
          <w:gridBefore w:val="1"/>
          <w:gridAfter w:val="1"/>
          <w:wBefore w:w="47" w:type="pct"/>
          <w:wAfter w:w="217" w:type="pct"/>
          <w:trHeight w:val="285"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环保监测点</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优良</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环保监测数据优良</w:t>
            </w:r>
          </w:p>
        </w:tc>
      </w:tr>
      <w:tr>
        <w:tblPrEx>
          <w:tblCellMar>
            <w:top w:w="0" w:type="dxa"/>
            <w:left w:w="108" w:type="dxa"/>
            <w:bottom w:w="0" w:type="dxa"/>
            <w:right w:w="108" w:type="dxa"/>
          </w:tblCellMar>
        </w:tblPrEx>
        <w:trPr>
          <w:gridBefore w:val="1"/>
          <w:gridAfter w:val="1"/>
          <w:wBefore w:w="47" w:type="pct"/>
          <w:wAfter w:w="217" w:type="pct"/>
          <w:trHeight w:val="454"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高空智能抑尘旋转射雾项目</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镇区环境明显改善</w:t>
            </w:r>
          </w:p>
        </w:tc>
      </w:tr>
      <w:tr>
        <w:tblPrEx>
          <w:tblCellMar>
            <w:top w:w="0" w:type="dxa"/>
            <w:left w:w="108" w:type="dxa"/>
            <w:bottom w:w="0" w:type="dxa"/>
            <w:right w:w="108" w:type="dxa"/>
          </w:tblCellMar>
        </w:tblPrEx>
        <w:trPr>
          <w:gridBefore w:val="1"/>
          <w:gridAfter w:val="1"/>
          <w:wBefore w:w="47" w:type="pct"/>
          <w:wAfter w:w="217" w:type="pct"/>
          <w:trHeight w:val="285"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履职目标实现</w:t>
            </w: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目标完成时间</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2022</w:t>
            </w:r>
            <w:r>
              <w:rPr>
                <w:rFonts w:hint="eastAsia" w:ascii="宋体" w:hAnsi="宋体" w:cs="宋体"/>
                <w:kern w:val="0"/>
                <w:sz w:val="18"/>
                <w:szCs w:val="18"/>
              </w:rPr>
              <w:t>年度</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gridAfter w:val="1"/>
          <w:wBefore w:w="47" w:type="pct"/>
          <w:wAfter w:w="217" w:type="pct"/>
          <w:trHeight w:val="454" w:hRule="atLeast"/>
        </w:trPr>
        <w:tc>
          <w:tcPr>
            <w:tcW w:w="682"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效益指标</w:t>
            </w:r>
            <w:r>
              <w:rPr>
                <w:rFonts w:ascii="宋体" w:hAnsi="宋体" w:cs="宋体"/>
                <w:kern w:val="0"/>
                <w:sz w:val="18"/>
                <w:szCs w:val="18"/>
              </w:rPr>
              <w:t xml:space="preserve">  </w:t>
            </w:r>
          </w:p>
        </w:tc>
        <w:tc>
          <w:tcPr>
            <w:tcW w:w="733"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履职效益</w:t>
            </w: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区委、区政府重要决策部署落实</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完成</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gridAfter w:val="1"/>
          <w:wBefore w:w="47" w:type="pct"/>
          <w:wAfter w:w="217" w:type="pct"/>
          <w:trHeight w:val="454"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可持续影响</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政府服务职能增强</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Before w:val="1"/>
          <w:gridAfter w:val="1"/>
          <w:wBefore w:w="47" w:type="pct"/>
          <w:wAfter w:w="217" w:type="pct"/>
          <w:trHeight w:val="285" w:hRule="atLeast"/>
        </w:trPr>
        <w:tc>
          <w:tcPr>
            <w:tcW w:w="6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33"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w:t>
            </w:r>
          </w:p>
        </w:tc>
        <w:tc>
          <w:tcPr>
            <w:tcW w:w="11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服务对象满意度</w:t>
            </w:r>
          </w:p>
        </w:tc>
        <w:tc>
          <w:tcPr>
            <w:tcW w:w="59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62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sectPr>
          <w:pgSz w:w="11906" w:h="16838"/>
          <w:pgMar w:top="1247" w:right="1077" w:bottom="1440" w:left="1077" w:header="851" w:footer="992" w:gutter="0"/>
          <w:cols w:space="425" w:num="1"/>
          <w:docGrid w:type="lines" w:linePitch="312" w:charSpace="0"/>
        </w:sectPr>
      </w:pPr>
    </w:p>
    <w:tbl>
      <w:tblPr>
        <w:tblStyle w:val="8"/>
        <w:tblW w:w="5000" w:type="pct"/>
        <w:tblInd w:w="0" w:type="dxa"/>
        <w:tblLayout w:type="autofit"/>
        <w:tblCellMar>
          <w:top w:w="0" w:type="dxa"/>
          <w:left w:w="108" w:type="dxa"/>
          <w:bottom w:w="0" w:type="dxa"/>
          <w:right w:w="108" w:type="dxa"/>
        </w:tblCellMar>
      </w:tblPr>
      <w:tblGrid>
        <w:gridCol w:w="2106"/>
        <w:gridCol w:w="1129"/>
        <w:gridCol w:w="756"/>
        <w:gridCol w:w="756"/>
        <w:gridCol w:w="549"/>
        <w:gridCol w:w="549"/>
        <w:gridCol w:w="1141"/>
        <w:gridCol w:w="846"/>
        <w:gridCol w:w="1207"/>
        <w:gridCol w:w="549"/>
        <w:gridCol w:w="1153"/>
        <w:gridCol w:w="1242"/>
        <w:gridCol w:w="1153"/>
        <w:gridCol w:w="1231"/>
      </w:tblGrid>
      <w:tr>
        <w:tblPrEx>
          <w:tblCellMar>
            <w:top w:w="0" w:type="dxa"/>
            <w:left w:w="108" w:type="dxa"/>
            <w:bottom w:w="0" w:type="dxa"/>
            <w:right w:w="108" w:type="dxa"/>
          </w:tblCellMar>
        </w:tblPrEx>
        <w:trPr>
          <w:trHeight w:val="570" w:hRule="atLeast"/>
        </w:trPr>
        <w:tc>
          <w:tcPr>
            <w:tcW w:w="5000" w:type="pct"/>
            <w:gridSpan w:val="14"/>
            <w:tcBorders>
              <w:top w:val="nil"/>
              <w:left w:val="nil"/>
              <w:bottom w:val="nil"/>
              <w:right w:val="nil"/>
            </w:tcBorders>
            <w:vAlign w:val="center"/>
          </w:tcPr>
          <w:p>
            <w:pPr>
              <w:widowControl/>
              <w:jc w:val="center"/>
              <w:rPr>
                <w:rFonts w:ascii="宋体" w:cs="宋体"/>
                <w:b/>
                <w:bCs/>
                <w:kern w:val="0"/>
                <w:sz w:val="38"/>
                <w:szCs w:val="38"/>
              </w:rPr>
            </w:pPr>
            <w:r>
              <w:rPr>
                <w:rFonts w:ascii="宋体" w:hAnsi="宋体" w:cs="宋体"/>
                <w:b/>
                <w:bCs/>
                <w:kern w:val="0"/>
                <w:sz w:val="38"/>
                <w:szCs w:val="38"/>
              </w:rPr>
              <w:t>2022</w:t>
            </w:r>
            <w:r>
              <w:rPr>
                <w:rFonts w:hint="eastAsia" w:ascii="宋体" w:hAnsi="宋体" w:cs="宋体"/>
                <w:b/>
                <w:bCs/>
                <w:kern w:val="0"/>
                <w:sz w:val="38"/>
                <w:szCs w:val="38"/>
              </w:rPr>
              <w:t>年度部门预算项目绩效目标表</w:t>
            </w:r>
          </w:p>
        </w:tc>
      </w:tr>
      <w:tr>
        <w:tblPrEx>
          <w:tblCellMar>
            <w:top w:w="0" w:type="dxa"/>
            <w:left w:w="108" w:type="dxa"/>
            <w:bottom w:w="0" w:type="dxa"/>
            <w:right w:w="108" w:type="dxa"/>
          </w:tblCellMar>
        </w:tblPrEx>
        <w:trPr>
          <w:trHeight w:val="285" w:hRule="atLeast"/>
        </w:trPr>
        <w:tc>
          <w:tcPr>
            <w:tcW w:w="475" w:type="pct"/>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部门名称：</w:t>
            </w:r>
          </w:p>
        </w:tc>
        <w:tc>
          <w:tcPr>
            <w:tcW w:w="4525" w:type="pct"/>
            <w:gridSpan w:val="13"/>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r>
      <w:tr>
        <w:tblPrEx>
          <w:tblCellMar>
            <w:top w:w="0" w:type="dxa"/>
            <w:left w:w="108" w:type="dxa"/>
            <w:bottom w:w="0" w:type="dxa"/>
            <w:right w:w="108" w:type="dxa"/>
          </w:tblCellMar>
        </w:tblPrEx>
        <w:trPr>
          <w:trHeight w:val="285" w:hRule="atLeast"/>
        </w:trPr>
        <w:tc>
          <w:tcPr>
            <w:tcW w:w="475"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单位编码（项目编码）</w:t>
            </w:r>
          </w:p>
        </w:tc>
        <w:tc>
          <w:tcPr>
            <w:tcW w:w="432"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项目单位</w:t>
            </w:r>
            <w:r>
              <w:rPr>
                <w:rFonts w:ascii="宋体" w:hAnsi="宋体" w:cs="宋体"/>
                <w:kern w:val="0"/>
                <w:sz w:val="18"/>
                <w:szCs w:val="18"/>
              </w:rPr>
              <w:t xml:space="preserve"> </w:t>
            </w:r>
            <w:r>
              <w:rPr>
                <w:rFonts w:hint="eastAsia" w:ascii="宋体" w:hAnsi="宋体" w:cs="宋体"/>
                <w:kern w:val="0"/>
                <w:sz w:val="18"/>
                <w:szCs w:val="18"/>
              </w:rPr>
              <w:t>（项目名称）</w:t>
            </w:r>
          </w:p>
        </w:tc>
        <w:tc>
          <w:tcPr>
            <w:tcW w:w="918" w:type="pct"/>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项目金额（万元）</w:t>
            </w:r>
          </w:p>
        </w:tc>
        <w:tc>
          <w:tcPr>
            <w:tcW w:w="3175" w:type="pct"/>
            <w:gridSpan w:val="8"/>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绩效目标</w:t>
            </w:r>
          </w:p>
        </w:tc>
      </w:tr>
      <w:tr>
        <w:tblPrEx>
          <w:tblCellMar>
            <w:top w:w="0" w:type="dxa"/>
            <w:left w:w="108" w:type="dxa"/>
            <w:bottom w:w="0" w:type="dxa"/>
            <w:right w:w="108" w:type="dxa"/>
          </w:tblCellMar>
        </w:tblPrEx>
        <w:trPr>
          <w:trHeight w:val="338" w:hRule="atLeast"/>
        </w:trPr>
        <w:tc>
          <w:tcPr>
            <w:tcW w:w="47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918" w:type="pct"/>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65"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r>
              <w:rPr>
                <w:rFonts w:ascii="宋体" w:hAnsi="宋体" w:cs="宋体"/>
                <w:kern w:val="0"/>
                <w:sz w:val="18"/>
                <w:szCs w:val="18"/>
              </w:rPr>
              <w:t xml:space="preserve">  </w:t>
            </w:r>
          </w:p>
        </w:tc>
        <w:tc>
          <w:tcPr>
            <w:tcW w:w="689"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产出指标</w:t>
            </w:r>
            <w:r>
              <w:rPr>
                <w:rFonts w:ascii="宋体" w:hAnsi="宋体" w:cs="宋体"/>
                <w:kern w:val="0"/>
                <w:sz w:val="18"/>
                <w:szCs w:val="18"/>
              </w:rPr>
              <w:t xml:space="preserve">  </w:t>
            </w:r>
          </w:p>
        </w:tc>
        <w:tc>
          <w:tcPr>
            <w:tcW w:w="911"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效益指标</w:t>
            </w:r>
            <w:r>
              <w:rPr>
                <w:rFonts w:ascii="宋体" w:hAnsi="宋体" w:cs="宋体"/>
                <w:kern w:val="0"/>
                <w:sz w:val="18"/>
                <w:szCs w:val="18"/>
              </w:rPr>
              <w:t xml:space="preserve">  </w:t>
            </w:r>
          </w:p>
        </w:tc>
        <w:tc>
          <w:tcPr>
            <w:tcW w:w="911"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r>
              <w:rPr>
                <w:rFonts w:ascii="宋体" w:hAnsi="宋体" w:cs="宋体"/>
                <w:kern w:val="0"/>
                <w:sz w:val="18"/>
                <w:szCs w:val="18"/>
              </w:rPr>
              <w:t xml:space="preserve">  </w:t>
            </w:r>
          </w:p>
        </w:tc>
      </w:tr>
      <w:tr>
        <w:tblPrEx>
          <w:tblCellMar>
            <w:top w:w="0" w:type="dxa"/>
            <w:left w:w="108" w:type="dxa"/>
            <w:bottom w:w="0" w:type="dxa"/>
            <w:right w:w="108" w:type="dxa"/>
          </w:tblCellMar>
        </w:tblPrEx>
        <w:trPr>
          <w:trHeight w:val="454" w:hRule="atLeast"/>
        </w:trPr>
        <w:tc>
          <w:tcPr>
            <w:tcW w:w="47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资金总额</w:t>
            </w:r>
          </w:p>
        </w:tc>
        <w:tc>
          <w:tcPr>
            <w:tcW w:w="23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政府预算资金</w:t>
            </w:r>
          </w:p>
        </w:tc>
        <w:tc>
          <w:tcPr>
            <w:tcW w:w="23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财政专户管理资金</w:t>
            </w:r>
          </w:p>
        </w:tc>
        <w:tc>
          <w:tcPr>
            <w:tcW w:w="23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单位资金</w:t>
            </w:r>
          </w:p>
        </w:tc>
        <w:tc>
          <w:tcPr>
            <w:tcW w:w="43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三级指标</w:t>
            </w:r>
          </w:p>
        </w:tc>
        <w:tc>
          <w:tcPr>
            <w:tcW w:w="23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指标值</w:t>
            </w:r>
          </w:p>
        </w:tc>
        <w:tc>
          <w:tcPr>
            <w:tcW w:w="459"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三级指标</w:t>
            </w:r>
          </w:p>
        </w:tc>
        <w:tc>
          <w:tcPr>
            <w:tcW w:w="23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指标值</w:t>
            </w:r>
          </w:p>
        </w:tc>
        <w:tc>
          <w:tcPr>
            <w:tcW w:w="4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三级指标</w:t>
            </w:r>
          </w:p>
        </w:tc>
        <w:tc>
          <w:tcPr>
            <w:tcW w:w="4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指标值</w:t>
            </w:r>
          </w:p>
        </w:tc>
        <w:tc>
          <w:tcPr>
            <w:tcW w:w="4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三级指标</w:t>
            </w:r>
          </w:p>
        </w:tc>
        <w:tc>
          <w:tcPr>
            <w:tcW w:w="4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指标值</w:t>
            </w:r>
          </w:p>
        </w:tc>
      </w:tr>
      <w:tr>
        <w:tblPrEx>
          <w:tblCellMar>
            <w:top w:w="0" w:type="dxa"/>
            <w:left w:w="108" w:type="dxa"/>
            <w:bottom w:w="0" w:type="dxa"/>
            <w:right w:w="108" w:type="dxa"/>
          </w:tblCellMar>
        </w:tblPrEx>
        <w:trPr>
          <w:trHeight w:val="285" w:hRule="atLeast"/>
        </w:trPr>
        <w:tc>
          <w:tcPr>
            <w:tcW w:w="475"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408</w:t>
            </w:r>
          </w:p>
        </w:tc>
        <w:tc>
          <w:tcPr>
            <w:tcW w:w="432"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983.30</w:t>
            </w:r>
          </w:p>
        </w:tc>
        <w:tc>
          <w:tcPr>
            <w:tcW w:w="2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983.30</w:t>
            </w:r>
          </w:p>
        </w:tc>
        <w:tc>
          <w:tcPr>
            <w:tcW w:w="2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59"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4" w:hRule="atLeast"/>
        </w:trPr>
        <w:tc>
          <w:tcPr>
            <w:tcW w:w="475"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408001</w:t>
            </w:r>
          </w:p>
        </w:tc>
        <w:tc>
          <w:tcPr>
            <w:tcW w:w="432"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安阳市龙安区龙泉镇人民政府</w:t>
            </w:r>
          </w:p>
        </w:tc>
        <w:tc>
          <w:tcPr>
            <w:tcW w:w="2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983.30</w:t>
            </w:r>
          </w:p>
        </w:tc>
        <w:tc>
          <w:tcPr>
            <w:tcW w:w="2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983.30</w:t>
            </w:r>
          </w:p>
        </w:tc>
        <w:tc>
          <w:tcPr>
            <w:tcW w:w="2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59"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475"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410506220000000012818</w:t>
            </w:r>
          </w:p>
        </w:tc>
        <w:tc>
          <w:tcPr>
            <w:tcW w:w="432"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环境监测点</w:t>
            </w:r>
          </w:p>
        </w:tc>
        <w:tc>
          <w:tcPr>
            <w:tcW w:w="23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198.00</w:t>
            </w:r>
          </w:p>
        </w:tc>
        <w:tc>
          <w:tcPr>
            <w:tcW w:w="23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198.00</w:t>
            </w:r>
          </w:p>
        </w:tc>
        <w:tc>
          <w:tcPr>
            <w:tcW w:w="23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电费</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4</w:t>
            </w:r>
            <w:r>
              <w:rPr>
                <w:rFonts w:hint="eastAsia" w:ascii="宋体" w:hAnsi="宋体" w:cs="宋体"/>
                <w:kern w:val="0"/>
                <w:sz w:val="18"/>
                <w:szCs w:val="18"/>
              </w:rPr>
              <w:t>万元</w:t>
            </w:r>
          </w:p>
        </w:tc>
        <w:tc>
          <w:tcPr>
            <w:tcW w:w="459"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劳务人员</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26</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监测点环境</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优良</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受益群众满意度</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r>
      <w:tr>
        <w:tblPrEx>
          <w:tblCellMar>
            <w:top w:w="0" w:type="dxa"/>
            <w:left w:w="108" w:type="dxa"/>
            <w:bottom w:w="0" w:type="dxa"/>
            <w:right w:w="108" w:type="dxa"/>
          </w:tblCellMar>
        </w:tblPrEx>
        <w:trPr>
          <w:trHeight w:val="285" w:hRule="atLeast"/>
        </w:trPr>
        <w:tc>
          <w:tcPr>
            <w:tcW w:w="47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劳务费</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190</w:t>
            </w:r>
            <w:r>
              <w:rPr>
                <w:rFonts w:hint="eastAsia" w:ascii="宋体" w:hAnsi="宋体" w:cs="宋体"/>
                <w:kern w:val="0"/>
                <w:sz w:val="18"/>
                <w:szCs w:val="18"/>
              </w:rPr>
              <w:t>万元</w:t>
            </w:r>
          </w:p>
        </w:tc>
        <w:tc>
          <w:tcPr>
            <w:tcW w:w="459"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环境监测范围</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1.5</w:t>
            </w:r>
            <w:r>
              <w:rPr>
                <w:rFonts w:hint="eastAsia" w:ascii="宋体" w:hAnsi="宋体" w:cs="宋体"/>
                <w:kern w:val="0"/>
                <w:sz w:val="18"/>
                <w:szCs w:val="18"/>
              </w:rPr>
              <w:t>公里</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大气环境</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优良</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47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防尘网</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万元</w:t>
            </w:r>
          </w:p>
        </w:tc>
        <w:tc>
          <w:tcPr>
            <w:tcW w:w="459"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PM</w:t>
            </w:r>
            <w:r>
              <w:rPr>
                <w:rFonts w:hint="eastAsia" w:ascii="宋体" w:hAnsi="宋体" w:cs="宋体"/>
                <w:kern w:val="0"/>
                <w:sz w:val="18"/>
                <w:szCs w:val="18"/>
              </w:rPr>
              <w:t>值</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达标</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47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59"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全年</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一年</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475"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410506220000000016008</w:t>
            </w:r>
          </w:p>
        </w:tc>
        <w:tc>
          <w:tcPr>
            <w:tcW w:w="432"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高空降尘除霾项目经费</w:t>
            </w:r>
          </w:p>
        </w:tc>
        <w:tc>
          <w:tcPr>
            <w:tcW w:w="23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200.00</w:t>
            </w:r>
          </w:p>
        </w:tc>
        <w:tc>
          <w:tcPr>
            <w:tcW w:w="23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200.00</w:t>
            </w:r>
          </w:p>
        </w:tc>
        <w:tc>
          <w:tcPr>
            <w:tcW w:w="23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土地青苗补偿及土地流转</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w:t>
            </w:r>
            <w:r>
              <w:rPr>
                <w:rFonts w:hint="eastAsia" w:ascii="宋体" w:hAnsi="宋体" w:cs="宋体"/>
                <w:kern w:val="0"/>
                <w:sz w:val="18"/>
                <w:szCs w:val="18"/>
              </w:rPr>
              <w:t>万元</w:t>
            </w:r>
          </w:p>
        </w:tc>
        <w:tc>
          <w:tcPr>
            <w:tcW w:w="459"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设备数量</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6</w:t>
            </w:r>
            <w:r>
              <w:rPr>
                <w:rFonts w:hint="eastAsia" w:ascii="宋体" w:hAnsi="宋体" w:cs="宋体"/>
                <w:kern w:val="0"/>
                <w:sz w:val="18"/>
                <w:szCs w:val="18"/>
              </w:rPr>
              <w:t>套</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公众健康</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保障</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群众满意度</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r>
      <w:tr>
        <w:tblPrEx>
          <w:tblCellMar>
            <w:top w:w="0" w:type="dxa"/>
            <w:left w:w="108" w:type="dxa"/>
            <w:bottom w:w="0" w:type="dxa"/>
            <w:right w:w="108" w:type="dxa"/>
          </w:tblCellMar>
        </w:tblPrEx>
        <w:trPr>
          <w:trHeight w:val="285" w:hRule="atLeast"/>
        </w:trPr>
        <w:tc>
          <w:tcPr>
            <w:tcW w:w="47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招标代理费及监理费</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7</w:t>
            </w:r>
            <w:r>
              <w:rPr>
                <w:rFonts w:hint="eastAsia" w:ascii="宋体" w:hAnsi="宋体" w:cs="宋体"/>
                <w:kern w:val="0"/>
                <w:sz w:val="18"/>
                <w:szCs w:val="18"/>
              </w:rPr>
              <w:t>万元</w:t>
            </w:r>
          </w:p>
        </w:tc>
        <w:tc>
          <w:tcPr>
            <w:tcW w:w="459"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环境质量</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优良</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大气环境</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改善</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4" w:hRule="atLeast"/>
        </w:trPr>
        <w:tc>
          <w:tcPr>
            <w:tcW w:w="47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设备造价</w:t>
            </w:r>
            <w:r>
              <w:rPr>
                <w:rFonts w:ascii="宋体" w:hAnsi="宋体" w:cs="宋体"/>
                <w:kern w:val="0"/>
                <w:sz w:val="18"/>
                <w:szCs w:val="18"/>
              </w:rPr>
              <w:t>6</w:t>
            </w:r>
            <w:r>
              <w:rPr>
                <w:rFonts w:hint="eastAsia" w:ascii="宋体" w:hAnsi="宋体" w:cs="宋体"/>
                <w:kern w:val="0"/>
                <w:sz w:val="18"/>
                <w:szCs w:val="18"/>
              </w:rPr>
              <w:t>套</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293.95</w:t>
            </w:r>
            <w:r>
              <w:rPr>
                <w:rFonts w:hint="eastAsia" w:ascii="宋体" w:hAnsi="宋体" w:cs="宋体"/>
                <w:kern w:val="0"/>
                <w:sz w:val="18"/>
                <w:szCs w:val="18"/>
              </w:rPr>
              <w:t>万元</w:t>
            </w:r>
          </w:p>
        </w:tc>
        <w:tc>
          <w:tcPr>
            <w:tcW w:w="459"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47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设计及评审费</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9.5976</w:t>
            </w:r>
            <w:r>
              <w:rPr>
                <w:rFonts w:hint="eastAsia" w:ascii="宋体" w:hAnsi="宋体" w:cs="宋体"/>
                <w:kern w:val="0"/>
                <w:sz w:val="18"/>
                <w:szCs w:val="18"/>
              </w:rPr>
              <w:t>万元</w:t>
            </w:r>
          </w:p>
        </w:tc>
        <w:tc>
          <w:tcPr>
            <w:tcW w:w="459"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475"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410506220000000016013</w:t>
            </w:r>
          </w:p>
        </w:tc>
        <w:tc>
          <w:tcPr>
            <w:tcW w:w="432"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2021</w:t>
            </w:r>
            <w:r>
              <w:rPr>
                <w:rFonts w:hint="eastAsia" w:ascii="宋体" w:hAnsi="宋体" w:cs="宋体"/>
                <w:kern w:val="0"/>
                <w:sz w:val="18"/>
                <w:szCs w:val="18"/>
              </w:rPr>
              <w:t>年正常离任村两委干部生活补贴</w:t>
            </w:r>
          </w:p>
        </w:tc>
        <w:tc>
          <w:tcPr>
            <w:tcW w:w="23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52.00</w:t>
            </w:r>
          </w:p>
        </w:tc>
        <w:tc>
          <w:tcPr>
            <w:tcW w:w="23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52.00</w:t>
            </w:r>
          </w:p>
        </w:tc>
        <w:tc>
          <w:tcPr>
            <w:tcW w:w="23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补助标准</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519920</w:t>
            </w:r>
            <w:r>
              <w:rPr>
                <w:rFonts w:hint="eastAsia" w:ascii="宋体" w:hAnsi="宋体" w:cs="宋体"/>
                <w:kern w:val="0"/>
                <w:sz w:val="18"/>
                <w:szCs w:val="18"/>
              </w:rPr>
              <w:t>元</w:t>
            </w:r>
          </w:p>
        </w:tc>
        <w:tc>
          <w:tcPr>
            <w:tcW w:w="459"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发放生活补贴人数</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235</w:t>
            </w:r>
            <w:r>
              <w:rPr>
                <w:rFonts w:hint="eastAsia" w:ascii="宋体" w:hAnsi="宋体" w:cs="宋体"/>
                <w:kern w:val="0"/>
                <w:sz w:val="18"/>
                <w:szCs w:val="18"/>
              </w:rPr>
              <w:t>人</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离任村两委干部幸福感</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提升</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离任村两委干部满意度</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98%</w:t>
            </w:r>
          </w:p>
        </w:tc>
      </w:tr>
      <w:tr>
        <w:tblPrEx>
          <w:tblCellMar>
            <w:top w:w="0" w:type="dxa"/>
            <w:left w:w="108" w:type="dxa"/>
            <w:bottom w:w="0" w:type="dxa"/>
            <w:right w:w="108" w:type="dxa"/>
          </w:tblCellMar>
        </w:tblPrEx>
        <w:trPr>
          <w:trHeight w:val="285" w:hRule="atLeast"/>
        </w:trPr>
        <w:tc>
          <w:tcPr>
            <w:tcW w:w="47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59"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生活补贴发放及时率</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99%</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补贴政策落实情况</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较好落实</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47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59"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生活补贴发放准确率</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99%</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475"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410506220000000016813</w:t>
            </w:r>
          </w:p>
        </w:tc>
        <w:tc>
          <w:tcPr>
            <w:tcW w:w="432"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2022</w:t>
            </w:r>
            <w:r>
              <w:rPr>
                <w:rFonts w:hint="eastAsia" w:ascii="宋体" w:hAnsi="宋体" w:cs="宋体"/>
                <w:kern w:val="0"/>
                <w:sz w:val="18"/>
                <w:szCs w:val="18"/>
              </w:rPr>
              <w:t>年村级经费</w:t>
            </w:r>
          </w:p>
        </w:tc>
        <w:tc>
          <w:tcPr>
            <w:tcW w:w="23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533.30</w:t>
            </w:r>
          </w:p>
        </w:tc>
        <w:tc>
          <w:tcPr>
            <w:tcW w:w="23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533.30</w:t>
            </w:r>
          </w:p>
        </w:tc>
        <w:tc>
          <w:tcPr>
            <w:tcW w:w="23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村干部报酬</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3591492</w:t>
            </w:r>
            <w:r>
              <w:rPr>
                <w:rFonts w:hint="eastAsia" w:ascii="宋体" w:hAnsi="宋体" w:cs="宋体"/>
                <w:kern w:val="0"/>
                <w:sz w:val="18"/>
                <w:szCs w:val="18"/>
              </w:rPr>
              <w:t>元</w:t>
            </w:r>
          </w:p>
        </w:tc>
        <w:tc>
          <w:tcPr>
            <w:tcW w:w="459"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发放补贴人数</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235</w:t>
            </w:r>
            <w:r>
              <w:rPr>
                <w:rFonts w:hint="eastAsia" w:ascii="宋体" w:hAnsi="宋体" w:cs="宋体"/>
                <w:kern w:val="0"/>
                <w:sz w:val="18"/>
                <w:szCs w:val="18"/>
              </w:rPr>
              <w:t>人</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补助政策落实情况</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较好落实</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群众满意度</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&gt;95%</w:t>
            </w:r>
          </w:p>
        </w:tc>
      </w:tr>
      <w:tr>
        <w:tblPrEx>
          <w:tblCellMar>
            <w:top w:w="0" w:type="dxa"/>
            <w:left w:w="108" w:type="dxa"/>
            <w:bottom w:w="0" w:type="dxa"/>
            <w:right w:w="108" w:type="dxa"/>
          </w:tblCellMar>
        </w:tblPrEx>
        <w:trPr>
          <w:trHeight w:val="285" w:hRule="atLeast"/>
        </w:trPr>
        <w:tc>
          <w:tcPr>
            <w:tcW w:w="47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办公经费</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396000</w:t>
            </w:r>
            <w:r>
              <w:rPr>
                <w:rFonts w:hint="eastAsia" w:ascii="宋体" w:hAnsi="宋体" w:cs="宋体"/>
                <w:kern w:val="0"/>
                <w:sz w:val="18"/>
                <w:szCs w:val="18"/>
              </w:rPr>
              <w:t>元</w:t>
            </w:r>
          </w:p>
        </w:tc>
        <w:tc>
          <w:tcPr>
            <w:tcW w:w="459"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发放办公经费村数</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33</w:t>
            </w:r>
            <w:r>
              <w:rPr>
                <w:rFonts w:hint="eastAsia" w:ascii="宋体" w:hAnsi="宋体" w:cs="宋体"/>
                <w:kern w:val="0"/>
                <w:sz w:val="18"/>
                <w:szCs w:val="18"/>
              </w:rPr>
              <w:t>个</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47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服务群众经费支出</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330000</w:t>
            </w:r>
            <w:r>
              <w:rPr>
                <w:rFonts w:hint="eastAsia" w:ascii="宋体" w:hAnsi="宋体" w:cs="宋体"/>
                <w:kern w:val="0"/>
                <w:sz w:val="18"/>
                <w:szCs w:val="18"/>
              </w:rPr>
              <w:t>元</w:t>
            </w:r>
          </w:p>
        </w:tc>
        <w:tc>
          <w:tcPr>
            <w:tcW w:w="459"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发放报酬人数</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181</w:t>
            </w:r>
            <w:r>
              <w:rPr>
                <w:rFonts w:hint="eastAsia" w:ascii="宋体" w:hAnsi="宋体" w:cs="宋体"/>
                <w:kern w:val="0"/>
                <w:sz w:val="18"/>
                <w:szCs w:val="18"/>
              </w:rPr>
              <w:t>人</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47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组织活动经费</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495000</w:t>
            </w:r>
            <w:r>
              <w:rPr>
                <w:rFonts w:hint="eastAsia" w:ascii="宋体" w:hAnsi="宋体" w:cs="宋体"/>
                <w:kern w:val="0"/>
                <w:sz w:val="18"/>
                <w:szCs w:val="18"/>
              </w:rPr>
              <w:t>元</w:t>
            </w:r>
          </w:p>
        </w:tc>
        <w:tc>
          <w:tcPr>
            <w:tcW w:w="459"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补助发放及时率</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47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离任村干部生活补贴</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519920</w:t>
            </w:r>
            <w:r>
              <w:rPr>
                <w:rFonts w:hint="eastAsia" w:ascii="宋体" w:hAnsi="宋体" w:cs="宋体"/>
                <w:kern w:val="0"/>
                <w:sz w:val="18"/>
                <w:szCs w:val="18"/>
              </w:rPr>
              <w:t>元</w:t>
            </w:r>
          </w:p>
        </w:tc>
        <w:tc>
          <w:tcPr>
            <w:tcW w:w="459"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3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bl>
    <w:p>
      <w:pPr>
        <w:adjustRightInd w:val="0"/>
        <w:snapToGrid w:val="0"/>
        <w:spacing w:line="360" w:lineRule="auto"/>
        <w:rPr>
          <w:rFonts w:ascii="仿宋_GB2312" w:hAnsi="仿宋_GB2312" w:eastAsia="仿宋_GB2312" w:cs="仿宋_GB2312"/>
          <w:sz w:val="32"/>
          <w:szCs w:val="32"/>
        </w:rPr>
        <w:sectPr>
          <w:pgSz w:w="16838" w:h="11906" w:orient="landscape"/>
          <w:pgMar w:top="1077" w:right="1247" w:bottom="1077" w:left="1440" w:header="851" w:footer="992" w:gutter="0"/>
          <w:cols w:space="425" w:num="1"/>
          <w:docGrid w:type="lines" w:linePitch="312" w:charSpace="0"/>
        </w:sectPr>
      </w:pPr>
    </w:p>
    <w:p>
      <w:pPr>
        <w:adjustRightInd w:val="0"/>
        <w:snapToGrid w:val="0"/>
        <w:spacing w:line="360" w:lineRule="auto"/>
        <w:rPr>
          <w:rFonts w:ascii="仿宋_GB2312" w:hAnsi="仿宋_GB2312" w:eastAsia="仿宋_GB2312" w:cs="仿宋_GB2312"/>
          <w:sz w:val="32"/>
          <w:szCs w:val="32"/>
        </w:rPr>
        <w:sectPr>
          <w:pgSz w:w="11906" w:h="16838"/>
          <w:pgMar w:top="1440" w:right="1077" w:bottom="1440" w:left="1077" w:header="851" w:footer="992" w:gutter="0"/>
          <w:cols w:space="425" w:num="1"/>
          <w:docGrid w:type="linesAndChars" w:linePitch="312" w:charSpace="0"/>
        </w:sectPr>
      </w:pPr>
    </w:p>
    <w:p>
      <w:pPr>
        <w:adjustRightInd w:val="0"/>
        <w:snapToGrid w:val="0"/>
        <w:spacing w:line="360" w:lineRule="auto"/>
        <w:rPr>
          <w:rFonts w:ascii="仿宋_GB2312" w:hAnsi="仿宋_GB2312" w:eastAsia="仿宋_GB2312" w:cs="仿宋_GB2312"/>
          <w:color w:val="FF0000"/>
          <w:sz w:val="32"/>
          <w:szCs w:val="32"/>
        </w:rPr>
      </w:pPr>
    </w:p>
    <w:sectPr>
      <w:pgSz w:w="11906" w:h="16838"/>
      <w:pgMar w:top="1440" w:right="1077" w:bottom="1440" w:left="107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2796E"/>
    <w:multiLevelType w:val="multilevel"/>
    <w:tmpl w:val="43E2796E"/>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YyZjQ1NGY3ODFkOGI5MGQxYWFiN2NiMmY1NjkyNWMifQ=="/>
  </w:docVars>
  <w:rsids>
    <w:rsidRoot w:val="006B7E0B"/>
    <w:rsid w:val="00026E9A"/>
    <w:rsid w:val="00027AB1"/>
    <w:rsid w:val="00044158"/>
    <w:rsid w:val="000445AA"/>
    <w:rsid w:val="00061762"/>
    <w:rsid w:val="00063F1C"/>
    <w:rsid w:val="000642D8"/>
    <w:rsid w:val="00073592"/>
    <w:rsid w:val="00080DD7"/>
    <w:rsid w:val="00087EA5"/>
    <w:rsid w:val="00091356"/>
    <w:rsid w:val="000A16EC"/>
    <w:rsid w:val="000A1FF3"/>
    <w:rsid w:val="000A2C68"/>
    <w:rsid w:val="000C3921"/>
    <w:rsid w:val="000D2294"/>
    <w:rsid w:val="000E720F"/>
    <w:rsid w:val="000F3CBF"/>
    <w:rsid w:val="000F6C8B"/>
    <w:rsid w:val="0010210A"/>
    <w:rsid w:val="00110824"/>
    <w:rsid w:val="00115771"/>
    <w:rsid w:val="00115915"/>
    <w:rsid w:val="0011799F"/>
    <w:rsid w:val="00135308"/>
    <w:rsid w:val="00142115"/>
    <w:rsid w:val="001422FF"/>
    <w:rsid w:val="0014384F"/>
    <w:rsid w:val="001470AF"/>
    <w:rsid w:val="00160C6A"/>
    <w:rsid w:val="0016521F"/>
    <w:rsid w:val="00170A57"/>
    <w:rsid w:val="00172B5F"/>
    <w:rsid w:val="00175E9C"/>
    <w:rsid w:val="00184A45"/>
    <w:rsid w:val="00186BD2"/>
    <w:rsid w:val="00193277"/>
    <w:rsid w:val="001A21DA"/>
    <w:rsid w:val="001A3EB9"/>
    <w:rsid w:val="001B0AF0"/>
    <w:rsid w:val="001B4104"/>
    <w:rsid w:val="001B456F"/>
    <w:rsid w:val="001D4BA6"/>
    <w:rsid w:val="001D7273"/>
    <w:rsid w:val="001E0093"/>
    <w:rsid w:val="001E0F8C"/>
    <w:rsid w:val="001E2ADC"/>
    <w:rsid w:val="001E7927"/>
    <w:rsid w:val="001F7F9B"/>
    <w:rsid w:val="00200BD7"/>
    <w:rsid w:val="00202EA8"/>
    <w:rsid w:val="002030EF"/>
    <w:rsid w:val="00227B97"/>
    <w:rsid w:val="002510C2"/>
    <w:rsid w:val="00256E66"/>
    <w:rsid w:val="00265B28"/>
    <w:rsid w:val="0026795F"/>
    <w:rsid w:val="00273D47"/>
    <w:rsid w:val="002750D3"/>
    <w:rsid w:val="002870F4"/>
    <w:rsid w:val="0029168C"/>
    <w:rsid w:val="002A620A"/>
    <w:rsid w:val="002B2025"/>
    <w:rsid w:val="002C2A80"/>
    <w:rsid w:val="002C5AAE"/>
    <w:rsid w:val="002D7330"/>
    <w:rsid w:val="002E3BE4"/>
    <w:rsid w:val="002E4313"/>
    <w:rsid w:val="002F22D2"/>
    <w:rsid w:val="002F3BB6"/>
    <w:rsid w:val="002F7A20"/>
    <w:rsid w:val="003352BA"/>
    <w:rsid w:val="00336785"/>
    <w:rsid w:val="00350476"/>
    <w:rsid w:val="0035195B"/>
    <w:rsid w:val="0035776D"/>
    <w:rsid w:val="003843F7"/>
    <w:rsid w:val="00385AD5"/>
    <w:rsid w:val="00390DEF"/>
    <w:rsid w:val="00392E25"/>
    <w:rsid w:val="003A0434"/>
    <w:rsid w:val="003A2DF5"/>
    <w:rsid w:val="003A5D72"/>
    <w:rsid w:val="003A6F18"/>
    <w:rsid w:val="003C5F21"/>
    <w:rsid w:val="003D60D0"/>
    <w:rsid w:val="003D744D"/>
    <w:rsid w:val="003D7C6F"/>
    <w:rsid w:val="003E056D"/>
    <w:rsid w:val="003E56DE"/>
    <w:rsid w:val="00401345"/>
    <w:rsid w:val="00404663"/>
    <w:rsid w:val="00420855"/>
    <w:rsid w:val="00432539"/>
    <w:rsid w:val="00451611"/>
    <w:rsid w:val="0047756A"/>
    <w:rsid w:val="004946CC"/>
    <w:rsid w:val="00494F22"/>
    <w:rsid w:val="00495611"/>
    <w:rsid w:val="00495CEB"/>
    <w:rsid w:val="00496B7C"/>
    <w:rsid w:val="004974DC"/>
    <w:rsid w:val="00497DD5"/>
    <w:rsid w:val="004A35D2"/>
    <w:rsid w:val="004A4265"/>
    <w:rsid w:val="004A7AF2"/>
    <w:rsid w:val="004B1819"/>
    <w:rsid w:val="004C001F"/>
    <w:rsid w:val="004C13EB"/>
    <w:rsid w:val="004D4CF9"/>
    <w:rsid w:val="004D5B4E"/>
    <w:rsid w:val="004F068A"/>
    <w:rsid w:val="004F1BCB"/>
    <w:rsid w:val="004F3DF3"/>
    <w:rsid w:val="00511219"/>
    <w:rsid w:val="00521104"/>
    <w:rsid w:val="0052193A"/>
    <w:rsid w:val="0052230A"/>
    <w:rsid w:val="00523976"/>
    <w:rsid w:val="0054046E"/>
    <w:rsid w:val="00543659"/>
    <w:rsid w:val="00554BEC"/>
    <w:rsid w:val="00556950"/>
    <w:rsid w:val="00563E46"/>
    <w:rsid w:val="00567364"/>
    <w:rsid w:val="00577C4A"/>
    <w:rsid w:val="00577F81"/>
    <w:rsid w:val="00591F1A"/>
    <w:rsid w:val="00593810"/>
    <w:rsid w:val="00594E25"/>
    <w:rsid w:val="005B1D55"/>
    <w:rsid w:val="005B5A00"/>
    <w:rsid w:val="005C4D0C"/>
    <w:rsid w:val="005D1138"/>
    <w:rsid w:val="005D30D9"/>
    <w:rsid w:val="00600B18"/>
    <w:rsid w:val="0060162E"/>
    <w:rsid w:val="0060297E"/>
    <w:rsid w:val="0064056E"/>
    <w:rsid w:val="00647DE6"/>
    <w:rsid w:val="00653306"/>
    <w:rsid w:val="006549C4"/>
    <w:rsid w:val="00662E14"/>
    <w:rsid w:val="00666AC4"/>
    <w:rsid w:val="0067124D"/>
    <w:rsid w:val="00672799"/>
    <w:rsid w:val="00680781"/>
    <w:rsid w:val="0068520B"/>
    <w:rsid w:val="006B1909"/>
    <w:rsid w:val="006B49B5"/>
    <w:rsid w:val="006B7E0B"/>
    <w:rsid w:val="006C3CD3"/>
    <w:rsid w:val="006C436E"/>
    <w:rsid w:val="006C5CDC"/>
    <w:rsid w:val="006C7564"/>
    <w:rsid w:val="006D1C0E"/>
    <w:rsid w:val="006D6D49"/>
    <w:rsid w:val="006E4BF1"/>
    <w:rsid w:val="006F5265"/>
    <w:rsid w:val="006F556C"/>
    <w:rsid w:val="006F5EEE"/>
    <w:rsid w:val="00700744"/>
    <w:rsid w:val="0071044E"/>
    <w:rsid w:val="00730F26"/>
    <w:rsid w:val="0073591F"/>
    <w:rsid w:val="00741E04"/>
    <w:rsid w:val="007541DA"/>
    <w:rsid w:val="007656BD"/>
    <w:rsid w:val="007740BF"/>
    <w:rsid w:val="007829BC"/>
    <w:rsid w:val="0079641C"/>
    <w:rsid w:val="007A35D1"/>
    <w:rsid w:val="007B5898"/>
    <w:rsid w:val="007C1DF1"/>
    <w:rsid w:val="007C2AA9"/>
    <w:rsid w:val="007C788C"/>
    <w:rsid w:val="007E6790"/>
    <w:rsid w:val="007F7E98"/>
    <w:rsid w:val="00804322"/>
    <w:rsid w:val="008043D9"/>
    <w:rsid w:val="00810F9E"/>
    <w:rsid w:val="008122D8"/>
    <w:rsid w:val="00812F5C"/>
    <w:rsid w:val="00820FF9"/>
    <w:rsid w:val="00830E30"/>
    <w:rsid w:val="00833702"/>
    <w:rsid w:val="00833DBE"/>
    <w:rsid w:val="00850CE1"/>
    <w:rsid w:val="00852299"/>
    <w:rsid w:val="00860A29"/>
    <w:rsid w:val="00874331"/>
    <w:rsid w:val="00891536"/>
    <w:rsid w:val="0089458A"/>
    <w:rsid w:val="00894D24"/>
    <w:rsid w:val="00897148"/>
    <w:rsid w:val="008B72D5"/>
    <w:rsid w:val="008C14BF"/>
    <w:rsid w:val="008C7AD8"/>
    <w:rsid w:val="008D01B3"/>
    <w:rsid w:val="008D6560"/>
    <w:rsid w:val="008E07B1"/>
    <w:rsid w:val="008E4459"/>
    <w:rsid w:val="0091124E"/>
    <w:rsid w:val="00923B00"/>
    <w:rsid w:val="009242BF"/>
    <w:rsid w:val="00926E26"/>
    <w:rsid w:val="00927D84"/>
    <w:rsid w:val="00943D7C"/>
    <w:rsid w:val="00944A2D"/>
    <w:rsid w:val="00944EFB"/>
    <w:rsid w:val="00951DEF"/>
    <w:rsid w:val="00952BFE"/>
    <w:rsid w:val="009821A1"/>
    <w:rsid w:val="00987FE0"/>
    <w:rsid w:val="009A520C"/>
    <w:rsid w:val="009B6B23"/>
    <w:rsid w:val="009B7A51"/>
    <w:rsid w:val="009B7BB5"/>
    <w:rsid w:val="009E3C7F"/>
    <w:rsid w:val="009F7313"/>
    <w:rsid w:val="00A0195F"/>
    <w:rsid w:val="00A10CF8"/>
    <w:rsid w:val="00A216E6"/>
    <w:rsid w:val="00A23B9A"/>
    <w:rsid w:val="00A330EC"/>
    <w:rsid w:val="00A34341"/>
    <w:rsid w:val="00A35A79"/>
    <w:rsid w:val="00A46E26"/>
    <w:rsid w:val="00A503E7"/>
    <w:rsid w:val="00A52337"/>
    <w:rsid w:val="00A52801"/>
    <w:rsid w:val="00A60B62"/>
    <w:rsid w:val="00A6267D"/>
    <w:rsid w:val="00A71108"/>
    <w:rsid w:val="00A727EB"/>
    <w:rsid w:val="00A74492"/>
    <w:rsid w:val="00A87DCF"/>
    <w:rsid w:val="00A90D9E"/>
    <w:rsid w:val="00A96CAF"/>
    <w:rsid w:val="00AC3C61"/>
    <w:rsid w:val="00AE549A"/>
    <w:rsid w:val="00B00E8A"/>
    <w:rsid w:val="00B02CB9"/>
    <w:rsid w:val="00B10D6F"/>
    <w:rsid w:val="00B20C5F"/>
    <w:rsid w:val="00B21967"/>
    <w:rsid w:val="00B61D47"/>
    <w:rsid w:val="00B80B86"/>
    <w:rsid w:val="00B95A06"/>
    <w:rsid w:val="00B960A6"/>
    <w:rsid w:val="00BA332B"/>
    <w:rsid w:val="00BA362F"/>
    <w:rsid w:val="00BA4FA7"/>
    <w:rsid w:val="00BA58CE"/>
    <w:rsid w:val="00BA7185"/>
    <w:rsid w:val="00BB6662"/>
    <w:rsid w:val="00BC333E"/>
    <w:rsid w:val="00BE56FB"/>
    <w:rsid w:val="00BE716F"/>
    <w:rsid w:val="00BF2B6D"/>
    <w:rsid w:val="00C33C76"/>
    <w:rsid w:val="00C34784"/>
    <w:rsid w:val="00C435CB"/>
    <w:rsid w:val="00C436B8"/>
    <w:rsid w:val="00C437E8"/>
    <w:rsid w:val="00C437FC"/>
    <w:rsid w:val="00C7453E"/>
    <w:rsid w:val="00C831C5"/>
    <w:rsid w:val="00C83943"/>
    <w:rsid w:val="00C83F94"/>
    <w:rsid w:val="00CA2F8F"/>
    <w:rsid w:val="00CA7ADA"/>
    <w:rsid w:val="00CB5AAE"/>
    <w:rsid w:val="00CB6DF5"/>
    <w:rsid w:val="00CD03AD"/>
    <w:rsid w:val="00CE3259"/>
    <w:rsid w:val="00CF1B5A"/>
    <w:rsid w:val="00D05ED0"/>
    <w:rsid w:val="00D12D03"/>
    <w:rsid w:val="00D137BC"/>
    <w:rsid w:val="00D15C54"/>
    <w:rsid w:val="00D22504"/>
    <w:rsid w:val="00D23117"/>
    <w:rsid w:val="00D32932"/>
    <w:rsid w:val="00D36DF5"/>
    <w:rsid w:val="00D43363"/>
    <w:rsid w:val="00D4466F"/>
    <w:rsid w:val="00D46069"/>
    <w:rsid w:val="00D53D97"/>
    <w:rsid w:val="00D609B7"/>
    <w:rsid w:val="00D61354"/>
    <w:rsid w:val="00D63C19"/>
    <w:rsid w:val="00D6792C"/>
    <w:rsid w:val="00D8037E"/>
    <w:rsid w:val="00D8505C"/>
    <w:rsid w:val="00DA0C53"/>
    <w:rsid w:val="00DA0CAA"/>
    <w:rsid w:val="00DA458E"/>
    <w:rsid w:val="00DA6E83"/>
    <w:rsid w:val="00DB68B2"/>
    <w:rsid w:val="00DC0C6B"/>
    <w:rsid w:val="00DC374C"/>
    <w:rsid w:val="00DC3D97"/>
    <w:rsid w:val="00DC6FBB"/>
    <w:rsid w:val="00DC798D"/>
    <w:rsid w:val="00DF0DA6"/>
    <w:rsid w:val="00DF3140"/>
    <w:rsid w:val="00E133A9"/>
    <w:rsid w:val="00E2016B"/>
    <w:rsid w:val="00E20A7D"/>
    <w:rsid w:val="00E20E6F"/>
    <w:rsid w:val="00E21F3E"/>
    <w:rsid w:val="00E31EE0"/>
    <w:rsid w:val="00E33EBB"/>
    <w:rsid w:val="00E36AE5"/>
    <w:rsid w:val="00E3795E"/>
    <w:rsid w:val="00E37B7D"/>
    <w:rsid w:val="00E57174"/>
    <w:rsid w:val="00E57C5A"/>
    <w:rsid w:val="00E607D3"/>
    <w:rsid w:val="00E72785"/>
    <w:rsid w:val="00E776E0"/>
    <w:rsid w:val="00E913EB"/>
    <w:rsid w:val="00EB2BC0"/>
    <w:rsid w:val="00EC0CC2"/>
    <w:rsid w:val="00EC2B0B"/>
    <w:rsid w:val="00ED5B3D"/>
    <w:rsid w:val="00EE2728"/>
    <w:rsid w:val="00EE543C"/>
    <w:rsid w:val="00EF42A2"/>
    <w:rsid w:val="00F00400"/>
    <w:rsid w:val="00F0089D"/>
    <w:rsid w:val="00F2113A"/>
    <w:rsid w:val="00F2137C"/>
    <w:rsid w:val="00F4081D"/>
    <w:rsid w:val="00F4533D"/>
    <w:rsid w:val="00F51FB3"/>
    <w:rsid w:val="00F54694"/>
    <w:rsid w:val="00F754BD"/>
    <w:rsid w:val="00F77A8C"/>
    <w:rsid w:val="00F950F8"/>
    <w:rsid w:val="00FA0A5A"/>
    <w:rsid w:val="00FA6C26"/>
    <w:rsid w:val="00FB158E"/>
    <w:rsid w:val="00FD0777"/>
    <w:rsid w:val="00FD6C1F"/>
    <w:rsid w:val="00FD729D"/>
    <w:rsid w:val="14B962E5"/>
    <w:rsid w:val="1682071E"/>
    <w:rsid w:val="496B2B8B"/>
    <w:rsid w:val="4CBE1CB1"/>
    <w:rsid w:val="58D76F1F"/>
    <w:rsid w:val="61503841"/>
    <w:rsid w:val="71720B8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99"/>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qFormat/>
    <w:uiPriority w:val="99"/>
    <w:pPr>
      <w:shd w:val="clear" w:color="auto" w:fill="000080"/>
    </w:pPr>
  </w:style>
  <w:style w:type="paragraph" w:styleId="3">
    <w:name w:val="Plain Text"/>
    <w:basedOn w:val="1"/>
    <w:link w:val="10"/>
    <w:qFormat/>
    <w:uiPriority w:val="99"/>
    <w:rPr>
      <w:rFonts w:ascii="宋体" w:hAnsi="Courier New"/>
      <w:kern w:val="0"/>
      <w:szCs w:val="21"/>
    </w:rPr>
  </w:style>
  <w:style w:type="paragraph" w:styleId="4">
    <w:name w:val="Balloon Text"/>
    <w:basedOn w:val="1"/>
    <w:link w:val="11"/>
    <w:autoRedefine/>
    <w:semiHidden/>
    <w:uiPriority w:val="99"/>
    <w:rPr>
      <w:kern w:val="0"/>
      <w:sz w:val="18"/>
      <w:szCs w:val="18"/>
    </w:rPr>
  </w:style>
  <w:style w:type="paragraph" w:styleId="5">
    <w:name w:val="footer"/>
    <w:basedOn w:val="1"/>
    <w:link w:val="12"/>
    <w:qFormat/>
    <w:uiPriority w:val="99"/>
    <w:pPr>
      <w:tabs>
        <w:tab w:val="center" w:pos="4153"/>
        <w:tab w:val="right" w:pos="8306"/>
      </w:tabs>
      <w:snapToGrid w:val="0"/>
      <w:jc w:val="left"/>
    </w:pPr>
    <w:rPr>
      <w:kern w:val="0"/>
      <w:sz w:val="18"/>
      <w:szCs w:val="18"/>
    </w:rPr>
  </w:style>
  <w:style w:type="paragraph" w:styleId="6">
    <w:name w:val="header"/>
    <w:basedOn w:val="1"/>
    <w:link w:val="13"/>
    <w:autoRedefine/>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iPriority w:val="99"/>
    <w:pPr>
      <w:jc w:val="left"/>
    </w:pPr>
    <w:rPr>
      <w:rFonts w:ascii="Times New Roman" w:hAnsi="Times New Roman"/>
      <w:kern w:val="0"/>
      <w:sz w:val="24"/>
    </w:rPr>
  </w:style>
  <w:style w:type="character" w:customStyle="1" w:styleId="10">
    <w:name w:val="Plain Text Char"/>
    <w:basedOn w:val="9"/>
    <w:link w:val="3"/>
    <w:semiHidden/>
    <w:locked/>
    <w:uiPriority w:val="99"/>
    <w:rPr>
      <w:rFonts w:ascii="宋体" w:hAnsi="Courier New" w:cs="Times New Roman"/>
      <w:sz w:val="21"/>
    </w:rPr>
  </w:style>
  <w:style w:type="character" w:customStyle="1" w:styleId="11">
    <w:name w:val="Balloon Text Char"/>
    <w:basedOn w:val="9"/>
    <w:link w:val="4"/>
    <w:semiHidden/>
    <w:qFormat/>
    <w:locked/>
    <w:uiPriority w:val="99"/>
    <w:rPr>
      <w:rFonts w:ascii="Calibri" w:hAnsi="Calibri" w:eastAsia="宋体" w:cs="Times New Roman"/>
      <w:sz w:val="18"/>
    </w:rPr>
  </w:style>
  <w:style w:type="character" w:customStyle="1" w:styleId="12">
    <w:name w:val="Footer Char"/>
    <w:basedOn w:val="9"/>
    <w:link w:val="5"/>
    <w:locked/>
    <w:uiPriority w:val="99"/>
    <w:rPr>
      <w:rFonts w:ascii="Calibri" w:hAnsi="Calibri" w:eastAsia="宋体" w:cs="Times New Roman"/>
      <w:sz w:val="18"/>
    </w:rPr>
  </w:style>
  <w:style w:type="character" w:customStyle="1" w:styleId="13">
    <w:name w:val="Header Char"/>
    <w:basedOn w:val="9"/>
    <w:link w:val="6"/>
    <w:qFormat/>
    <w:locked/>
    <w:uiPriority w:val="99"/>
    <w:rPr>
      <w:rFonts w:ascii="Calibri" w:hAnsi="Calibri" w:eastAsia="宋体" w:cs="Times New Roman"/>
      <w:sz w:val="18"/>
    </w:rPr>
  </w:style>
  <w:style w:type="character" w:customStyle="1" w:styleId="14">
    <w:name w:val="Document Map Char"/>
    <w:basedOn w:val="9"/>
    <w:link w:val="2"/>
    <w:semiHidden/>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32</Pages>
  <Words>2383</Words>
  <Characters>13586</Characters>
  <Lines>0</Lines>
  <Paragraphs>0</Paragraphs>
  <TotalTime>1093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2021-05-31T07:24:00Z</dcterms:created>
  <dc:creator>lenovo</dc:creator>
  <cp:lastModifiedBy>月牙呀</cp:lastModifiedBy>
  <cp:lastPrinted>2022-05-24T08:07:00Z</cp:lastPrinted>
  <dcterms:modified xsi:type="dcterms:W3CDTF">2024-04-22T02:17:50Z</dcterms:modified>
  <dc:title>龙安区龙泉镇人民政府</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EBD182504F1542E1A5242F0C64BED7B1_12</vt:lpwstr>
  </property>
</Properties>
</file>