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72"/>
          <w:szCs w:val="72"/>
        </w:rPr>
      </w:pPr>
      <w:bookmarkStart w:id="0" w:name="_GoBack"/>
      <w:bookmarkEnd w:id="0"/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8C2B20">
        <w:rPr>
          <w:rFonts w:ascii="宋体" w:hAnsi="宋体" w:hint="eastAsia"/>
          <w:b/>
          <w:sz w:val="52"/>
          <w:szCs w:val="52"/>
        </w:rPr>
        <w:t>安阳市龙安区疾病预防控制中心</w:t>
      </w: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 w:rsidRPr="008C2B20">
        <w:rPr>
          <w:rFonts w:ascii="宋体" w:hAnsi="宋体"/>
          <w:b/>
          <w:sz w:val="72"/>
          <w:szCs w:val="72"/>
        </w:rPr>
        <w:t>20</w:t>
      </w:r>
      <w:r w:rsidRPr="008C2B20">
        <w:rPr>
          <w:rFonts w:ascii="宋体" w:hAnsi="宋体" w:hint="eastAsia"/>
          <w:b/>
          <w:sz w:val="72"/>
          <w:szCs w:val="72"/>
        </w:rPr>
        <w:t>23年度部门预算公开说明</w:t>
      </w: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/>
          <w:b/>
          <w:sz w:val="84"/>
          <w:szCs w:val="84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方正小标宋简体" w:eastAsia="方正小标宋简体" w:hAnsi="Times New Roman"/>
          <w:b/>
          <w:sz w:val="84"/>
          <w:szCs w:val="84"/>
        </w:rPr>
      </w:pP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leftChars="48" w:left="101" w:right="-58" w:firstLineChars="641" w:firstLine="2831"/>
        <w:rPr>
          <w:rFonts w:ascii="宋体" w:hAnsi="宋体"/>
          <w:b/>
          <w:sz w:val="44"/>
          <w:szCs w:val="44"/>
        </w:rPr>
      </w:pPr>
      <w:r w:rsidRPr="008C2B20">
        <w:rPr>
          <w:rFonts w:ascii="宋体" w:hAnsi="宋体" w:hint="eastAsia"/>
          <w:b/>
          <w:sz w:val="44"/>
          <w:szCs w:val="44"/>
        </w:rPr>
        <w:t>2023年7月 15 日</w:t>
      </w: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rPr>
          <w:rFonts w:ascii="黑体" w:eastAsia="黑体" w:hAnsi="Times New Roman" w:cs="黑体"/>
          <w:sz w:val="56"/>
          <w:szCs w:val="56"/>
        </w:rPr>
      </w:pP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left="-142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 w:rsidRPr="008C2B20">
        <w:rPr>
          <w:rFonts w:ascii="黑体" w:eastAsia="黑体" w:hAnsi="Times New Roman" w:cs="黑体" w:hint="eastAsia"/>
          <w:sz w:val="56"/>
          <w:szCs w:val="56"/>
        </w:rPr>
        <w:t>目  录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 w:rsidRPr="008C2B20">
        <w:rPr>
          <w:rFonts w:ascii="黑体" w:eastAsia="黑体" w:hAnsi="Times New Roman" w:cs="黑体" w:hint="eastAsia"/>
          <w:sz w:val="32"/>
          <w:szCs w:val="32"/>
        </w:rPr>
        <w:t>第一部分</w:t>
      </w:r>
      <w:r w:rsidRPr="008C2B20">
        <w:rPr>
          <w:rFonts w:ascii="黑体" w:eastAsia="黑体" w:hAnsi="Times New Roman" w:cs="黑体"/>
          <w:sz w:val="32"/>
          <w:szCs w:val="32"/>
        </w:rPr>
        <w:t xml:space="preserve">  </w:t>
      </w:r>
      <w:r w:rsidRPr="008C2B20">
        <w:rPr>
          <w:rFonts w:ascii="黑体" w:eastAsia="黑体" w:hAnsi="黑体" w:hint="eastAsia"/>
          <w:sz w:val="32"/>
          <w:szCs w:val="32"/>
        </w:rPr>
        <w:t>部门</w:t>
      </w:r>
      <w:r w:rsidRPr="008C2B20"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一、主要职能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二、部门预算单位构成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 w:rsidRPr="008C2B20">
        <w:rPr>
          <w:rFonts w:ascii="黑体" w:eastAsia="黑体" w:hAnsi="Times New Roman" w:cs="黑体" w:hint="eastAsia"/>
          <w:sz w:val="32"/>
          <w:szCs w:val="32"/>
        </w:rPr>
        <w:t>第二部分</w:t>
      </w:r>
      <w:r w:rsidRPr="008C2B20">
        <w:rPr>
          <w:rFonts w:ascii="黑体" w:eastAsia="黑体" w:hAnsi="Times New Roman" w:cs="黑体"/>
          <w:sz w:val="32"/>
          <w:szCs w:val="32"/>
        </w:rPr>
        <w:t xml:space="preserve"> </w:t>
      </w:r>
      <w:r w:rsidRPr="008C2B20">
        <w:rPr>
          <w:rFonts w:ascii="黑体" w:eastAsia="黑体" w:hAnsi="Times New Roman" w:cs="黑体" w:hint="eastAsia"/>
          <w:sz w:val="32"/>
          <w:szCs w:val="32"/>
        </w:rPr>
        <w:t xml:space="preserve"> </w:t>
      </w:r>
      <w:r w:rsidRPr="008C2B20">
        <w:rPr>
          <w:rFonts w:ascii="黑体" w:eastAsia="黑体" w:hAnsi="Times New Roman" w:cs="黑体"/>
          <w:sz w:val="32"/>
          <w:szCs w:val="32"/>
        </w:rPr>
        <w:t>20</w:t>
      </w:r>
      <w:r w:rsidRPr="008C2B20">
        <w:rPr>
          <w:rFonts w:ascii="黑体" w:eastAsia="黑体" w:hAnsi="Times New Roman" w:cs="黑体" w:hint="eastAsia"/>
          <w:sz w:val="32"/>
          <w:szCs w:val="32"/>
        </w:rPr>
        <w:t>23年度部门预算情况说明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一、部门收支总体情况说明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二、部门收入总体情况说明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三、部门支出总体情况说明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四、财政拨款收支总体情况说明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五、一般公共预算支出情况说明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七、一般公共预算“三公”经费支出预算情况说明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/>
          <w:sz w:val="32"/>
          <w:szCs w:val="32"/>
        </w:rPr>
        <w:t xml:space="preserve">      </w:t>
      </w: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八、政府性基金预算支出情况说明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300" w:firstLine="960"/>
        <w:jc w:val="left"/>
        <w:rPr>
          <w:rFonts w:ascii="仿宋_GB2312" w:eastAsia="仿宋_GB2312"/>
          <w:b/>
          <w:sz w:val="32"/>
          <w:szCs w:val="32"/>
          <w:shd w:val="clear" w:color="auto" w:fill="FFFFFF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 w:rsidRPr="008C2B20">
        <w:rPr>
          <w:rFonts w:ascii="仿宋_GB2312" w:eastAsia="仿宋_GB2312" w:hint="eastAsia"/>
          <w:sz w:val="32"/>
          <w:szCs w:val="32"/>
          <w:shd w:val="clear" w:color="auto" w:fill="FFFFFF"/>
        </w:rPr>
        <w:t>其他重要事项的情况说明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Times New Roman" w:cs="黑体"/>
          <w:sz w:val="32"/>
          <w:szCs w:val="32"/>
        </w:rPr>
      </w:pPr>
      <w:r w:rsidRPr="008C2B20">
        <w:rPr>
          <w:rFonts w:ascii="黑体" w:eastAsia="黑体" w:hAnsi="Times New Roman" w:cs="黑体" w:hint="eastAsia"/>
          <w:sz w:val="32"/>
          <w:szCs w:val="32"/>
        </w:rPr>
        <w:t xml:space="preserve">第三部分  </w:t>
      </w:r>
      <w:r w:rsidRPr="008C2B20">
        <w:rPr>
          <w:rFonts w:ascii="黑体" w:eastAsia="黑体" w:hAnsi="Times New Roman" w:cs="黑体" w:hint="eastAsia"/>
          <w:spacing w:val="-32"/>
          <w:sz w:val="32"/>
          <w:szCs w:val="32"/>
        </w:rPr>
        <w:t>名词解释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eastAsia="黑体" w:hAnsi="Times New Roman" w:cs="黑体"/>
          <w:sz w:val="32"/>
          <w:szCs w:val="32"/>
        </w:rPr>
      </w:pPr>
      <w:r w:rsidRPr="008C2B20">
        <w:rPr>
          <w:rFonts w:ascii="黑体" w:eastAsia="黑体" w:hAnsi="Times New Roman" w:cs="黑体" w:hint="eastAsia"/>
          <w:sz w:val="32"/>
          <w:szCs w:val="32"/>
        </w:rPr>
        <w:t xml:space="preserve">第四部分  </w:t>
      </w:r>
      <w:r w:rsidRPr="008C2B20">
        <w:rPr>
          <w:rFonts w:ascii="黑体" w:eastAsia="黑体" w:hAnsi="黑体" w:hint="eastAsia"/>
          <w:sz w:val="32"/>
          <w:szCs w:val="32"/>
        </w:rPr>
        <w:t>附件</w:t>
      </w:r>
      <w:r w:rsidRPr="008C2B20">
        <w:rPr>
          <w:rFonts w:ascii="黑体" w:eastAsia="黑体" w:hAnsi="Times New Roman" w:cs="黑体"/>
          <w:sz w:val="32"/>
          <w:szCs w:val="32"/>
        </w:rPr>
        <w:t>20</w:t>
      </w:r>
      <w:r w:rsidRPr="008C2B20">
        <w:rPr>
          <w:rFonts w:ascii="黑体" w:eastAsia="黑体" w:hAnsi="Times New Roman" w:cs="黑体" w:hint="eastAsia"/>
          <w:sz w:val="32"/>
          <w:szCs w:val="32"/>
        </w:rPr>
        <w:t>23年度部门预算表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 w:rsidRPr="008C2B20">
        <w:rPr>
          <w:rFonts w:ascii="仿宋_GB2312" w:eastAsia="仿宋_GB2312" w:hint="eastAsia"/>
          <w:sz w:val="32"/>
          <w:szCs w:val="32"/>
        </w:rPr>
        <w:t>部门收支预算表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 w:rsidRPr="008C2B20">
        <w:rPr>
          <w:rFonts w:ascii="仿宋_GB2312" w:eastAsia="仿宋_GB2312" w:hint="eastAsia"/>
          <w:sz w:val="32"/>
          <w:szCs w:val="32"/>
        </w:rPr>
        <w:t>部门收入预算表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三、</w:t>
      </w:r>
      <w:r w:rsidRPr="008C2B20">
        <w:rPr>
          <w:rFonts w:ascii="仿宋_GB2312" w:eastAsia="仿宋_GB2312" w:hint="eastAsia"/>
          <w:sz w:val="32"/>
          <w:szCs w:val="32"/>
        </w:rPr>
        <w:t>部门支出预算表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 w:rsidRPr="008C2B20">
        <w:rPr>
          <w:rFonts w:ascii="仿宋_GB2312" w:eastAsia="仿宋_GB2312" w:hint="eastAsia"/>
          <w:sz w:val="32"/>
          <w:szCs w:val="32"/>
        </w:rPr>
        <w:t>财政拨款收支预算表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 w:rsidRPr="008C2B20">
        <w:rPr>
          <w:rFonts w:ascii="仿宋_GB2312" w:eastAsia="仿宋_GB2312" w:hint="eastAsia"/>
          <w:sz w:val="32"/>
          <w:szCs w:val="32"/>
        </w:rPr>
        <w:t>一般公共预算支出预算表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 w:rsidRPr="008C2B20">
        <w:rPr>
          <w:rFonts w:ascii="仿宋" w:eastAsia="仿宋" w:hAnsi="仿宋" w:cs="仿宋" w:hint="eastAsia"/>
          <w:sz w:val="30"/>
          <w:szCs w:val="30"/>
        </w:rPr>
        <w:t>一般公共预算基本支出表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 w:rsidRPr="008C2B20">
        <w:rPr>
          <w:rFonts w:ascii="仿宋" w:eastAsia="仿宋" w:hAnsi="仿宋" w:cs="仿宋" w:hint="eastAsia"/>
          <w:sz w:val="30"/>
          <w:szCs w:val="30"/>
        </w:rPr>
        <w:t>支出经济分类汇总表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 w:rsidRPr="008C2B20">
        <w:rPr>
          <w:rFonts w:ascii="仿宋" w:eastAsia="仿宋" w:hAnsi="仿宋" w:cs="仿宋" w:hint="eastAsia"/>
          <w:sz w:val="30"/>
          <w:szCs w:val="30"/>
        </w:rPr>
        <w:t>一般公共预算“三公”经费预算表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九、</w:t>
      </w:r>
      <w:r w:rsidRPr="008C2B20">
        <w:rPr>
          <w:rFonts w:ascii="仿宋" w:eastAsia="仿宋" w:hAnsi="仿宋" w:cs="仿宋" w:hint="eastAsia"/>
          <w:sz w:val="30"/>
          <w:szCs w:val="30"/>
        </w:rPr>
        <w:t>政府性基金预算支出预算表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" w:eastAsia="仿宋" w:hAnsi="仿宋" w:cs="仿宋"/>
          <w:sz w:val="30"/>
          <w:szCs w:val="30"/>
        </w:rPr>
      </w:pPr>
      <w:r w:rsidRPr="008C2B20">
        <w:rPr>
          <w:rFonts w:ascii="仿宋_GB2312" w:eastAsia="仿宋_GB2312" w:hint="eastAsia"/>
          <w:sz w:val="32"/>
          <w:szCs w:val="32"/>
        </w:rPr>
        <w:t>十、</w:t>
      </w:r>
      <w:r w:rsidRPr="008C2B20">
        <w:rPr>
          <w:rFonts w:ascii="仿宋" w:eastAsia="仿宋" w:hAnsi="仿宋" w:cs="仿宋" w:hint="eastAsia"/>
          <w:sz w:val="30"/>
          <w:szCs w:val="30"/>
        </w:rPr>
        <w:t>项目支出预算表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  <w:r w:rsidRPr="008C2B20">
        <w:rPr>
          <w:rFonts w:ascii="仿宋" w:eastAsia="仿宋" w:hAnsi="仿宋" w:cs="仿宋" w:hint="eastAsia"/>
          <w:sz w:val="30"/>
          <w:szCs w:val="30"/>
        </w:rPr>
        <w:t>十一、部门整体绩效目标表</w:t>
      </w:r>
    </w:p>
    <w:p w:rsidR="006551FD" w:rsidRPr="008C2B20" w:rsidRDefault="005D6FB0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  <w:r w:rsidRPr="008C2B20">
        <w:rPr>
          <w:rFonts w:ascii="仿宋" w:eastAsia="仿宋" w:hAnsi="仿宋" w:cs="仿宋" w:hint="eastAsia"/>
          <w:sz w:val="30"/>
          <w:szCs w:val="30"/>
        </w:rPr>
        <w:t>十二、部门预算项目绩效目标表</w:t>
      </w: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00"/>
        <w:jc w:val="left"/>
        <w:rPr>
          <w:rFonts w:ascii="仿宋" w:eastAsia="仿宋" w:hAnsi="仿宋" w:cs="仿宋"/>
          <w:sz w:val="30"/>
          <w:szCs w:val="30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Default="006551FD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8C2B20" w:rsidRDefault="008C2B2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8C2B20" w:rsidRDefault="008C2B2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8C2B20" w:rsidRDefault="008C2B2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8C2B20" w:rsidRDefault="008C2B2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8C2B20" w:rsidRPr="008C2B20" w:rsidRDefault="008C2B2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6551FD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32"/>
        </w:rPr>
      </w:pPr>
      <w:r w:rsidRPr="008C2B20">
        <w:rPr>
          <w:rFonts w:ascii="黑体" w:eastAsia="黑体" w:hAnsi="黑体" w:hint="eastAsia"/>
          <w:sz w:val="44"/>
          <w:szCs w:val="32"/>
        </w:rPr>
        <w:t>第一部分</w:t>
      </w: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0"/>
          <w:szCs w:val="32"/>
        </w:rPr>
      </w:pPr>
      <w:r w:rsidRPr="008C2B20">
        <w:rPr>
          <w:rFonts w:ascii="黑体" w:eastAsia="黑体" w:hAnsi="黑体" w:hint="eastAsia"/>
          <w:b/>
          <w:bCs/>
          <w:sz w:val="40"/>
          <w:szCs w:val="32"/>
        </w:rPr>
        <w:t>部门概</w:t>
      </w:r>
      <w:r w:rsidRPr="008C2B20">
        <w:rPr>
          <w:rFonts w:ascii="黑体" w:eastAsia="黑体" w:hAnsi="黑体" w:hint="eastAsia"/>
          <w:sz w:val="40"/>
          <w:szCs w:val="32"/>
        </w:rPr>
        <w:t>况</w:t>
      </w:r>
    </w:p>
    <w:p w:rsidR="006551FD" w:rsidRPr="008C2B20" w:rsidRDefault="006551FD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551FD" w:rsidRPr="00F62E5C" w:rsidRDefault="005D6FB0" w:rsidP="00F62E5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2B20">
        <w:rPr>
          <w:rFonts w:ascii="宋体" w:hAnsi="宋体" w:hint="eastAsia"/>
          <w:b/>
          <w:bCs/>
          <w:sz w:val="32"/>
          <w:szCs w:val="32"/>
        </w:rPr>
        <w:t>部门主要职责</w:t>
      </w:r>
    </w:p>
    <w:p w:rsidR="00F62E5C" w:rsidRPr="00F62E5C" w:rsidRDefault="00F62E5C" w:rsidP="00F62E5C">
      <w:pPr>
        <w:ind w:firstLineChars="200" w:firstLine="640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bCs/>
          <w:sz w:val="32"/>
          <w:szCs w:val="32"/>
        </w:rPr>
        <w:t>1</w:t>
      </w:r>
      <w:r w:rsidRPr="00F62E5C">
        <w:rPr>
          <w:rFonts w:ascii="仿宋_GB2312" w:eastAsia="仿宋_GB2312" w:hAnsi="宋体" w:cstheme="minorHAnsi" w:hint="eastAsia"/>
          <w:bCs/>
          <w:sz w:val="32"/>
          <w:szCs w:val="32"/>
        </w:rPr>
        <w:t>、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全区传染病疫情的预防控制工作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负责全区传染病流行病学调查、传染病疫情处理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对高危人群采取防护措施，对疫情处理效果进行评估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搞好疫情资料的收集、整理、分析和上报工作，维护好疫情网络，确保正常运转，做好保密工作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承担突发公共卫生事件的应急处理工作；</w:t>
      </w:r>
    </w:p>
    <w:p w:rsidR="00F62E5C" w:rsidRPr="00F62E5C" w:rsidRDefault="00F62E5C" w:rsidP="00F62E5C">
      <w:pPr>
        <w:ind w:firstLineChars="200" w:firstLine="640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bCs/>
          <w:sz w:val="32"/>
          <w:szCs w:val="32"/>
        </w:rPr>
        <w:t>2</w:t>
      </w:r>
      <w:r w:rsidRPr="00F62E5C">
        <w:rPr>
          <w:rFonts w:ascii="仿宋_GB2312" w:eastAsia="仿宋_GB2312" w:hAnsi="宋体" w:cstheme="minorHAnsi" w:hint="eastAsia"/>
          <w:bCs/>
          <w:sz w:val="32"/>
          <w:szCs w:val="32"/>
        </w:rPr>
        <w:t>、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全区艾滋病、性病、丙肝、麻风病的防治和监测工作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,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制定预防控制策略、计划和技术措施，并组织实施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收集、分析和掌握全区艾滋病、性病、丙肝、麻风病的流行现状及规律，开展艾滋病、性病、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lastRenderedPageBreak/>
        <w:t>丙肝、麻风病流行病学调查及疫情的分析、报告和漏报调查工作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</w:p>
    <w:p w:rsidR="00F62E5C" w:rsidRPr="00F62E5C" w:rsidRDefault="00F62E5C" w:rsidP="00F62E5C">
      <w:pPr>
        <w:adjustRightInd w:val="0"/>
        <w:snapToGrid w:val="0"/>
        <w:spacing w:line="360" w:lineRule="auto"/>
        <w:ind w:firstLineChars="203" w:firstLine="650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bCs/>
          <w:sz w:val="32"/>
          <w:szCs w:val="32"/>
        </w:rPr>
        <w:t>3</w:t>
      </w:r>
      <w:r w:rsidRPr="00F62E5C">
        <w:rPr>
          <w:rFonts w:ascii="仿宋_GB2312" w:eastAsia="仿宋_GB2312" w:hAnsi="宋体" w:cstheme="minorHAnsi" w:hint="eastAsia"/>
          <w:bCs/>
          <w:sz w:val="32"/>
          <w:szCs w:val="32"/>
        </w:rPr>
        <w:t>、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辖区免疫规划疫苗的接收、分发和使用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非免疫规划疫苗的计划、采购、供应和使用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开展常规免疫接种监测，对辖区预防接种工作质量进行考核评价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开展疫苗可预防疾病监测、流行病学调查、疫情控制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开展预防接种异常反应监测，对疑似预防接种异常反应进行调查诊断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</w:p>
    <w:p w:rsidR="00F62E5C" w:rsidRPr="00F62E5C" w:rsidRDefault="00F62E5C" w:rsidP="00F62E5C">
      <w:pPr>
        <w:tabs>
          <w:tab w:val="left" w:pos="709"/>
        </w:tabs>
        <w:adjustRightInd w:val="0"/>
        <w:snapToGrid w:val="0"/>
        <w:spacing w:line="360" w:lineRule="auto"/>
        <w:ind w:firstLineChars="177" w:firstLine="566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bCs/>
          <w:sz w:val="32"/>
          <w:szCs w:val="32"/>
        </w:rPr>
        <w:t>4</w:t>
      </w:r>
      <w:r w:rsidRPr="00F62E5C">
        <w:rPr>
          <w:rFonts w:ascii="仿宋_GB2312" w:eastAsia="仿宋_GB2312" w:hAnsi="宋体" w:cstheme="minorHAnsi" w:hint="eastAsia"/>
          <w:bCs/>
          <w:sz w:val="32"/>
          <w:szCs w:val="32"/>
        </w:rPr>
        <w:t>、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开展心脑血管事件、恶性肿瘤、慢阻肺等慢性病和慢性非传染性疾病及相关危险因素监测工作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全民健康生活方式行动及健康生活方式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“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三减三健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”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支持性环境技术指导及相关培训工作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</w:p>
    <w:p w:rsidR="00F62E5C" w:rsidRPr="00F62E5C" w:rsidRDefault="00F62E5C" w:rsidP="00F62E5C">
      <w:pPr>
        <w:ind w:firstLineChars="270" w:firstLine="864"/>
        <w:jc w:val="left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 xml:space="preserve">5. 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重点职业病监测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工作场所职业病危害因素监测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职业性放射性疾病监测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医疗机构医用辐射防护监测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非医疗机构放射性危害因素检测。</w:t>
      </w:r>
    </w:p>
    <w:p w:rsidR="00F62E5C" w:rsidRPr="00F62E5C" w:rsidRDefault="00F62E5C" w:rsidP="00F62E5C">
      <w:pPr>
        <w:ind w:firstLineChars="270" w:firstLine="864"/>
        <w:jc w:val="left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 xml:space="preserve">6. 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开展健康教育工作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制定和实施健康教育与健康促进工作计划，并对计划落实情况，定期检查、督导和反馈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印制健康教育宣传教材，协助社区开展多种形式的全民健康教育与健康促进活动，普及卫生防治知识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</w:p>
    <w:p w:rsidR="00F62E5C" w:rsidRPr="00F62E5C" w:rsidRDefault="00F62E5C" w:rsidP="00F62E5C">
      <w:pPr>
        <w:ind w:firstLineChars="270" w:firstLine="864"/>
        <w:jc w:val="left"/>
        <w:rPr>
          <w:rFonts w:ascii="仿宋_GB2312" w:eastAsia="仿宋_GB2312" w:hAnsiTheme="majorHAnsi" w:cstheme="minorHAnsi"/>
          <w:sz w:val="32"/>
          <w:szCs w:val="32"/>
        </w:rPr>
      </w:pP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 xml:space="preserve">7. </w:t>
      </w:r>
      <w:r w:rsidRPr="00F62E5C">
        <w:rPr>
          <w:rFonts w:ascii="仿宋_GB2312" w:eastAsia="仿宋_GB2312" w:hAnsi="宋体" w:cstheme="minorHAnsi" w:hint="eastAsia"/>
          <w:sz w:val="32"/>
          <w:szCs w:val="32"/>
        </w:rPr>
        <w:t>对从事食品生产经营者及公共场所从业人员进行健康检查，出具检查结果并对健康检查合格者签发《健康合格证》</w:t>
      </w:r>
      <w:r w:rsidRPr="00F62E5C">
        <w:rPr>
          <w:rFonts w:ascii="仿宋_GB2312" w:eastAsia="仿宋_GB2312" w:hAnsiTheme="majorHAnsi" w:cstheme="minorHAnsi" w:hint="eastAsia"/>
          <w:sz w:val="32"/>
          <w:szCs w:val="32"/>
        </w:rPr>
        <w:t>;</w:t>
      </w:r>
    </w:p>
    <w:p w:rsidR="00F62E5C" w:rsidRPr="008C2B20" w:rsidRDefault="00F62E5C">
      <w:pPr>
        <w:adjustRightInd w:val="0"/>
        <w:snapToGrid w:val="0"/>
        <w:spacing w:line="360" w:lineRule="auto"/>
        <w:ind w:left="1360"/>
        <w:rPr>
          <w:rFonts w:ascii="黑体" w:eastAsia="黑体" w:hAnsi="黑体"/>
          <w:bCs/>
          <w:sz w:val="32"/>
          <w:szCs w:val="32"/>
        </w:rPr>
      </w:pPr>
    </w:p>
    <w:p w:rsidR="006551FD" w:rsidRPr="008C2B20" w:rsidRDefault="005D6FB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二、</w:t>
      </w:r>
      <w:r w:rsidRPr="008C2B20">
        <w:rPr>
          <w:rFonts w:ascii="宋体" w:hAnsi="宋体" w:hint="eastAsia"/>
          <w:b/>
          <w:bCs/>
          <w:sz w:val="32"/>
          <w:szCs w:val="32"/>
        </w:rPr>
        <w:t>部门预</w:t>
      </w:r>
      <w:r w:rsidRPr="008C2B20">
        <w:rPr>
          <w:rFonts w:ascii="宋体" w:hAnsi="宋体" w:hint="eastAsia"/>
          <w:b/>
          <w:sz w:val="32"/>
          <w:szCs w:val="32"/>
        </w:rPr>
        <w:t>算单位构成</w:t>
      </w:r>
    </w:p>
    <w:p w:rsidR="00D924E2" w:rsidRPr="00D924E2" w:rsidRDefault="00D924E2" w:rsidP="00D924E2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龙安区疾控中心内设机构11个，包括：办公室、计划免疫科、化验室、地病科、学校卫生科、慢病科、健教所、职业病科、艾防科、财务科、流病科。</w:t>
      </w:r>
    </w:p>
    <w:p w:rsidR="006551FD" w:rsidRPr="008C2B20" w:rsidRDefault="00D924E2">
      <w:pPr>
        <w:pStyle w:val="a3"/>
        <w:spacing w:line="360" w:lineRule="auto"/>
        <w:ind w:firstLine="6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本单位</w:t>
      </w:r>
      <w:r w:rsidR="005D6FB0" w:rsidRPr="008C2B20">
        <w:rPr>
          <w:rFonts w:ascii="仿宋_GB2312" w:eastAsia="仿宋_GB2312" w:hAnsi="宋体" w:cs="宋体" w:hint="eastAsia"/>
          <w:sz w:val="32"/>
          <w:szCs w:val="32"/>
        </w:rPr>
        <w:t>预算有二级机构0个，三级预算单位0</w:t>
      </w:r>
      <w:r>
        <w:rPr>
          <w:rFonts w:ascii="仿宋_GB2312" w:eastAsia="仿宋_GB2312" w:hAnsi="宋体" w:cs="宋体" w:hint="eastAsia"/>
          <w:sz w:val="32"/>
          <w:szCs w:val="32"/>
        </w:rPr>
        <w:t>个。本预算为</w:t>
      </w:r>
      <w:r w:rsidR="005D6FB0" w:rsidRPr="008C2B20">
        <w:rPr>
          <w:rFonts w:ascii="仿宋_GB2312" w:eastAsia="仿宋_GB2312" w:hAnsi="宋体" w:cs="宋体" w:hint="eastAsia"/>
          <w:sz w:val="32"/>
          <w:szCs w:val="32"/>
        </w:rPr>
        <w:t>本单位预算。</w:t>
      </w:r>
    </w:p>
    <w:p w:rsidR="006551FD" w:rsidRPr="008C2B20" w:rsidRDefault="005D6FB0">
      <w:pPr>
        <w:pStyle w:val="a3"/>
        <w:spacing w:line="360" w:lineRule="auto"/>
        <w:ind w:firstLine="600"/>
        <w:rPr>
          <w:rFonts w:ascii="仿宋_GB2312" w:eastAsia="仿宋_GB2312" w:hAnsi="宋体" w:cs="宋体"/>
          <w:sz w:val="32"/>
          <w:szCs w:val="32"/>
        </w:rPr>
      </w:pPr>
      <w:r w:rsidRPr="008C2B20">
        <w:rPr>
          <w:rFonts w:ascii="仿宋_GB2312" w:eastAsia="仿宋_GB2312" w:hAnsi="宋体" w:cs="宋体" w:hint="eastAsia"/>
          <w:sz w:val="32"/>
          <w:szCs w:val="32"/>
        </w:rPr>
        <w:t>本单位编制38个，截止到2021年底在职职工33位，退休职工15位。</w:t>
      </w: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Times New Roman" w:cs="黑体"/>
          <w:sz w:val="32"/>
          <w:szCs w:val="32"/>
        </w:rPr>
      </w:pP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 w:rsidRPr="008C2B20">
        <w:rPr>
          <w:rFonts w:ascii="宋体" w:hAnsi="宋体" w:cs="黑体" w:hint="eastAsia"/>
          <w:b/>
          <w:sz w:val="40"/>
          <w:szCs w:val="32"/>
        </w:rPr>
        <w:t>第二部分</w:t>
      </w: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40"/>
          <w:szCs w:val="32"/>
        </w:rPr>
      </w:pPr>
      <w:r w:rsidRPr="008C2B20">
        <w:rPr>
          <w:rFonts w:ascii="黑体" w:eastAsia="黑体" w:hAnsi="Times New Roman" w:cs="黑体"/>
          <w:b/>
          <w:bCs/>
          <w:sz w:val="40"/>
          <w:szCs w:val="32"/>
        </w:rPr>
        <w:t>20</w:t>
      </w:r>
      <w:r w:rsidRPr="008C2B20">
        <w:rPr>
          <w:rFonts w:ascii="黑体" w:eastAsia="黑体" w:hAnsi="Times New Roman" w:cs="黑体" w:hint="eastAsia"/>
          <w:b/>
          <w:bCs/>
          <w:sz w:val="40"/>
          <w:szCs w:val="32"/>
        </w:rPr>
        <w:t>23年度部门预算情况说明</w:t>
      </w:r>
    </w:p>
    <w:p w:rsidR="006551FD" w:rsidRPr="008C2B20" w:rsidRDefault="006551F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6551FD" w:rsidRPr="008C2B20" w:rsidRDefault="005D6FB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一、部门收支总体情况说明</w:t>
      </w:r>
      <w:r w:rsidRPr="008C2B20">
        <w:rPr>
          <w:rFonts w:ascii="黑体" w:eastAsia="黑体" w:hAnsi="黑体"/>
          <w:sz w:val="32"/>
          <w:szCs w:val="32"/>
        </w:rPr>
        <w:t xml:space="preserve">                 </w:t>
      </w:r>
    </w:p>
    <w:p w:rsidR="006551FD" w:rsidRPr="008C2B20" w:rsidRDefault="005D6FB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/>
          <w:sz w:val="32"/>
          <w:szCs w:val="32"/>
        </w:rPr>
        <w:t>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23年收入总计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万元，支出总计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万元，与</w:t>
      </w:r>
      <w:r w:rsidRPr="008C2B20">
        <w:rPr>
          <w:rFonts w:ascii="仿宋_GB2312" w:eastAsia="仿宋_GB2312" w:hAnsi="宋体" w:cs="Courier New"/>
          <w:sz w:val="32"/>
          <w:szCs w:val="32"/>
        </w:rPr>
        <w:t>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22年相比，收支总计各增加31.28万元，增长5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2022年调入</w:t>
      </w:r>
      <w:r w:rsidRPr="008C2B20">
        <w:rPr>
          <w:rFonts w:ascii="仿宋_GB2312" w:eastAsia="仿宋_GB2312" w:hint="eastAsia"/>
          <w:b/>
          <w:sz w:val="32"/>
          <w:szCs w:val="32"/>
        </w:rPr>
        <w:lastRenderedPageBreak/>
        <w:t>3人，新增4人，调出3人，2023年预算在职人员经费增加，同时对日常公用经费进行了压缩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二、部门收入总体情况说明</w:t>
      </w:r>
      <w:r w:rsidRPr="008C2B20">
        <w:rPr>
          <w:rFonts w:ascii="黑体" w:eastAsia="黑体" w:hAnsi="黑体"/>
          <w:sz w:val="32"/>
          <w:szCs w:val="32"/>
        </w:rPr>
        <w:t xml:space="preserve">                  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Times New Roman" w:hint="eastAsia"/>
          <w:sz w:val="32"/>
          <w:szCs w:val="32"/>
        </w:rPr>
        <w:t>年收入合计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万元，</w:t>
      </w:r>
      <w:r w:rsidRPr="008C2B20">
        <w:rPr>
          <w:rFonts w:ascii="仿宋_GB2312" w:eastAsia="仿宋_GB2312" w:hint="eastAsia"/>
          <w:sz w:val="32"/>
          <w:szCs w:val="32"/>
        </w:rPr>
        <w:t>其中：一般公共预算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int="eastAsia"/>
          <w:sz w:val="32"/>
          <w:szCs w:val="32"/>
        </w:rPr>
        <w:t>万元</w:t>
      </w:r>
      <w:r w:rsidRPr="008C2B20">
        <w:rPr>
          <w:rFonts w:ascii="仿宋_GB2312" w:eastAsia="仿宋_GB2312"/>
          <w:sz w:val="32"/>
          <w:szCs w:val="32"/>
        </w:rPr>
        <w:t>;</w:t>
      </w:r>
      <w:r w:rsidRPr="008C2B20">
        <w:rPr>
          <w:rFonts w:ascii="仿宋_GB2312" w:eastAsia="仿宋_GB2312" w:hAnsi="Times New Roman"/>
          <w:sz w:val="32"/>
          <w:szCs w:val="32"/>
        </w:rPr>
        <w:t xml:space="preserve"> </w:t>
      </w:r>
      <w:r w:rsidRPr="008C2B20">
        <w:rPr>
          <w:rFonts w:ascii="仿宋_GB2312" w:eastAsia="仿宋_GB2312" w:hAnsi="Times New Roman" w:hint="eastAsia"/>
          <w:sz w:val="32"/>
          <w:szCs w:val="32"/>
        </w:rPr>
        <w:t>政府性基金收入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万元；专户管理的教育收费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万元；国有资本经营预算收入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万元；事业收入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万元；经营收入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万元；其他收入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hint="eastAsia"/>
          <w:sz w:val="32"/>
          <w:szCs w:val="32"/>
        </w:rPr>
        <w:t>万元。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三、部门支出总体情况说明</w:t>
      </w:r>
      <w:r w:rsidRPr="008C2B20">
        <w:rPr>
          <w:rFonts w:ascii="黑体" w:eastAsia="黑体" w:hAnsi="黑体"/>
          <w:sz w:val="32"/>
          <w:szCs w:val="32"/>
        </w:rPr>
        <w:t xml:space="preserve">                        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年支出合计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 w:rsidRPr="008C2B20">
        <w:rPr>
          <w:rFonts w:ascii="仿宋_GB2312" w:eastAsia="仿宋_GB2312" w:hint="eastAsia"/>
          <w:b/>
          <w:sz w:val="32"/>
          <w:szCs w:val="32"/>
        </w:rPr>
        <w:t>568.26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97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 w:rsidRPr="008C2B20">
        <w:rPr>
          <w:rFonts w:ascii="仿宋_GB2312" w:eastAsia="仿宋_GB2312" w:hint="eastAsia"/>
          <w:b/>
          <w:sz w:val="32"/>
          <w:szCs w:val="32"/>
        </w:rPr>
        <w:t>16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3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四、财政拨款收支总体情况说明</w:t>
      </w:r>
      <w:r w:rsidRPr="008C2B20">
        <w:rPr>
          <w:rFonts w:ascii="黑体" w:eastAsia="黑体" w:hAnsi="黑体"/>
          <w:sz w:val="32"/>
          <w:szCs w:val="32"/>
        </w:rPr>
        <w:t xml:space="preserve">         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年一般公共预算收支预算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万元，政府性基金收支预算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万元。与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22年相比，一般公共预算收支预算增加31.28万元，增长5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2022年调入3人，新增4人，调出3人，2023年预算在职人员经费增加，同时对日常公用经费进行了压缩。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政府性基金收支预算增加0万元，增长0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本单位没有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政府性基金收支预算</w:t>
      </w:r>
      <w:r w:rsidRPr="008C2B20">
        <w:rPr>
          <w:rFonts w:ascii="仿宋_GB2312" w:eastAsia="仿宋_GB2312" w:hint="eastAsia"/>
          <w:b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五、一般公共预算支出情况说明</w:t>
      </w:r>
      <w:r w:rsidRPr="008C2B20">
        <w:rPr>
          <w:rFonts w:ascii="黑体" w:eastAsia="黑体" w:hAnsi="黑体"/>
          <w:sz w:val="32"/>
          <w:szCs w:val="32"/>
        </w:rPr>
        <w:t xml:space="preserve">                 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年一般公共预算支出年初预算为</w:t>
      </w:r>
      <w:r w:rsidRPr="008C2B20">
        <w:rPr>
          <w:rFonts w:ascii="仿宋_GB2312" w:eastAsia="仿宋_GB2312" w:hint="eastAsia"/>
          <w:b/>
          <w:sz w:val="32"/>
          <w:szCs w:val="32"/>
        </w:rPr>
        <w:t>584.26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万元，其中：基本支出</w:t>
      </w:r>
      <w:r w:rsidRPr="008C2B20">
        <w:rPr>
          <w:rFonts w:ascii="仿宋_GB2312" w:eastAsia="仿宋_GB2312" w:hint="eastAsia"/>
          <w:b/>
          <w:sz w:val="32"/>
          <w:szCs w:val="32"/>
        </w:rPr>
        <w:t>568.26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97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；项目支出</w:t>
      </w:r>
      <w:r w:rsidRPr="008C2B20">
        <w:rPr>
          <w:rFonts w:ascii="仿宋_GB2312" w:eastAsia="仿宋_GB2312" w:hint="eastAsia"/>
          <w:b/>
          <w:sz w:val="32"/>
          <w:szCs w:val="32"/>
        </w:rPr>
        <w:t>16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3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Times New Roman" w:cs="黑体" w:hint="eastAsia"/>
          <w:kern w:val="0"/>
          <w:sz w:val="32"/>
          <w:szCs w:val="32"/>
        </w:rPr>
        <w:t>六、</w:t>
      </w:r>
      <w:r w:rsidRPr="008C2B20">
        <w:rPr>
          <w:rFonts w:ascii="黑体" w:eastAsia="黑体" w:hAnsi="黑体" w:hint="eastAsia"/>
          <w:sz w:val="32"/>
          <w:szCs w:val="32"/>
        </w:rPr>
        <w:t>一般公共预算</w:t>
      </w:r>
      <w:r w:rsidR="004A5C1C">
        <w:rPr>
          <w:rFonts w:ascii="黑体" w:eastAsia="黑体" w:hAnsi="黑体" w:hint="eastAsia"/>
          <w:sz w:val="32"/>
          <w:szCs w:val="32"/>
        </w:rPr>
        <w:t>基本</w:t>
      </w:r>
      <w:r w:rsidRPr="008C2B20">
        <w:rPr>
          <w:rFonts w:ascii="黑体" w:eastAsia="黑体" w:hAnsi="黑体" w:hint="eastAsia"/>
          <w:sz w:val="32"/>
          <w:szCs w:val="32"/>
        </w:rPr>
        <w:t>支出情况说</w:t>
      </w:r>
      <w:r w:rsidR="004A5C1C">
        <w:rPr>
          <w:rFonts w:ascii="黑体" w:eastAsia="黑体" w:hAnsi="黑体" w:hint="eastAsia"/>
          <w:sz w:val="32"/>
          <w:szCs w:val="32"/>
        </w:rPr>
        <w:t>明</w:t>
      </w:r>
      <w:r w:rsidRPr="008C2B20">
        <w:rPr>
          <w:rFonts w:ascii="黑体" w:eastAsia="黑体" w:hAnsi="黑体"/>
          <w:sz w:val="32"/>
          <w:szCs w:val="32"/>
        </w:rPr>
        <w:t xml:space="preserve">                 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年一般公共预算基本支出年初预算为</w:t>
      </w:r>
      <w:r w:rsidRPr="008C2B20">
        <w:rPr>
          <w:rFonts w:ascii="仿宋_GB2312" w:eastAsia="仿宋_GB2312" w:hint="eastAsia"/>
          <w:b/>
          <w:sz w:val="32"/>
          <w:szCs w:val="32"/>
        </w:rPr>
        <w:t>568.26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万元，其中：人员经费</w:t>
      </w:r>
      <w:r w:rsidRPr="008C2B20">
        <w:rPr>
          <w:rFonts w:ascii="仿宋_GB2312" w:eastAsia="仿宋_GB2312" w:hint="eastAsia"/>
          <w:b/>
          <w:sz w:val="32"/>
          <w:szCs w:val="32"/>
        </w:rPr>
        <w:t>556.22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97.88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；公用经费</w:t>
      </w:r>
      <w:r w:rsidRPr="008C2B20">
        <w:rPr>
          <w:rFonts w:ascii="仿宋_GB2312" w:eastAsia="仿宋_GB2312" w:hint="eastAsia"/>
          <w:b/>
          <w:sz w:val="32"/>
          <w:szCs w:val="32"/>
        </w:rPr>
        <w:t>12.04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Pr="008C2B20">
        <w:rPr>
          <w:rFonts w:ascii="仿宋_GB2312" w:eastAsia="仿宋_GB2312" w:hint="eastAsia"/>
          <w:b/>
          <w:sz w:val="32"/>
          <w:szCs w:val="32"/>
        </w:rPr>
        <w:t>2.12</w:t>
      </w:r>
      <w:r w:rsidRPr="008C2B20">
        <w:rPr>
          <w:rFonts w:ascii="仿宋_GB2312" w:eastAsia="仿宋_GB2312" w:hAnsi="宋体" w:cs="Courier New"/>
          <w:sz w:val="32"/>
          <w:szCs w:val="32"/>
        </w:rPr>
        <w:t>%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Times New Roman" w:cs="黑体" w:hint="eastAsia"/>
          <w:kern w:val="0"/>
          <w:sz w:val="32"/>
          <w:szCs w:val="32"/>
        </w:rPr>
        <w:t>七、</w:t>
      </w:r>
      <w:r w:rsidRPr="008C2B20">
        <w:rPr>
          <w:rFonts w:ascii="黑体" w:eastAsia="黑体" w:hAnsi="Times New Roman" w:cs="黑体"/>
          <w:kern w:val="0"/>
          <w:sz w:val="32"/>
          <w:szCs w:val="32"/>
        </w:rPr>
        <w:t xml:space="preserve"> </w:t>
      </w:r>
      <w:r w:rsidRPr="008C2B20">
        <w:rPr>
          <w:rFonts w:ascii="黑体" w:eastAsia="黑体" w:hAnsi="Times New Roman" w:cs="黑体" w:hint="eastAsia"/>
          <w:kern w:val="0"/>
          <w:sz w:val="32"/>
          <w:szCs w:val="32"/>
        </w:rPr>
        <w:t>一般公共预算“三公”经费支出情况说明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lastRenderedPageBreak/>
        <w:t>我部门2023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年“三公”经费预算为</w:t>
      </w:r>
      <w:r w:rsidRPr="008C2B20">
        <w:rPr>
          <w:rFonts w:ascii="仿宋_GB2312" w:eastAsia="仿宋_GB2312" w:hint="eastAsia"/>
          <w:b/>
          <w:sz w:val="32"/>
          <w:szCs w:val="32"/>
        </w:rPr>
        <w:t>5.9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万元。</w:t>
      </w:r>
      <w:r w:rsidRPr="008C2B20">
        <w:rPr>
          <w:rFonts w:ascii="仿宋_GB2312" w:eastAsia="仿宋_GB2312" w:hAnsi="宋体" w:cs="Courier New"/>
          <w:sz w:val="32"/>
          <w:szCs w:val="32"/>
        </w:rPr>
        <w:t>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23年“三公”经费支出预算数比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22年减少2.1万元。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（一）因公出国（境）费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 w:rsidRPr="008C2B20">
        <w:rPr>
          <w:rFonts w:ascii="仿宋_GB2312" w:eastAsia="仿宋_GB2312" w:hAnsi="宋体" w:cs="Courier New"/>
          <w:sz w:val="32"/>
          <w:szCs w:val="32"/>
        </w:rPr>
        <w:t>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22年相比，增加0万元。主要原因：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本单位无因公出国费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 w:rsidRPr="008C2B20">
        <w:rPr>
          <w:rFonts w:ascii="仿宋_GB2312" w:eastAsia="仿宋_GB2312" w:hint="eastAsia"/>
          <w:b/>
          <w:sz w:val="32"/>
          <w:szCs w:val="32"/>
        </w:rPr>
        <w:t>5.4</w:t>
      </w:r>
      <w:r w:rsidRPr="008C2B20"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 w:rsidRPr="008C2B20">
        <w:rPr>
          <w:rFonts w:ascii="仿宋_GB2312" w:eastAsia="仿宋_GB2312" w:hint="eastAsia"/>
          <w:b/>
          <w:sz w:val="32"/>
          <w:szCs w:val="32"/>
        </w:rPr>
        <w:t>5.4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万元，主要用于开展工作所需公务用车的燃料费、维修费、过路过桥费、保险费、安全奖励费用等支出。公务用车购置费预算数与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22年相比减少0万元，主要原因：2022年、2023年</w:t>
      </w:r>
      <w:r w:rsidRPr="008C2B20">
        <w:rPr>
          <w:rFonts w:ascii="仿宋_GB2312" w:eastAsia="仿宋_GB2312" w:hint="eastAsia"/>
          <w:b/>
          <w:sz w:val="32"/>
          <w:szCs w:val="32"/>
        </w:rPr>
        <w:t>本单位未购置车辆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。公务用车运行维护费预算数比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</w:t>
      </w:r>
      <w:bookmarkStart w:id="1" w:name="OLE_LINK1"/>
      <w:r w:rsidRPr="008C2B20">
        <w:rPr>
          <w:rFonts w:ascii="仿宋_GB2312" w:eastAsia="仿宋_GB2312" w:hAnsi="宋体" w:cs="Courier New" w:hint="eastAsia"/>
          <w:sz w:val="32"/>
          <w:szCs w:val="32"/>
        </w:rPr>
        <w:t>减少1.6万元</w:t>
      </w:r>
      <w:bookmarkEnd w:id="1"/>
      <w:r w:rsidRPr="008C2B20">
        <w:rPr>
          <w:rFonts w:ascii="仿宋_GB2312" w:eastAsia="仿宋_GB2312" w:hAnsi="宋体" w:cs="Courier New" w:hint="eastAsia"/>
          <w:sz w:val="32"/>
          <w:szCs w:val="32"/>
        </w:rPr>
        <w:t>，主要原因：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2022年处置一车辆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 w:rsidRPr="008C2B20">
        <w:rPr>
          <w:rFonts w:ascii="仿宋_GB2312" w:eastAsia="仿宋_GB2312" w:hint="eastAsia"/>
          <w:b/>
          <w:sz w:val="32"/>
          <w:szCs w:val="32"/>
        </w:rPr>
        <w:t>0.5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万元，主要用于按规定开支的各类公务接待（含外宾接待）支出。公务接待费预算数比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22年减少0.5万元。主要原因：</w:t>
      </w:r>
      <w:r w:rsidRPr="008C2B20">
        <w:rPr>
          <w:rFonts w:ascii="仿宋_GB2312" w:eastAsia="仿宋_GB2312" w:hint="eastAsia"/>
          <w:b/>
          <w:sz w:val="32"/>
          <w:szCs w:val="32"/>
        </w:rPr>
        <w:t>压缩三公经费开支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黑体" w:eastAsia="黑体" w:hAnsi="Times New Roman" w:cs="黑体" w:hint="eastAsia"/>
          <w:kern w:val="0"/>
          <w:sz w:val="32"/>
          <w:szCs w:val="32"/>
        </w:rPr>
        <w:t>八、政府性基金预算支出情况说明</w:t>
      </w:r>
    </w:p>
    <w:p w:rsidR="006551FD" w:rsidRPr="008C2B20" w:rsidRDefault="005D6FB0">
      <w:pPr>
        <w:spacing w:line="56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int="eastAsia"/>
          <w:bCs/>
          <w:sz w:val="32"/>
          <w:szCs w:val="32"/>
        </w:rPr>
        <w:t>我部门2023年没有使用政府性基金预算拨款安排的支出。</w:t>
      </w:r>
    </w:p>
    <w:p w:rsidR="006551FD" w:rsidRPr="008C2B20" w:rsidRDefault="005D6FB0" w:rsidP="00492C2E">
      <w:pPr>
        <w:kinsoku w:val="0"/>
        <w:overflowPunct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Times New Roman" w:cs="仿宋_GB2312"/>
          <w:b/>
          <w:sz w:val="32"/>
          <w:szCs w:val="32"/>
        </w:rPr>
      </w:pPr>
      <w:r w:rsidRPr="008C2B20"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九、其他重要事项的情况说明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（一）机关运行经费支出情况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C2B20">
        <w:rPr>
          <w:rFonts w:ascii="仿宋_GB2312" w:eastAsia="仿宋_GB2312" w:hint="eastAsia"/>
          <w:sz w:val="32"/>
          <w:szCs w:val="32"/>
        </w:rPr>
        <w:t>2023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年机关运行经费支出预算</w:t>
      </w:r>
      <w:r w:rsidRPr="008C2B20">
        <w:rPr>
          <w:rFonts w:ascii="仿宋_GB2312" w:eastAsia="仿宋_GB2312" w:hint="eastAsia"/>
          <w:b/>
          <w:sz w:val="32"/>
          <w:szCs w:val="32"/>
        </w:rPr>
        <w:t>12.04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万元，</w:t>
      </w:r>
      <w:r w:rsidRPr="008C2B20">
        <w:rPr>
          <w:rFonts w:ascii="仿宋_GB2312" w:eastAsia="仿宋_GB2312" w:hint="eastAsia"/>
          <w:sz w:val="32"/>
          <w:szCs w:val="32"/>
        </w:rPr>
        <w:t>主要保障机构正常运行及正常履职需要所需支出，包括公用经费、公务交通补贴、工会经费、职工福利等。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（二）政府采购支出情况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仿宋_GB2312"/>
          <w:b/>
          <w:kern w:val="0"/>
          <w:sz w:val="32"/>
          <w:szCs w:val="32"/>
        </w:rPr>
      </w:pPr>
      <w:r w:rsidRPr="008C2B20">
        <w:rPr>
          <w:rFonts w:ascii="仿宋_GB2312" w:eastAsia="仿宋_GB2312"/>
          <w:sz w:val="32"/>
          <w:szCs w:val="32"/>
        </w:rPr>
        <w:lastRenderedPageBreak/>
        <w:t>20</w:t>
      </w:r>
      <w:r w:rsidRPr="008C2B20">
        <w:rPr>
          <w:rFonts w:ascii="仿宋_GB2312" w:eastAsia="仿宋_GB2312" w:hint="eastAsia"/>
          <w:sz w:val="32"/>
          <w:szCs w:val="32"/>
        </w:rPr>
        <w:t>23年政府采购预算安排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int="eastAsia"/>
          <w:sz w:val="32"/>
          <w:szCs w:val="32"/>
        </w:rPr>
        <w:t>万元，其中：政府采购货物预算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int="eastAsia"/>
          <w:sz w:val="32"/>
          <w:szCs w:val="32"/>
        </w:rPr>
        <w:t>万元、政府采购工程预算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int="eastAsia"/>
          <w:sz w:val="32"/>
          <w:szCs w:val="32"/>
        </w:rPr>
        <w:t>万元、政府采购服务预算</w:t>
      </w:r>
      <w:r w:rsidRPr="008C2B20">
        <w:rPr>
          <w:rFonts w:ascii="仿宋_GB2312" w:eastAsia="仿宋_GB2312" w:hint="eastAsia"/>
          <w:b/>
          <w:sz w:val="32"/>
          <w:szCs w:val="32"/>
        </w:rPr>
        <w:t>0</w:t>
      </w:r>
      <w:r w:rsidRPr="008C2B20">
        <w:rPr>
          <w:rFonts w:ascii="仿宋_GB2312" w:eastAsia="仿宋_GB2312" w:hint="eastAsia"/>
          <w:sz w:val="32"/>
          <w:szCs w:val="32"/>
        </w:rPr>
        <w:t>万元。</w:t>
      </w:r>
    </w:p>
    <w:p w:rsidR="006551FD" w:rsidRPr="008C2B20" w:rsidRDefault="005D6FB0" w:rsidP="00492C2E">
      <w:pPr>
        <w:kinsoku w:val="0"/>
        <w:overflowPunct w:val="0"/>
        <w:adjustRightInd w:val="0"/>
        <w:snapToGrid w:val="0"/>
        <w:spacing w:line="360" w:lineRule="auto"/>
        <w:ind w:firstLineChars="150" w:firstLine="482"/>
        <w:jc w:val="left"/>
        <w:rPr>
          <w:rFonts w:ascii="仿宋_GB2312" w:eastAsia="仿宋_GB2312" w:hAnsi="Times New Roman" w:cs="仿宋_GB2312"/>
          <w:b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（三）</w:t>
      </w:r>
      <w:r w:rsidRPr="008C2B20">
        <w:rPr>
          <w:rFonts w:ascii="仿宋_GB2312" w:eastAsia="仿宋_GB2312" w:hAnsi="Times New Roman" w:cs="仿宋_GB2312" w:hint="eastAsia"/>
          <w:b/>
          <w:sz w:val="32"/>
          <w:szCs w:val="32"/>
        </w:rPr>
        <w:t>绩效目标设置情况</w:t>
      </w:r>
    </w:p>
    <w:p w:rsidR="006551FD" w:rsidRPr="00417758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50" w:firstLine="800"/>
        <w:rPr>
          <w:rFonts w:ascii="仿宋_GB2312" w:eastAsia="仿宋_GB2312" w:hAnsi="宋体" w:cs="Courier New"/>
          <w:sz w:val="32"/>
          <w:szCs w:val="32"/>
        </w:rPr>
      </w:pPr>
      <w:r w:rsidRPr="00417758">
        <w:rPr>
          <w:rFonts w:ascii="仿宋_GB2312" w:eastAsia="仿宋_GB2312" w:hint="eastAsia"/>
          <w:sz w:val="32"/>
          <w:szCs w:val="32"/>
        </w:rPr>
        <w:t>我</w:t>
      </w:r>
      <w:r w:rsidRPr="00417758">
        <w:rPr>
          <w:rFonts w:ascii="仿宋_GB2312" w:eastAsia="仿宋_GB2312" w:hAnsi="宋体" w:cs="Courier New" w:hint="eastAsia"/>
          <w:sz w:val="32"/>
          <w:szCs w:val="32"/>
        </w:rPr>
        <w:t>部门2023年预算项目分别从项目产出、项目效益、项目满意度等方面设立了绩效目标，综合反映了预算的数量、质量，社会经济效益、可持续影响及服务对象满意度等情况。</w:t>
      </w:r>
      <w:r w:rsidR="00D14663">
        <w:rPr>
          <w:rFonts w:ascii="仿宋_GB2312" w:eastAsia="仿宋_GB2312" w:hAnsi="宋体" w:cs="Courier New" w:hint="eastAsia"/>
          <w:color w:val="000000" w:themeColor="text1"/>
          <w:sz w:val="32"/>
          <w:szCs w:val="32"/>
        </w:rPr>
        <w:t>本单位2023年没有重点项目，所以没有重点项目绩效。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8C2B20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（四）国有资产占用情况。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/>
          <w:sz w:val="32"/>
          <w:szCs w:val="32"/>
        </w:rPr>
        <w:t>20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22年末，我部门共有车辆</w:t>
      </w:r>
      <w:r w:rsidRPr="008C2B20">
        <w:rPr>
          <w:rFonts w:ascii="仿宋_GB2312" w:eastAsia="仿宋_GB2312" w:hint="eastAsia"/>
          <w:sz w:val="32"/>
          <w:szCs w:val="32"/>
        </w:rPr>
        <w:t>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辆，其中：一般公务用车</w:t>
      </w:r>
      <w:r w:rsidRPr="008C2B20">
        <w:rPr>
          <w:rFonts w:ascii="仿宋_GB2312" w:eastAsia="仿宋_GB2312" w:hint="eastAsia"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辆、一般执法执勤用车辆、特种专业技术用车</w:t>
      </w:r>
      <w:r w:rsidR="00E80AD3" w:rsidRPr="008C2B20">
        <w:rPr>
          <w:rFonts w:ascii="仿宋_GB2312" w:eastAsia="仿宋_GB2312" w:hint="eastAsia"/>
          <w:sz w:val="32"/>
          <w:szCs w:val="32"/>
        </w:rPr>
        <w:t>3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 w:rsidR="00E80AD3" w:rsidRPr="008C2B20">
        <w:rPr>
          <w:rFonts w:ascii="仿宋_GB2312" w:eastAsia="仿宋_GB2312" w:hint="eastAsia"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辆，其他用车主要是</w:t>
      </w:r>
      <w:r w:rsidR="00E80AD3" w:rsidRPr="008C2B20">
        <w:rPr>
          <w:rFonts w:ascii="仿宋_GB2312" w:eastAsia="仿宋_GB2312" w:hAnsi="宋体" w:cs="Courier New" w:hint="eastAsia"/>
          <w:sz w:val="32"/>
          <w:szCs w:val="32"/>
        </w:rPr>
        <w:t>没有其他用车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；单价</w:t>
      </w:r>
      <w:r w:rsidRPr="008C2B20">
        <w:rPr>
          <w:rFonts w:ascii="仿宋_GB2312" w:eastAsia="仿宋_GB2312" w:hAnsi="宋体" w:cs="Courier New"/>
          <w:sz w:val="32"/>
          <w:szCs w:val="32"/>
        </w:rPr>
        <w:t>50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 w:rsidRPr="008C2B20">
        <w:rPr>
          <w:rFonts w:ascii="仿宋_GB2312" w:eastAsia="仿宋_GB2312" w:hint="eastAsia"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 w:rsidRPr="008C2B20">
        <w:rPr>
          <w:rFonts w:ascii="仿宋_GB2312" w:eastAsia="仿宋_GB2312" w:hAnsi="宋体" w:cs="Courier New"/>
          <w:sz w:val="32"/>
          <w:szCs w:val="32"/>
        </w:rPr>
        <w:t>100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 w:rsidRPr="008C2B20">
        <w:rPr>
          <w:rFonts w:ascii="仿宋_GB2312" w:eastAsia="仿宋_GB2312" w:hint="eastAsia"/>
          <w:sz w:val="32"/>
          <w:szCs w:val="32"/>
        </w:rPr>
        <w:t>0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6551FD" w:rsidRPr="008C2B20" w:rsidRDefault="005D6FB0" w:rsidP="00492C2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我部门2023年没有专项转移支付项目</w:t>
      </w:r>
      <w:r w:rsidR="00E80AD3" w:rsidRPr="008C2B20">
        <w:rPr>
          <w:rFonts w:ascii="仿宋_GB2312" w:eastAsia="仿宋_GB2312" w:hAnsi="宋体" w:cs="Courier New" w:hint="eastAsia"/>
          <w:sz w:val="32"/>
          <w:szCs w:val="32"/>
        </w:rPr>
        <w:t>资金</w:t>
      </w:r>
    </w:p>
    <w:p w:rsidR="006551FD" w:rsidRPr="008C2B20" w:rsidRDefault="005D6FB0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C2B20">
        <w:rPr>
          <w:rFonts w:ascii="黑体" w:eastAsia="黑体" w:hAnsi="黑体" w:hint="eastAsia"/>
          <w:sz w:val="32"/>
          <w:szCs w:val="32"/>
        </w:rPr>
        <w:t>第三部分 名词解释</w:t>
      </w:r>
    </w:p>
    <w:p w:rsidR="006551FD" w:rsidRPr="008C2B20" w:rsidRDefault="006551F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一、财政拨款收入：是指同级财政当年拨付的资金。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二、事业收入：是指事业单位开展专业活动及辅助活动所取得的收入。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三、其他收入：是指部门取得的除“财政拨款”、“事业收入”、“事业单位经营收入”等以外的收入。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四、机关运行经费：是指为保障行政单位（含参照公务员法管理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lastRenderedPageBreak/>
        <w:t>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支差额的基金）弥补当年收支缺口的资金。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 w:rsidR="006551FD" w:rsidRPr="008C2B20" w:rsidRDefault="005D6FB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七、项目支出：是指在基本支出之外，为完成特定的行政工作任务或事业发展目标所发生的支出。</w:t>
      </w:r>
    </w:p>
    <w:p w:rsidR="008C2B20" w:rsidRDefault="005D6FB0" w:rsidP="009A7B0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8C2B20" w:rsidRDefault="008C2B2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</w:pPr>
    </w:p>
    <w:p w:rsidR="006551FD" w:rsidRPr="009A7B02" w:rsidRDefault="005D6FB0" w:rsidP="009A7B0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Courier New"/>
          <w:sz w:val="32"/>
          <w:szCs w:val="32"/>
        </w:rPr>
        <w:sectPr w:rsidR="006551FD" w:rsidRPr="009A7B02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8C2B20">
        <w:rPr>
          <w:rFonts w:ascii="仿宋_GB2312" w:eastAsia="仿宋_GB2312" w:hAnsi="宋体" w:cs="Courier New" w:hint="eastAsia"/>
          <w:sz w:val="32"/>
          <w:szCs w:val="32"/>
        </w:rPr>
        <w:t>第四部分</w:t>
      </w:r>
      <w:r w:rsidRPr="008C2B20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8C2B20">
        <w:rPr>
          <w:rFonts w:ascii="仿宋_GB2312" w:eastAsia="仿宋_GB2312" w:hAnsi="宋体" w:cs="Courier New" w:hint="eastAsia"/>
          <w:sz w:val="32"/>
          <w:szCs w:val="32"/>
        </w:rPr>
        <w:t>附件</w:t>
      </w:r>
      <w:r w:rsidRPr="008C2B20">
        <w:rPr>
          <w:rFonts w:ascii="仿宋_GB2312" w:eastAsia="仿宋_GB2312" w:hAnsi="仿宋_GB2312" w:cs="仿宋_GB2312" w:hint="eastAsia"/>
          <w:sz w:val="32"/>
          <w:szCs w:val="32"/>
        </w:rPr>
        <w:t>2023年度部门预算表</w:t>
      </w: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240" w:type="dxa"/>
        <w:tblInd w:w="91" w:type="dxa"/>
        <w:tblLook w:val="04A0"/>
      </w:tblPr>
      <w:tblGrid>
        <w:gridCol w:w="3080"/>
        <w:gridCol w:w="1540"/>
        <w:gridCol w:w="3080"/>
        <w:gridCol w:w="1540"/>
      </w:tblGrid>
      <w:tr w:rsidR="006551FD" w:rsidRPr="008C2B20">
        <w:trPr>
          <w:trHeight w:val="28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预算01表  </w:t>
            </w:r>
          </w:p>
        </w:tc>
      </w:tr>
      <w:tr w:rsidR="006551FD" w:rsidRPr="008C2B20">
        <w:trPr>
          <w:trHeight w:val="57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2023年部门收支总体情况表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收入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项目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金额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项目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金额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二、政府性基金预算拨款收入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四、财政专户管理资金收入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六、事业单位经营收入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七、文化旅游体育与传媒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七、上级补助收入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八、附属单位上缴收入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十、卫生健康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495.55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十一、节能环保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十二、城乡社区事务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十三、农林水事务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十四、交通运输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十五、资源勘探信息等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十六、商业服务业等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十九、援助其他地区支出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二十、自然资源海洋气象等支出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二十一、住房保障支出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二十二、粮油物资储备支出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二十三、国有资本经营预算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二十四、灾害防治及应急管理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二十七、预备费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二十九、其他支出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三十、转移性支出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三十一、债务还本支出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三十二、债务付息支出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三十三、债务发行费用支出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三十四、抗疫特别国债安排的支出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本 年 支 出 合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收 入 总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支 出 总 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6551FD" w:rsidRPr="008C2B20">
          <w:pgSz w:w="11906" w:h="16838"/>
          <w:pgMar w:top="1440" w:right="1077" w:bottom="1440" w:left="1077" w:header="851" w:footer="992" w:gutter="0"/>
          <w:cols w:space="425"/>
          <w:docGrid w:type="linesAndChars" w:linePitch="312"/>
        </w:sect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756"/>
        <w:gridCol w:w="1642"/>
        <w:gridCol w:w="756"/>
        <w:gridCol w:w="756"/>
        <w:gridCol w:w="756"/>
        <w:gridCol w:w="756"/>
        <w:gridCol w:w="712"/>
        <w:gridCol w:w="726"/>
        <w:gridCol w:w="594"/>
        <w:gridCol w:w="503"/>
        <w:gridCol w:w="577"/>
        <w:gridCol w:w="549"/>
        <w:gridCol w:w="699"/>
        <w:gridCol w:w="699"/>
        <w:gridCol w:w="563"/>
        <w:gridCol w:w="518"/>
        <w:gridCol w:w="518"/>
        <w:gridCol w:w="892"/>
        <w:gridCol w:w="489"/>
        <w:gridCol w:w="713"/>
      </w:tblGrid>
      <w:tr w:rsidR="006551FD" w:rsidRPr="008C2B20">
        <w:trPr>
          <w:trHeight w:val="28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预算02表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2023年部门收入总体情况表</w:t>
            </w:r>
          </w:p>
        </w:tc>
      </w:tr>
      <w:tr w:rsidR="006551FD" w:rsidRPr="008C2B20">
        <w:trPr>
          <w:trHeight w:val="28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50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部门（单位）代码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部门（单位）名称</w:t>
            </w:r>
          </w:p>
        </w:tc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258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138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上年结转结余</w:t>
            </w:r>
          </w:p>
        </w:tc>
      </w:tr>
      <w:tr w:rsidR="006551FD" w:rsidRPr="008C2B20">
        <w:trPr>
          <w:trHeight w:val="285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其他收入  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单位资金</w:t>
            </w:r>
          </w:p>
        </w:tc>
      </w:tr>
      <w:tr w:rsidR="006551FD" w:rsidRPr="008C2B20">
        <w:trPr>
          <w:trHeight w:val="454"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安阳市龙安区卫生健康委员会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208003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安阳市龙安区疾病预防控制中心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6551FD" w:rsidRPr="008C2B20">
          <w:pgSz w:w="16838" w:h="11906" w:orient="landscape"/>
          <w:pgMar w:top="1077" w:right="1440" w:bottom="1077" w:left="1440" w:header="851" w:footer="992" w:gutter="0"/>
          <w:cols w:space="425"/>
          <w:docGrid w:linePitch="312"/>
        </w:sectPr>
      </w:pPr>
    </w:p>
    <w:tbl>
      <w:tblPr>
        <w:tblW w:w="5000" w:type="pct"/>
        <w:tblLook w:val="04A0"/>
      </w:tblPr>
      <w:tblGrid>
        <w:gridCol w:w="486"/>
        <w:gridCol w:w="460"/>
        <w:gridCol w:w="463"/>
        <w:gridCol w:w="684"/>
        <w:gridCol w:w="2274"/>
        <w:gridCol w:w="1089"/>
        <w:gridCol w:w="1089"/>
        <w:gridCol w:w="1089"/>
        <w:gridCol w:w="1089"/>
        <w:gridCol w:w="1090"/>
        <w:gridCol w:w="1093"/>
        <w:gridCol w:w="1090"/>
        <w:gridCol w:w="1090"/>
        <w:gridCol w:w="1088"/>
      </w:tblGrid>
      <w:tr w:rsidR="006551FD" w:rsidRPr="008C2B20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预算03表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2023年部门支出总体情况表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2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115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特定目标类</w:t>
            </w:r>
          </w:p>
        </w:tc>
      </w:tr>
      <w:tr w:rsidR="006551FD" w:rsidRPr="008C2B20">
        <w:trPr>
          <w:trHeight w:val="679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568.26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542.22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安阳市龙安区卫生健康委员会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568.26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542.22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其他卫生健康管理事务支出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477.53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461.53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435.49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6551FD" w:rsidRPr="008C2B20">
          <w:pgSz w:w="16838" w:h="11906" w:orient="landscape"/>
          <w:pgMar w:top="1077" w:right="1440" w:bottom="1077" w:left="1440" w:header="851" w:footer="992" w:gutter="0"/>
          <w:cols w:space="425"/>
          <w:docGrid w:linePitch="312"/>
        </w:sectPr>
      </w:pPr>
    </w:p>
    <w:tbl>
      <w:tblPr>
        <w:tblW w:w="5000" w:type="pct"/>
        <w:tblLook w:val="04A0"/>
      </w:tblPr>
      <w:tblGrid>
        <w:gridCol w:w="2847"/>
        <w:gridCol w:w="1366"/>
        <w:gridCol w:w="2846"/>
        <w:gridCol w:w="1423"/>
        <w:gridCol w:w="1423"/>
        <w:gridCol w:w="1423"/>
        <w:gridCol w:w="1423"/>
        <w:gridCol w:w="1423"/>
      </w:tblGrid>
      <w:tr w:rsidR="006551FD" w:rsidRPr="008C2B20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预算04表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2023年财政拨款收支总体情况表</w:t>
            </w:r>
          </w:p>
        </w:tc>
      </w:tr>
      <w:tr w:rsidR="006551FD" w:rsidRPr="008C2B20">
        <w:trPr>
          <w:trHeight w:val="285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34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1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收入  </w:t>
            </w:r>
          </w:p>
        </w:tc>
        <w:tc>
          <w:tcPr>
            <w:tcW w:w="351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支出  </w:t>
            </w:r>
          </w:p>
        </w:tc>
      </w:tr>
      <w:tr w:rsidR="006551FD" w:rsidRPr="008C2B20">
        <w:trPr>
          <w:trHeight w:val="285"/>
        </w:trPr>
        <w:tc>
          <w:tcPr>
            <w:tcW w:w="10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金　额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项 目 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一般公共预算 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政府性基金  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</w:tr>
      <w:tr w:rsidR="006551FD" w:rsidRPr="008C2B20">
        <w:trPr>
          <w:trHeight w:val="285"/>
        </w:trPr>
        <w:tc>
          <w:tcPr>
            <w:tcW w:w="10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小计 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其中：财政拨款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（三）国防支出(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二、上年结转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（一）一般公共预算拨款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（二）政府性基金预算拨款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（七）文化体育旅游与传媒支出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（三）国有资本经营预算拨款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（九）医疗卫生与计划生育支出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495.55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495.55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495.55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（十二）城乡社区事务支出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（十三）农林水事务支出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（十五）资源勘探信息等支出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（十九）援助其他地区支出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（二十）自然资源海洋气象等支出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（二十一）住房保障支出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（二十二）粮油物资储备支出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（二十三）国有资本经营预算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（二十四）灾害防治及应急管理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（二十七）预备费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（二十九）其他支出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（三十）转移性支出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（三十一）债务还本支出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（三十二）债务付息支出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（三十三）债务发行费用支出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（三十四）抗疫特别国债安排的支出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二、年终结转结余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327"/>
        </w:trPr>
        <w:tc>
          <w:tcPr>
            <w:tcW w:w="10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收入合计：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Pr="008C2B20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486"/>
        <w:gridCol w:w="460"/>
        <w:gridCol w:w="463"/>
        <w:gridCol w:w="684"/>
        <w:gridCol w:w="2274"/>
        <w:gridCol w:w="1089"/>
        <w:gridCol w:w="1089"/>
        <w:gridCol w:w="1089"/>
        <w:gridCol w:w="1089"/>
        <w:gridCol w:w="1090"/>
        <w:gridCol w:w="1093"/>
        <w:gridCol w:w="1090"/>
        <w:gridCol w:w="1090"/>
        <w:gridCol w:w="1088"/>
      </w:tblGrid>
      <w:tr w:rsidR="006551FD" w:rsidRPr="008C2B20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预算05表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lastRenderedPageBreak/>
              <w:t>2023年一般公共预算支出情况表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部门名称：</w:t>
            </w:r>
          </w:p>
        </w:tc>
        <w:tc>
          <w:tcPr>
            <w:tcW w:w="412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2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115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6551FD" w:rsidRPr="008C2B20">
        <w:trPr>
          <w:trHeight w:val="285"/>
        </w:trPr>
        <w:tc>
          <w:tcPr>
            <w:tcW w:w="49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特定目标类</w:t>
            </w:r>
          </w:p>
        </w:tc>
      </w:tr>
      <w:tr w:rsidR="006551FD" w:rsidRPr="008C2B20">
        <w:trPr>
          <w:trHeight w:val="679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568.26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542.22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安阳市龙安区卫生健康委员会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568.26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542.22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其他卫生健康管理事务支出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477.53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461.53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435.49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384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备注：本表仅含当年财政拨款安排的支出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Pr="008C2B20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Ind w:w="108" w:type="dxa"/>
        <w:tblLook w:val="04A0"/>
      </w:tblPr>
      <w:tblGrid>
        <w:gridCol w:w="1849"/>
        <w:gridCol w:w="2469"/>
        <w:gridCol w:w="1848"/>
        <w:gridCol w:w="2469"/>
        <w:gridCol w:w="1848"/>
        <w:gridCol w:w="1848"/>
        <w:gridCol w:w="1843"/>
      </w:tblGrid>
      <w:tr w:rsidR="006551FD" w:rsidRPr="008C2B20" w:rsidTr="00492C2E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预算06表</w:t>
            </w:r>
          </w:p>
        </w:tc>
      </w:tr>
      <w:tr w:rsidR="006551FD" w:rsidRPr="008C2B20" w:rsidTr="00492C2E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2023年一般公共预算基本支出表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3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 w:rsidTr="00492C2E">
        <w:trPr>
          <w:trHeight w:val="285"/>
        </w:trPr>
        <w:tc>
          <w:tcPr>
            <w:tcW w:w="1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部门预算支出经济分类科目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政府预算支出经济分类科目编码</w:t>
            </w:r>
          </w:p>
        </w:tc>
        <w:tc>
          <w:tcPr>
            <w:tcW w:w="195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本年一般公共预算基本支出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568.26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556.22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</w:tr>
      <w:tr w:rsidR="006551FD" w:rsidRPr="008C2B20" w:rsidTr="00492C2E">
        <w:trPr>
          <w:trHeight w:val="454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30108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43.12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43.12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155.04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155.04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30304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抚恤金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50901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30111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19.63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19.63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30107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76.43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76.43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30103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140.77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140.77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30302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50905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30112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30299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30231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30229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30213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30217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 w:rsidTr="00492C2E">
        <w:trPr>
          <w:trHeight w:val="285"/>
        </w:trPr>
        <w:tc>
          <w:tcPr>
            <w:tcW w:w="6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30113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50501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486"/>
        <w:gridCol w:w="396"/>
        <w:gridCol w:w="1033"/>
        <w:gridCol w:w="486"/>
        <w:gridCol w:w="396"/>
        <w:gridCol w:w="1033"/>
        <w:gridCol w:w="863"/>
        <w:gridCol w:w="863"/>
        <w:gridCol w:w="863"/>
        <w:gridCol w:w="863"/>
        <w:gridCol w:w="863"/>
        <w:gridCol w:w="863"/>
        <w:gridCol w:w="863"/>
        <w:gridCol w:w="864"/>
        <w:gridCol w:w="864"/>
        <w:gridCol w:w="864"/>
        <w:gridCol w:w="864"/>
        <w:gridCol w:w="847"/>
      </w:tblGrid>
      <w:tr w:rsidR="006551FD" w:rsidRPr="008C2B20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预算07表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2023年支出经济分类汇总表</w:t>
            </w:r>
          </w:p>
        </w:tc>
      </w:tr>
      <w:tr w:rsidR="006551FD" w:rsidRPr="008C2B20">
        <w:trPr>
          <w:trHeight w:val="285"/>
        </w:trPr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部门名称：  </w:t>
            </w:r>
          </w:p>
        </w:tc>
        <w:tc>
          <w:tcPr>
            <w:tcW w:w="406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部门预算经济分类  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政府预算经济分类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其他收入  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327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安阳市龙安区卫生健康委员会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584.26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39.48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43.12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43.12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43.12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155.04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155.04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155.04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抚恤金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社会福利和救助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19.63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19.63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19.63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76.43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76.43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76.43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奖金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140.77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离退休费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13.57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公务用车运行维护</w:t>
            </w: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2.20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18.02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49.23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Pr="008C2B20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2362"/>
        <w:gridCol w:w="2362"/>
        <w:gridCol w:w="2361"/>
        <w:gridCol w:w="2361"/>
        <w:gridCol w:w="2364"/>
        <w:gridCol w:w="2364"/>
      </w:tblGrid>
      <w:tr w:rsidR="006551FD" w:rsidRPr="008C2B20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预算08表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2023年一般公共预算“三公”经费支出情况表</w:t>
            </w:r>
          </w:p>
        </w:tc>
      </w:tr>
      <w:tr w:rsidR="006551FD" w:rsidRPr="008C2B20">
        <w:trPr>
          <w:trHeight w:val="285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部门名称:</w:t>
            </w:r>
          </w:p>
        </w:tc>
        <w:tc>
          <w:tcPr>
            <w:tcW w:w="3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“三公”经费合计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公务接待费</w:t>
            </w:r>
          </w:p>
        </w:tc>
      </w:tr>
      <w:tr w:rsidR="006551FD" w:rsidRPr="008C2B20">
        <w:trPr>
          <w:trHeight w:val="285"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5.40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6551FD" w:rsidRPr="008C2B20">
        <w:trPr>
          <w:trHeight w:val="144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注：按照党中央、国务院有关规定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9A7B02" w:rsidRDefault="009A7B0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9A7B02" w:rsidRPr="008C2B20" w:rsidRDefault="009A7B0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461"/>
        <w:gridCol w:w="461"/>
        <w:gridCol w:w="461"/>
        <w:gridCol w:w="683"/>
        <w:gridCol w:w="2268"/>
        <w:gridCol w:w="1089"/>
        <w:gridCol w:w="1089"/>
        <w:gridCol w:w="1089"/>
        <w:gridCol w:w="1089"/>
        <w:gridCol w:w="1089"/>
        <w:gridCol w:w="1089"/>
        <w:gridCol w:w="1089"/>
        <w:gridCol w:w="1089"/>
        <w:gridCol w:w="1128"/>
      </w:tblGrid>
      <w:tr w:rsidR="006551FD" w:rsidRPr="008C2B20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预算09表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2023年政府性基金预算支出情况表</w:t>
            </w:r>
          </w:p>
        </w:tc>
      </w:tr>
      <w:tr w:rsidR="006551FD" w:rsidRPr="008C2B20">
        <w:trPr>
          <w:trHeight w:val="285"/>
        </w:trPr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1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4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单位（科目名称）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91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基本支出  </w:t>
            </w:r>
          </w:p>
        </w:tc>
        <w:tc>
          <w:tcPr>
            <w:tcW w:w="117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</w:t>
            </w:r>
          </w:p>
        </w:tc>
      </w:tr>
      <w:tr w:rsidR="006551FD" w:rsidRPr="008C2B20">
        <w:trPr>
          <w:trHeight w:val="285"/>
        </w:trPr>
        <w:tc>
          <w:tcPr>
            <w:tcW w:w="48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特定目标类</w:t>
            </w:r>
          </w:p>
        </w:tc>
      </w:tr>
      <w:tr w:rsidR="006551FD" w:rsidRPr="008C2B20">
        <w:trPr>
          <w:trHeight w:val="679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E727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本单位无政府性基金支出</w:t>
      </w: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492C2E" w:rsidRPr="008C2B20" w:rsidRDefault="00492C2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1177"/>
        <w:gridCol w:w="1177"/>
        <w:gridCol w:w="1177"/>
        <w:gridCol w:w="1177"/>
        <w:gridCol w:w="1177"/>
        <w:gridCol w:w="1176"/>
        <w:gridCol w:w="1176"/>
        <w:gridCol w:w="1176"/>
        <w:gridCol w:w="1176"/>
        <w:gridCol w:w="1176"/>
        <w:gridCol w:w="1176"/>
        <w:gridCol w:w="1233"/>
      </w:tblGrid>
      <w:tr w:rsidR="006551FD" w:rsidRPr="008C2B2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预算10表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2023年项目支出表</w:t>
            </w:r>
          </w:p>
        </w:tc>
      </w:tr>
      <w:tr w:rsidR="006551FD" w:rsidRPr="008C2B20">
        <w:trPr>
          <w:trHeight w:val="285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14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6551FD" w:rsidRPr="008C2B20">
        <w:trPr>
          <w:trHeight w:val="285"/>
        </w:trPr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类型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本年拨款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财政拨款结转结余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单位资金</w:t>
            </w:r>
          </w:p>
        </w:tc>
      </w:tr>
      <w:tr w:rsidR="006551FD" w:rsidRPr="008C2B20">
        <w:trPr>
          <w:trHeight w:val="454"/>
        </w:trPr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551FD" w:rsidRPr="008C2B20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679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安阳市龙安区卫生健康委员会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679"/>
        </w:trPr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其他运转类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黑热病防治经费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6551FD" w:rsidRPr="008C2B20">
          <w:pgSz w:w="16838" w:h="11906" w:orient="landscape"/>
          <w:pgMar w:top="1077" w:right="1440" w:bottom="1077" w:left="1440" w:header="851" w:footer="992" w:gutter="0"/>
          <w:cols w:space="425"/>
          <w:docGrid w:linePitch="312"/>
        </w:sect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1435"/>
        <w:gridCol w:w="1543"/>
        <w:gridCol w:w="2323"/>
        <w:gridCol w:w="1246"/>
        <w:gridCol w:w="3421"/>
      </w:tblGrid>
      <w:tr w:rsidR="006551FD" w:rsidRPr="008C2B20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预算11表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部门（单位）整体绩效目标表</w:t>
            </w:r>
          </w:p>
        </w:tc>
      </w:tr>
      <w:tr w:rsidR="006551FD" w:rsidRPr="008C2B20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（2023年度）</w:t>
            </w:r>
          </w:p>
        </w:tc>
      </w:tr>
      <w:tr w:rsidR="006551FD" w:rsidRPr="008C2B20">
        <w:trPr>
          <w:trHeight w:val="285"/>
        </w:trPr>
        <w:tc>
          <w:tcPr>
            <w:tcW w:w="1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部门（单位）名称  </w:t>
            </w: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855"/>
        </w:trPr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年度履职目标</w:t>
            </w:r>
          </w:p>
        </w:tc>
        <w:tc>
          <w:tcPr>
            <w:tcW w:w="42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年度主要任务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主要内容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预算情况  </w:t>
            </w: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部门预算总额（万元）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1、资金来源：（1）政府预算资金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（2）财政专户管理资金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（3）单位资金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2、资金结构：（1）基本支出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（2）项目支出</w:t>
            </w:r>
          </w:p>
        </w:tc>
        <w:tc>
          <w:tcPr>
            <w:tcW w:w="234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指标值说明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投入管理指标  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工作目标管理 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年度履职目标相关性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工作任务科学性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绩效指标合理性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预算和财务管理 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预算编制完整性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专项资金细化率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预算调整率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结转结余率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“三公经费”控制率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政府采购执行率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决算真实性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预决算信息公开性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资产管理规范性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绩效管理  </w:t>
            </w: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绩效目标编制完成率</w:t>
            </w: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绩效监控完成率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绩效自评完成率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部门绩效评价完成率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评价结果应用率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7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产出指标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重点工作任务完成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履职目标实现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效益指标 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履职效益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285"/>
        </w:trPr>
        <w:tc>
          <w:tcPr>
            <w:tcW w:w="7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E7279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  <w:sectPr w:rsidR="006551FD" w:rsidRPr="008C2B20">
          <w:pgSz w:w="11906" w:h="16838"/>
          <w:pgMar w:top="1440" w:right="1077" w:bottom="1440" w:left="1077" w:header="851" w:footer="992" w:gutter="0"/>
          <w:cols w:space="425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本单位无整体绩效目标资金</w:t>
      </w: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5000" w:type="pct"/>
        <w:tblLook w:val="04A0"/>
      </w:tblPr>
      <w:tblGrid>
        <w:gridCol w:w="2106"/>
        <w:gridCol w:w="1153"/>
        <w:gridCol w:w="666"/>
        <w:gridCol w:w="666"/>
        <w:gridCol w:w="580"/>
        <w:gridCol w:w="580"/>
        <w:gridCol w:w="1164"/>
        <w:gridCol w:w="580"/>
        <w:gridCol w:w="1229"/>
        <w:gridCol w:w="581"/>
        <w:gridCol w:w="1176"/>
        <w:gridCol w:w="1264"/>
        <w:gridCol w:w="1176"/>
        <w:gridCol w:w="1253"/>
      </w:tblGrid>
      <w:tr w:rsidR="006551FD" w:rsidRPr="008C2B20">
        <w:trPr>
          <w:trHeight w:val="28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预算12表</w:t>
            </w:r>
          </w:p>
        </w:tc>
      </w:tr>
      <w:tr w:rsidR="006551FD" w:rsidRPr="008C2B20">
        <w:trPr>
          <w:trHeight w:val="57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8"/>
                <w:szCs w:val="38"/>
              </w:rPr>
            </w:pPr>
            <w:r w:rsidRPr="008C2B20">
              <w:rPr>
                <w:rFonts w:ascii="宋体" w:hAnsi="宋体" w:cs="宋体" w:hint="eastAsia"/>
                <w:b/>
                <w:bCs/>
                <w:kern w:val="0"/>
                <w:sz w:val="38"/>
                <w:szCs w:val="38"/>
              </w:rPr>
              <w:t>2023年部门预算项目绩效目标汇总表</w:t>
            </w:r>
          </w:p>
        </w:tc>
      </w:tr>
      <w:tr w:rsidR="006551FD" w:rsidRPr="008C2B20">
        <w:trPr>
          <w:trHeight w:val="285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部门名称：</w:t>
            </w:r>
          </w:p>
        </w:tc>
        <w:tc>
          <w:tcPr>
            <w:tcW w:w="452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</w:tr>
      <w:tr w:rsidR="006551FD" w:rsidRPr="008C2B20">
        <w:trPr>
          <w:trHeight w:val="285"/>
        </w:trPr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单位编码（项目编码）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项目单位 （项目名称）</w:t>
            </w:r>
          </w:p>
        </w:tc>
        <w:tc>
          <w:tcPr>
            <w:tcW w:w="91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项目金额（万元）</w:t>
            </w:r>
          </w:p>
        </w:tc>
        <w:tc>
          <w:tcPr>
            <w:tcW w:w="317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绩效目标</w:t>
            </w:r>
          </w:p>
        </w:tc>
      </w:tr>
      <w:tr w:rsidR="006551FD" w:rsidRPr="008C2B20">
        <w:trPr>
          <w:trHeight w:val="338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成本指标  </w:t>
            </w:r>
          </w:p>
        </w:tc>
        <w:tc>
          <w:tcPr>
            <w:tcW w:w="6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产出指标  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效益指标  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满意度指标  </w:t>
            </w:r>
          </w:p>
        </w:tc>
      </w:tr>
      <w:tr w:rsidR="006551FD" w:rsidRPr="008C2B20">
        <w:trPr>
          <w:trHeight w:val="454"/>
        </w:trPr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资金总额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政府预算资金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财政专户管理资金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单位资金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6551FD" w:rsidRPr="008C2B20">
        <w:trPr>
          <w:trHeight w:val="285"/>
        </w:trPr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4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208003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安阳市龙安区疾病预防控制中心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904"/>
        </w:trPr>
        <w:tc>
          <w:tcPr>
            <w:tcW w:w="4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410506230000000004849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黑热病防治经费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每个监测点8万，共2个监测点16万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16万元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2023年全年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掌握犬只感染率和媒介白蛉种群、密度，遏制黑热病传播和流行，保障群众生命安全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99%以上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6551FD" w:rsidRPr="008C2B20">
        <w:trPr>
          <w:trHeight w:val="285"/>
        </w:trPr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检测数据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750份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551FD" w:rsidRPr="008C2B20">
        <w:trPr>
          <w:trHeight w:val="454"/>
        </w:trPr>
        <w:tc>
          <w:tcPr>
            <w:tcW w:w="4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FD" w:rsidRPr="008C2B20" w:rsidRDefault="006551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人群筛查100人，犬只监测50只，白蛉监测600只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>≤750次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1FD" w:rsidRPr="008C2B20" w:rsidRDefault="005D6F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2B2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Pr="008C2B20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6551FD" w:rsidRDefault="006551FD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sectPr w:rsidR="006551FD" w:rsidSect="006551FD">
      <w:pgSz w:w="16838" w:h="11906" w:orient="landscape"/>
      <w:pgMar w:top="1077" w:right="1440" w:bottom="107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B7" w:rsidRDefault="001D53B7" w:rsidP="006551FD">
      <w:r>
        <w:separator/>
      </w:r>
    </w:p>
  </w:endnote>
  <w:endnote w:type="continuationSeparator" w:id="0">
    <w:p w:rsidR="001D53B7" w:rsidRDefault="001D53B7" w:rsidP="0065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B7" w:rsidRDefault="001D53B7" w:rsidP="006551FD">
      <w:r>
        <w:separator/>
      </w:r>
    </w:p>
  </w:footnote>
  <w:footnote w:type="continuationSeparator" w:id="0">
    <w:p w:rsidR="001D53B7" w:rsidRDefault="001D53B7" w:rsidP="0065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FD" w:rsidRDefault="006551F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796E"/>
    <w:multiLevelType w:val="multilevel"/>
    <w:tmpl w:val="43E2796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</w:compat>
  <w:docVars>
    <w:docVar w:name="commondata" w:val="eyJoZGlkIjoiN2YyZjQ1NGY3ODFkOGI5MGQxYWFiN2NiMmY1NjkyNWM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A46A3"/>
    <w:rsid w:val="000D2294"/>
    <w:rsid w:val="000D6042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53B7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51D54"/>
    <w:rsid w:val="00265B28"/>
    <w:rsid w:val="0026795F"/>
    <w:rsid w:val="00273D47"/>
    <w:rsid w:val="002750D3"/>
    <w:rsid w:val="0029168C"/>
    <w:rsid w:val="002A620A"/>
    <w:rsid w:val="002A69C3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17758"/>
    <w:rsid w:val="00420855"/>
    <w:rsid w:val="00432539"/>
    <w:rsid w:val="00451611"/>
    <w:rsid w:val="0047756A"/>
    <w:rsid w:val="00492C2E"/>
    <w:rsid w:val="00494F22"/>
    <w:rsid w:val="00495611"/>
    <w:rsid w:val="00495CEB"/>
    <w:rsid w:val="00496B7C"/>
    <w:rsid w:val="004974DC"/>
    <w:rsid w:val="004A35D2"/>
    <w:rsid w:val="004A4265"/>
    <w:rsid w:val="004A5C1C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0FC9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5D6FB0"/>
    <w:rsid w:val="00600B18"/>
    <w:rsid w:val="0060297E"/>
    <w:rsid w:val="00612A3D"/>
    <w:rsid w:val="0064056E"/>
    <w:rsid w:val="00647DE6"/>
    <w:rsid w:val="006551FD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649E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6619E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2B20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A7B02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06604"/>
    <w:rsid w:val="00C33C76"/>
    <w:rsid w:val="00C34784"/>
    <w:rsid w:val="00C40847"/>
    <w:rsid w:val="00C435CB"/>
    <w:rsid w:val="00C436B8"/>
    <w:rsid w:val="00C437E8"/>
    <w:rsid w:val="00C831C5"/>
    <w:rsid w:val="00C83F94"/>
    <w:rsid w:val="00C84A85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4663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924E2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E5926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42A3D"/>
    <w:rsid w:val="00E57174"/>
    <w:rsid w:val="00E57C5A"/>
    <w:rsid w:val="00E607D3"/>
    <w:rsid w:val="00E72785"/>
    <w:rsid w:val="00E7279D"/>
    <w:rsid w:val="00E776E0"/>
    <w:rsid w:val="00E80AD3"/>
    <w:rsid w:val="00E913EB"/>
    <w:rsid w:val="00EC2B0B"/>
    <w:rsid w:val="00ED5B3D"/>
    <w:rsid w:val="00EE543C"/>
    <w:rsid w:val="00EF42A2"/>
    <w:rsid w:val="00F0089D"/>
    <w:rsid w:val="00F2113A"/>
    <w:rsid w:val="00F2137C"/>
    <w:rsid w:val="00F27512"/>
    <w:rsid w:val="00F4533D"/>
    <w:rsid w:val="00F51FB3"/>
    <w:rsid w:val="00F62E5C"/>
    <w:rsid w:val="00F754BD"/>
    <w:rsid w:val="00F77A8C"/>
    <w:rsid w:val="00F950F8"/>
    <w:rsid w:val="00FA0A5A"/>
    <w:rsid w:val="00FB158E"/>
    <w:rsid w:val="00FD0777"/>
    <w:rsid w:val="00FD529F"/>
    <w:rsid w:val="00FD6C1F"/>
    <w:rsid w:val="00FD70F3"/>
    <w:rsid w:val="00FD729D"/>
    <w:rsid w:val="05532A0D"/>
    <w:rsid w:val="14B962E5"/>
    <w:rsid w:val="189C68A9"/>
    <w:rsid w:val="1AA05907"/>
    <w:rsid w:val="1AA556D9"/>
    <w:rsid w:val="1E107DD1"/>
    <w:rsid w:val="2BC2096A"/>
    <w:rsid w:val="2C35005E"/>
    <w:rsid w:val="2CB847EB"/>
    <w:rsid w:val="2E112405"/>
    <w:rsid w:val="2E5859B2"/>
    <w:rsid w:val="2FC73D1B"/>
    <w:rsid w:val="3171432E"/>
    <w:rsid w:val="33EF31E8"/>
    <w:rsid w:val="35610116"/>
    <w:rsid w:val="3B007A89"/>
    <w:rsid w:val="3EBF7D18"/>
    <w:rsid w:val="3FEC3BE7"/>
    <w:rsid w:val="43D62EB7"/>
    <w:rsid w:val="49290AF3"/>
    <w:rsid w:val="4B911B6E"/>
    <w:rsid w:val="54A35BFD"/>
    <w:rsid w:val="55779D18"/>
    <w:rsid w:val="55ED6C72"/>
    <w:rsid w:val="5B131D9A"/>
    <w:rsid w:val="72BA4DCB"/>
    <w:rsid w:val="79111DCE"/>
    <w:rsid w:val="795D3D1D"/>
    <w:rsid w:val="7CF3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6551FD"/>
    <w:rPr>
      <w:rFonts w:ascii="宋体" w:hAnsi="Courier New"/>
      <w:kern w:val="0"/>
      <w:szCs w:val="21"/>
    </w:rPr>
  </w:style>
  <w:style w:type="paragraph" w:styleId="a4">
    <w:name w:val="Balloon Text"/>
    <w:basedOn w:val="a"/>
    <w:link w:val="Char0"/>
    <w:uiPriority w:val="99"/>
    <w:semiHidden/>
    <w:qFormat/>
    <w:rsid w:val="006551FD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551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5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6551FD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6551FD"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6551FD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locked/>
    <w:rsid w:val="006551FD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1745</Words>
  <Characters>9950</Characters>
  <Application>Microsoft Office Word</Application>
  <DocSecurity>0</DocSecurity>
  <Lines>82</Lines>
  <Paragraphs>23</Paragraphs>
  <ScaleCrop>false</ScaleCrop>
  <Company>微软中国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138</cp:revision>
  <cp:lastPrinted>2021-04-16T15:34:00Z</cp:lastPrinted>
  <dcterms:created xsi:type="dcterms:W3CDTF">2019-06-11T08:19:00Z</dcterms:created>
  <dcterms:modified xsi:type="dcterms:W3CDTF">2024-09-23T02:30:00Z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97D0D5BCA2FF4A6CBD5543D35C04A45B</vt:lpwstr>
  </property>
</Properties>
</file>