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25217">
      <w:pPr>
        <w:adjustRightInd w:val="0"/>
        <w:snapToGrid w:val="0"/>
        <w:spacing w:line="360" w:lineRule="auto"/>
        <w:jc w:val="center"/>
        <w:rPr>
          <w:rFonts w:hint="eastAsia" w:ascii="宋体" w:hAnsi="宋体"/>
          <w:b/>
          <w:sz w:val="72"/>
          <w:szCs w:val="72"/>
        </w:rPr>
      </w:pPr>
    </w:p>
    <w:p w14:paraId="7FAAD2BC">
      <w:pPr>
        <w:adjustRightInd w:val="0"/>
        <w:snapToGrid w:val="0"/>
        <w:spacing w:line="360" w:lineRule="auto"/>
        <w:jc w:val="center"/>
        <w:rPr>
          <w:rFonts w:hint="eastAsia" w:ascii="宋体" w:hAnsi="宋体"/>
          <w:b/>
          <w:sz w:val="52"/>
          <w:szCs w:val="52"/>
          <w:lang w:eastAsia="zh-CN"/>
        </w:rPr>
      </w:pPr>
      <w:r>
        <w:rPr>
          <w:rFonts w:hint="eastAsia" w:ascii="宋体" w:hAnsi="宋体"/>
          <w:b/>
          <w:sz w:val="52"/>
          <w:szCs w:val="52"/>
          <w:lang w:eastAsia="zh-CN"/>
        </w:rPr>
        <w:t>安阳市龙安区农业机械技术中心</w:t>
      </w:r>
    </w:p>
    <w:p w14:paraId="5B72440A">
      <w:pPr>
        <w:adjustRightInd w:val="0"/>
        <w:snapToGrid w:val="0"/>
        <w:spacing w:line="360" w:lineRule="auto"/>
        <w:jc w:val="center"/>
        <w:rPr>
          <w:rFonts w:ascii="宋体" w:hAnsi="宋体"/>
          <w:b/>
          <w:sz w:val="52"/>
          <w:szCs w:val="52"/>
        </w:rPr>
      </w:pPr>
      <w:r>
        <w:rPr>
          <w:rFonts w:ascii="宋体" w:hAnsi="宋体"/>
          <w:b/>
          <w:sz w:val="52"/>
          <w:szCs w:val="52"/>
        </w:rPr>
        <w:t>20</w:t>
      </w:r>
      <w:r>
        <w:rPr>
          <w:rFonts w:hint="eastAsia" w:ascii="宋体" w:hAnsi="宋体"/>
          <w:b/>
          <w:sz w:val="52"/>
          <w:szCs w:val="52"/>
        </w:rPr>
        <w:t>2</w:t>
      </w:r>
      <w:r>
        <w:rPr>
          <w:rFonts w:hint="eastAsia" w:ascii="宋体" w:hAnsi="宋体"/>
          <w:b/>
          <w:sz w:val="52"/>
          <w:szCs w:val="52"/>
          <w:lang w:val="en-US" w:eastAsia="zh-CN"/>
        </w:rPr>
        <w:t>3</w:t>
      </w:r>
      <w:r>
        <w:rPr>
          <w:rFonts w:hint="eastAsia" w:ascii="宋体" w:hAnsi="宋体"/>
          <w:b/>
          <w:sz w:val="52"/>
          <w:szCs w:val="52"/>
        </w:rPr>
        <w:t>年度部门预算公开说明</w:t>
      </w:r>
    </w:p>
    <w:p w14:paraId="7BF26C3E">
      <w:pPr>
        <w:adjustRightInd w:val="0"/>
        <w:snapToGrid w:val="0"/>
        <w:spacing w:line="360" w:lineRule="auto"/>
        <w:jc w:val="center"/>
        <w:rPr>
          <w:rFonts w:ascii="方正小标宋简体" w:hAnsi="Times New Roman" w:eastAsia="方正小标宋简体"/>
          <w:b/>
          <w:sz w:val="84"/>
          <w:szCs w:val="84"/>
        </w:rPr>
      </w:pPr>
    </w:p>
    <w:p w14:paraId="65F99AB4">
      <w:pPr>
        <w:adjustRightInd w:val="0"/>
        <w:snapToGrid w:val="0"/>
        <w:spacing w:line="360" w:lineRule="auto"/>
        <w:jc w:val="center"/>
        <w:rPr>
          <w:rFonts w:ascii="方正小标宋简体" w:hAnsi="Times New Roman" w:eastAsia="方正小标宋简体"/>
          <w:b/>
          <w:sz w:val="84"/>
          <w:szCs w:val="84"/>
        </w:rPr>
      </w:pPr>
    </w:p>
    <w:p w14:paraId="519F1888">
      <w:pPr>
        <w:adjustRightInd w:val="0"/>
        <w:snapToGrid w:val="0"/>
        <w:spacing w:line="360" w:lineRule="auto"/>
        <w:jc w:val="center"/>
        <w:rPr>
          <w:rFonts w:ascii="方正小标宋简体" w:hAnsi="Times New Roman" w:eastAsia="方正小标宋简体"/>
          <w:b/>
          <w:sz w:val="84"/>
          <w:szCs w:val="84"/>
        </w:rPr>
      </w:pPr>
    </w:p>
    <w:p w14:paraId="7007D5C1">
      <w:pPr>
        <w:adjustRightInd w:val="0"/>
        <w:snapToGrid w:val="0"/>
        <w:spacing w:line="360" w:lineRule="auto"/>
        <w:rPr>
          <w:rFonts w:ascii="方正小标宋简体" w:hAnsi="Times New Roman" w:eastAsia="方正小标宋简体"/>
          <w:b/>
          <w:sz w:val="84"/>
          <w:szCs w:val="84"/>
        </w:rPr>
      </w:pPr>
    </w:p>
    <w:p w14:paraId="3C860FFD">
      <w:pPr>
        <w:adjustRightInd w:val="0"/>
        <w:snapToGrid w:val="0"/>
        <w:spacing w:line="360" w:lineRule="auto"/>
        <w:rPr>
          <w:rFonts w:ascii="方正小标宋简体" w:hAnsi="Times New Roman" w:eastAsia="方正小标宋简体"/>
          <w:b/>
          <w:sz w:val="84"/>
          <w:szCs w:val="84"/>
        </w:rPr>
      </w:pPr>
    </w:p>
    <w:p w14:paraId="0AE2C4BA">
      <w:pPr>
        <w:kinsoku w:val="0"/>
        <w:overflowPunct w:val="0"/>
        <w:adjustRightInd w:val="0"/>
        <w:snapToGrid w:val="0"/>
        <w:spacing w:line="360" w:lineRule="auto"/>
        <w:ind w:left="101" w:leftChars="48" w:right="-58" w:firstLine="2831" w:firstLineChars="641"/>
        <w:rPr>
          <w:rFonts w:ascii="宋体" w:hAnsi="宋体"/>
          <w:b/>
          <w:bCs w:val="0"/>
          <w:color w:val="auto"/>
          <w:sz w:val="44"/>
          <w:szCs w:val="44"/>
        </w:rPr>
      </w:pPr>
      <w:r>
        <w:rPr>
          <w:rFonts w:hint="eastAsia" w:ascii="宋体" w:hAnsi="宋体"/>
          <w:b/>
          <w:bCs w:val="0"/>
          <w:color w:val="auto"/>
          <w:sz w:val="44"/>
          <w:szCs w:val="44"/>
        </w:rPr>
        <w:t>202</w:t>
      </w:r>
      <w:r>
        <w:rPr>
          <w:rFonts w:hint="eastAsia" w:ascii="宋体" w:hAnsi="宋体"/>
          <w:b/>
          <w:bCs w:val="0"/>
          <w:color w:val="auto"/>
          <w:sz w:val="44"/>
          <w:szCs w:val="44"/>
          <w:lang w:val="en-US" w:eastAsia="zh-CN"/>
        </w:rPr>
        <w:t>3</w:t>
      </w:r>
      <w:r>
        <w:rPr>
          <w:rFonts w:hint="eastAsia" w:ascii="宋体" w:hAnsi="宋体"/>
          <w:b/>
          <w:bCs w:val="0"/>
          <w:color w:val="auto"/>
          <w:sz w:val="44"/>
          <w:szCs w:val="44"/>
        </w:rPr>
        <w:t>年</w:t>
      </w:r>
      <w:r>
        <w:rPr>
          <w:rFonts w:hint="eastAsia" w:ascii="宋体" w:hAnsi="宋体"/>
          <w:b/>
          <w:bCs w:val="0"/>
          <w:color w:val="auto"/>
          <w:sz w:val="44"/>
          <w:szCs w:val="44"/>
          <w:lang w:val="en-US" w:eastAsia="zh-CN"/>
        </w:rPr>
        <w:t>7</w:t>
      </w:r>
      <w:r>
        <w:rPr>
          <w:rFonts w:hint="eastAsia" w:ascii="宋体" w:hAnsi="宋体"/>
          <w:b/>
          <w:bCs w:val="0"/>
          <w:color w:val="auto"/>
          <w:sz w:val="44"/>
          <w:szCs w:val="44"/>
        </w:rPr>
        <w:t>月</w:t>
      </w:r>
      <w:r>
        <w:rPr>
          <w:rFonts w:hint="eastAsia" w:ascii="宋体" w:hAnsi="宋体"/>
          <w:b/>
          <w:bCs w:val="0"/>
          <w:color w:val="auto"/>
          <w:sz w:val="44"/>
          <w:szCs w:val="44"/>
          <w:lang w:val="en-US" w:eastAsia="zh-CN"/>
        </w:rPr>
        <w:t xml:space="preserve"> 15 </w:t>
      </w:r>
      <w:r>
        <w:rPr>
          <w:rFonts w:hint="eastAsia" w:ascii="宋体" w:hAnsi="宋体"/>
          <w:b/>
          <w:bCs w:val="0"/>
          <w:color w:val="auto"/>
          <w:sz w:val="44"/>
          <w:szCs w:val="44"/>
        </w:rPr>
        <w:t>日</w:t>
      </w:r>
    </w:p>
    <w:p w14:paraId="13CD4E2A">
      <w:pPr>
        <w:kinsoku w:val="0"/>
        <w:overflowPunct w:val="0"/>
        <w:adjustRightInd w:val="0"/>
        <w:snapToGrid w:val="0"/>
        <w:spacing w:line="360" w:lineRule="auto"/>
        <w:jc w:val="both"/>
        <w:rPr>
          <w:rFonts w:hint="eastAsia" w:ascii="黑体" w:hAnsi="Times New Roman" w:eastAsia="黑体" w:cs="黑体"/>
          <w:sz w:val="56"/>
          <w:szCs w:val="56"/>
        </w:rPr>
      </w:pPr>
    </w:p>
    <w:p w14:paraId="061F3105">
      <w:pPr>
        <w:kinsoku w:val="0"/>
        <w:overflowPunct w:val="0"/>
        <w:adjustRightInd w:val="0"/>
        <w:snapToGrid w:val="0"/>
        <w:spacing w:line="360" w:lineRule="auto"/>
        <w:ind w:left="-142" w:firstLine="39" w:firstLineChars="7"/>
        <w:jc w:val="center"/>
        <w:rPr>
          <w:rFonts w:ascii="黑体" w:hAnsi="Times New Roman" w:eastAsia="黑体" w:cs="黑体"/>
          <w:sz w:val="56"/>
          <w:szCs w:val="56"/>
        </w:rPr>
      </w:pPr>
      <w:r>
        <w:rPr>
          <w:rFonts w:hint="eastAsia" w:ascii="黑体" w:hAnsi="Times New Roman" w:eastAsia="黑体" w:cs="黑体"/>
          <w:sz w:val="56"/>
          <w:szCs w:val="56"/>
        </w:rPr>
        <w:t>目  录</w:t>
      </w:r>
    </w:p>
    <w:p w14:paraId="40F17C1D">
      <w:pPr>
        <w:kinsoku w:val="0"/>
        <w:overflowPunct w:val="0"/>
        <w:adjustRightInd w:val="0"/>
        <w:snapToGrid w:val="0"/>
        <w:spacing w:line="360" w:lineRule="auto"/>
        <w:ind w:firstLine="640" w:firstLineChars="200"/>
        <w:rPr>
          <w:rFonts w:ascii="黑体" w:hAnsi="Times New Roman" w:eastAsia="黑体" w:cs="黑体"/>
          <w:w w:val="99"/>
          <w:sz w:val="32"/>
          <w:szCs w:val="32"/>
        </w:rPr>
      </w:pPr>
      <w:r>
        <w:rPr>
          <w:rFonts w:hint="eastAsia" w:ascii="黑体" w:hAnsi="Times New Roman" w:eastAsia="黑体" w:cs="黑体"/>
          <w:sz w:val="32"/>
          <w:szCs w:val="32"/>
        </w:rPr>
        <w:t>第一部分</w:t>
      </w:r>
      <w:r>
        <w:rPr>
          <w:rFonts w:ascii="黑体" w:hAnsi="Times New Roman" w:eastAsia="黑体" w:cs="黑体"/>
          <w:sz w:val="32"/>
          <w:szCs w:val="32"/>
        </w:rPr>
        <w:t xml:space="preserve">  </w:t>
      </w:r>
      <w:r>
        <w:rPr>
          <w:rFonts w:hint="eastAsia" w:ascii="黑体" w:hAnsi="黑体" w:eastAsia="黑体"/>
          <w:sz w:val="32"/>
          <w:szCs w:val="32"/>
        </w:rPr>
        <w:t>部门</w:t>
      </w:r>
      <w:r>
        <w:rPr>
          <w:rFonts w:hint="eastAsia" w:ascii="黑体" w:hAnsi="Times New Roman" w:eastAsia="黑体" w:cs="黑体"/>
          <w:sz w:val="32"/>
          <w:szCs w:val="32"/>
        </w:rPr>
        <w:t>概况</w:t>
      </w:r>
    </w:p>
    <w:p w14:paraId="470A82A9">
      <w:pPr>
        <w:kinsoku w:val="0"/>
        <w:overflowPunct w:val="0"/>
        <w:adjustRightInd w:val="0"/>
        <w:snapToGrid w:val="0"/>
        <w:spacing w:line="360" w:lineRule="auto"/>
        <w:ind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一、主要职能</w:t>
      </w:r>
    </w:p>
    <w:p w14:paraId="601A5674">
      <w:pPr>
        <w:kinsoku w:val="0"/>
        <w:overflowPunct w:val="0"/>
        <w:adjustRightInd w:val="0"/>
        <w:snapToGrid w:val="0"/>
        <w:spacing w:line="360" w:lineRule="auto"/>
        <w:ind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二、部门预算单位构成</w:t>
      </w:r>
    </w:p>
    <w:p w14:paraId="1F0A351E">
      <w:pPr>
        <w:kinsoku w:val="0"/>
        <w:overflowPunct w:val="0"/>
        <w:adjustRightInd w:val="0"/>
        <w:snapToGrid w:val="0"/>
        <w:spacing w:line="360" w:lineRule="auto"/>
        <w:ind w:firstLine="640" w:firstLineChars="200"/>
        <w:rPr>
          <w:rFonts w:ascii="黑体" w:hAnsi="Times New Roman" w:eastAsia="黑体" w:cs="黑体"/>
          <w:w w:val="99"/>
          <w:sz w:val="32"/>
          <w:szCs w:val="32"/>
        </w:rPr>
      </w:pPr>
      <w:r>
        <w:rPr>
          <w:rFonts w:hint="eastAsia" w:ascii="黑体" w:hAnsi="Times New Roman" w:eastAsia="黑体" w:cs="黑体"/>
          <w:sz w:val="32"/>
          <w:szCs w:val="32"/>
        </w:rPr>
        <w:t>第二部分</w:t>
      </w:r>
      <w:r>
        <w:rPr>
          <w:rFonts w:ascii="黑体" w:hAnsi="Times New Roman" w:eastAsia="黑体" w:cs="黑体"/>
          <w:sz w:val="32"/>
          <w:szCs w:val="32"/>
        </w:rPr>
        <w:t xml:space="preserve"> </w:t>
      </w:r>
      <w:r>
        <w:rPr>
          <w:rFonts w:hint="eastAsia" w:ascii="黑体" w:hAnsi="Times New Roman" w:eastAsia="黑体" w:cs="黑体"/>
          <w:sz w:val="32"/>
          <w:szCs w:val="32"/>
        </w:rPr>
        <w:t xml:space="preserve"> </w:t>
      </w:r>
      <w:r>
        <w:rPr>
          <w:rFonts w:ascii="黑体" w:hAnsi="Times New Roman" w:eastAsia="黑体" w:cs="黑体"/>
          <w:sz w:val="32"/>
          <w:szCs w:val="32"/>
        </w:rPr>
        <w:t>20</w:t>
      </w:r>
      <w:r>
        <w:rPr>
          <w:rFonts w:hint="eastAsia" w:ascii="黑体" w:hAnsi="Times New Roman" w:eastAsia="黑体" w:cs="黑体"/>
          <w:sz w:val="32"/>
          <w:szCs w:val="32"/>
        </w:rPr>
        <w:t>2</w:t>
      </w:r>
      <w:r>
        <w:rPr>
          <w:rFonts w:hint="eastAsia" w:ascii="黑体" w:hAnsi="Times New Roman" w:eastAsia="黑体" w:cs="黑体"/>
          <w:sz w:val="32"/>
          <w:szCs w:val="32"/>
          <w:lang w:val="en-US" w:eastAsia="zh-CN"/>
        </w:rPr>
        <w:t>3</w:t>
      </w:r>
      <w:r>
        <w:rPr>
          <w:rFonts w:hint="eastAsia" w:ascii="黑体" w:hAnsi="Times New Roman" w:eastAsia="黑体" w:cs="黑体"/>
          <w:sz w:val="32"/>
          <w:szCs w:val="32"/>
        </w:rPr>
        <w:t>年度部门预算情况说明</w:t>
      </w:r>
    </w:p>
    <w:p w14:paraId="58FAD9C8">
      <w:pPr>
        <w:kinsoku w:val="0"/>
        <w:overflowPunct w:val="0"/>
        <w:adjustRightInd w:val="0"/>
        <w:snapToGrid w:val="0"/>
        <w:spacing w:line="360" w:lineRule="auto"/>
        <w:jc w:val="left"/>
        <w:rPr>
          <w:rFonts w:ascii="仿宋_GB2312" w:hAnsi="Times New Roman" w:eastAsia="仿宋_GB2312" w:cs="仿宋_GB2312"/>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一、部门收支总体情况说明</w:t>
      </w:r>
    </w:p>
    <w:p w14:paraId="0F4769D3">
      <w:pPr>
        <w:kinsoku w:val="0"/>
        <w:overflowPunct w:val="0"/>
        <w:adjustRightInd w:val="0"/>
        <w:snapToGrid w:val="0"/>
        <w:spacing w:line="360" w:lineRule="auto"/>
        <w:jc w:val="left"/>
        <w:rPr>
          <w:rFonts w:ascii="仿宋_GB2312" w:hAnsi="Times New Roman" w:eastAsia="仿宋_GB2312" w:cs="仿宋_GB2312"/>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二、部门收入总体情况说明</w:t>
      </w:r>
    </w:p>
    <w:p w14:paraId="4A6E0693">
      <w:pPr>
        <w:kinsoku w:val="0"/>
        <w:overflowPunct w:val="0"/>
        <w:adjustRightInd w:val="0"/>
        <w:snapToGrid w:val="0"/>
        <w:spacing w:line="360" w:lineRule="auto"/>
        <w:ind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三、部门支出总体情况说明</w:t>
      </w:r>
    </w:p>
    <w:p w14:paraId="0B94E8F3">
      <w:pPr>
        <w:kinsoku w:val="0"/>
        <w:overflowPunct w:val="0"/>
        <w:adjustRightInd w:val="0"/>
        <w:snapToGrid w:val="0"/>
        <w:spacing w:line="360" w:lineRule="auto"/>
        <w:jc w:val="left"/>
        <w:rPr>
          <w:rFonts w:ascii="仿宋_GB2312" w:hAnsi="Times New Roman" w:eastAsia="仿宋_GB2312" w:cs="仿宋_GB2312"/>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四、财政拨款收支总体情况说明</w:t>
      </w:r>
    </w:p>
    <w:p w14:paraId="7595EB3E">
      <w:pPr>
        <w:kinsoku w:val="0"/>
        <w:overflowPunct w:val="0"/>
        <w:adjustRightInd w:val="0"/>
        <w:snapToGrid w:val="0"/>
        <w:spacing w:line="360" w:lineRule="auto"/>
        <w:jc w:val="left"/>
        <w:rPr>
          <w:rFonts w:hint="eastAsia" w:ascii="仿宋_GB2312" w:hAnsi="Times New Roman" w:eastAsia="仿宋_GB2312" w:cs="仿宋_GB2312"/>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五、一般公共预算支出情况说明</w:t>
      </w:r>
    </w:p>
    <w:p w14:paraId="48A13831">
      <w:pPr>
        <w:kinsoku w:val="0"/>
        <w:overflowPunct w:val="0"/>
        <w:adjustRightInd w:val="0"/>
        <w:snapToGrid w:val="0"/>
        <w:spacing w:line="360" w:lineRule="auto"/>
        <w:ind w:firstLine="960" w:firstLineChars="300"/>
        <w:jc w:val="lef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六、一般公共预算</w:t>
      </w:r>
      <w:r>
        <w:rPr>
          <w:rFonts w:hint="eastAsia" w:ascii="仿宋_GB2312" w:hAnsi="Times New Roman" w:eastAsia="仿宋_GB2312" w:cs="仿宋_GB2312"/>
          <w:sz w:val="32"/>
          <w:szCs w:val="32"/>
          <w:lang w:eastAsia="zh-CN"/>
        </w:rPr>
        <w:t>基本</w:t>
      </w:r>
      <w:r>
        <w:rPr>
          <w:rFonts w:hint="eastAsia" w:ascii="仿宋_GB2312" w:hAnsi="Times New Roman" w:eastAsia="仿宋_GB2312" w:cs="仿宋_GB2312"/>
          <w:sz w:val="32"/>
          <w:szCs w:val="32"/>
        </w:rPr>
        <w:t>支出情况说明</w:t>
      </w:r>
    </w:p>
    <w:p w14:paraId="2564CB57">
      <w:pPr>
        <w:kinsoku w:val="0"/>
        <w:overflowPunct w:val="0"/>
        <w:adjustRightInd w:val="0"/>
        <w:snapToGrid w:val="0"/>
        <w:spacing w:line="360" w:lineRule="auto"/>
        <w:jc w:val="left"/>
        <w:rPr>
          <w:rFonts w:hint="eastAsia" w:ascii="仿宋_GB2312" w:hAnsi="Times New Roman" w:eastAsia="仿宋_GB2312" w:cs="仿宋_GB2312"/>
          <w:sz w:val="32"/>
          <w:szCs w:val="32"/>
          <w:lang w:eastAsia="zh-CN"/>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七、一般公共预算“三公”经费支</w:t>
      </w:r>
      <w:r>
        <w:rPr>
          <w:rFonts w:hint="eastAsia" w:ascii="仿宋_GB2312" w:hAnsi="Times New Roman" w:eastAsia="仿宋_GB2312" w:cs="仿宋_GB2312"/>
          <w:sz w:val="32"/>
          <w:szCs w:val="32"/>
          <w:lang w:eastAsia="zh-CN"/>
        </w:rPr>
        <w:t>出预算情况说明</w:t>
      </w:r>
    </w:p>
    <w:p w14:paraId="6E4D405A">
      <w:pPr>
        <w:kinsoku w:val="0"/>
        <w:overflowPunct w:val="0"/>
        <w:adjustRightInd w:val="0"/>
        <w:snapToGrid w:val="0"/>
        <w:spacing w:line="360" w:lineRule="auto"/>
        <w:jc w:val="left"/>
        <w:rPr>
          <w:rFonts w:hint="eastAsia" w:ascii="仿宋_GB2312" w:hAnsi="Times New Roman" w:eastAsia="仿宋_GB2312" w:cs="仿宋_GB2312"/>
          <w:sz w:val="32"/>
          <w:szCs w:val="32"/>
          <w:lang w:eastAsia="zh-CN"/>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八、政府性基金预算支出情况</w:t>
      </w:r>
      <w:r>
        <w:rPr>
          <w:rFonts w:hint="eastAsia" w:ascii="仿宋_GB2312" w:hAnsi="Times New Roman" w:eastAsia="仿宋_GB2312" w:cs="仿宋_GB2312"/>
          <w:sz w:val="32"/>
          <w:szCs w:val="32"/>
          <w:lang w:eastAsia="zh-CN"/>
        </w:rPr>
        <w:t>说明</w:t>
      </w:r>
    </w:p>
    <w:p w14:paraId="1C8C4CF5">
      <w:pPr>
        <w:kinsoku w:val="0"/>
        <w:overflowPunct w:val="0"/>
        <w:adjustRightInd w:val="0"/>
        <w:snapToGrid w:val="0"/>
        <w:spacing w:line="360" w:lineRule="auto"/>
        <w:ind w:firstLine="960" w:firstLineChars="300"/>
        <w:jc w:val="left"/>
        <w:rPr>
          <w:rFonts w:ascii="仿宋_GB2312" w:eastAsia="仿宋_GB2312"/>
          <w:b/>
          <w:color w:val="000000"/>
          <w:sz w:val="32"/>
          <w:szCs w:val="32"/>
          <w:shd w:val="clear" w:color="auto" w:fill="FFFFFF"/>
        </w:rPr>
      </w:pPr>
      <w:r>
        <w:rPr>
          <w:rFonts w:hint="eastAsia" w:ascii="仿宋_GB2312" w:hAnsi="Times New Roman" w:eastAsia="仿宋_GB2312" w:cs="仿宋_GB2312"/>
          <w:sz w:val="32"/>
          <w:szCs w:val="32"/>
          <w:lang w:eastAsia="zh-CN"/>
        </w:rPr>
        <w:t>九</w:t>
      </w:r>
      <w:r>
        <w:rPr>
          <w:rFonts w:hint="eastAsia" w:ascii="仿宋_GB2312" w:hAnsi="Times New Roman" w:eastAsia="仿宋_GB2312" w:cs="仿宋_GB2312"/>
          <w:sz w:val="32"/>
          <w:szCs w:val="32"/>
        </w:rPr>
        <w:t>、</w:t>
      </w:r>
      <w:r>
        <w:rPr>
          <w:rFonts w:hint="eastAsia" w:ascii="仿宋_GB2312" w:eastAsia="仿宋_GB2312"/>
          <w:color w:val="000000"/>
          <w:sz w:val="32"/>
          <w:szCs w:val="32"/>
          <w:shd w:val="clear" w:color="auto" w:fill="FFFFFF"/>
        </w:rPr>
        <w:t>其他重要事项的情况说明</w:t>
      </w:r>
    </w:p>
    <w:p w14:paraId="115A5A85">
      <w:pPr>
        <w:kinsoku w:val="0"/>
        <w:overflowPunct w:val="0"/>
        <w:adjustRightInd w:val="0"/>
        <w:snapToGrid w:val="0"/>
        <w:spacing w:line="360" w:lineRule="auto"/>
        <w:ind w:firstLine="640" w:firstLineChars="200"/>
        <w:jc w:val="left"/>
        <w:rPr>
          <w:rFonts w:ascii="黑体" w:hAnsi="Times New Roman" w:eastAsia="黑体" w:cs="黑体"/>
          <w:sz w:val="32"/>
          <w:szCs w:val="32"/>
        </w:rPr>
      </w:pPr>
      <w:r>
        <w:rPr>
          <w:rFonts w:hint="eastAsia" w:ascii="黑体" w:hAnsi="Times New Roman" w:eastAsia="黑体" w:cs="黑体"/>
          <w:sz w:val="32"/>
          <w:szCs w:val="32"/>
        </w:rPr>
        <w:t xml:space="preserve">第三部分  </w:t>
      </w:r>
      <w:r>
        <w:rPr>
          <w:rFonts w:hint="eastAsia" w:ascii="黑体" w:hAnsi="Times New Roman" w:eastAsia="黑体" w:cs="黑体"/>
          <w:spacing w:val="-32"/>
          <w:sz w:val="32"/>
          <w:szCs w:val="32"/>
        </w:rPr>
        <w:t>名词解释</w:t>
      </w:r>
    </w:p>
    <w:p w14:paraId="7B3D9E7D">
      <w:pPr>
        <w:kinsoku w:val="0"/>
        <w:overflowPunct w:val="0"/>
        <w:adjustRightInd w:val="0"/>
        <w:snapToGrid w:val="0"/>
        <w:spacing w:line="360" w:lineRule="auto"/>
        <w:ind w:firstLine="630"/>
        <w:rPr>
          <w:rFonts w:ascii="黑体" w:hAnsi="Times New Roman" w:eastAsia="黑体" w:cs="黑体"/>
          <w:sz w:val="32"/>
          <w:szCs w:val="32"/>
        </w:rPr>
      </w:pPr>
      <w:r>
        <w:rPr>
          <w:rFonts w:hint="eastAsia" w:ascii="黑体" w:hAnsi="Times New Roman" w:eastAsia="黑体" w:cs="黑体"/>
          <w:sz w:val="32"/>
          <w:szCs w:val="32"/>
        </w:rPr>
        <w:t>第</w:t>
      </w:r>
      <w:r>
        <w:rPr>
          <w:rFonts w:hint="eastAsia" w:ascii="黑体" w:hAnsi="Times New Roman" w:eastAsia="黑体" w:cs="黑体"/>
          <w:sz w:val="32"/>
          <w:szCs w:val="32"/>
          <w:lang w:eastAsia="zh-CN"/>
        </w:rPr>
        <w:t>四</w:t>
      </w:r>
      <w:r>
        <w:rPr>
          <w:rFonts w:hint="eastAsia" w:ascii="黑体" w:hAnsi="Times New Roman" w:eastAsia="黑体" w:cs="黑体"/>
          <w:sz w:val="32"/>
          <w:szCs w:val="32"/>
        </w:rPr>
        <w:t>部分</w:t>
      </w:r>
      <w:r>
        <w:rPr>
          <w:rFonts w:hint="eastAsia" w:ascii="黑体" w:hAnsi="Times New Roman" w:eastAsia="黑体" w:cs="黑体"/>
          <w:sz w:val="32"/>
          <w:szCs w:val="32"/>
          <w:lang w:val="en-US" w:eastAsia="zh-CN"/>
        </w:rPr>
        <w:t xml:space="preserve">  </w:t>
      </w:r>
      <w:r>
        <w:rPr>
          <w:rFonts w:hint="eastAsia" w:ascii="黑体" w:hAnsi="黑体" w:eastAsia="黑体"/>
          <w:sz w:val="32"/>
          <w:szCs w:val="32"/>
        </w:rPr>
        <w:t>附件</w:t>
      </w:r>
      <w:r>
        <w:rPr>
          <w:rFonts w:ascii="黑体" w:hAnsi="Times New Roman" w:eastAsia="黑体" w:cs="黑体"/>
          <w:sz w:val="32"/>
          <w:szCs w:val="32"/>
        </w:rPr>
        <w:t>20</w:t>
      </w:r>
      <w:r>
        <w:rPr>
          <w:rFonts w:hint="eastAsia" w:ascii="黑体" w:hAnsi="Times New Roman" w:eastAsia="黑体" w:cs="黑体"/>
          <w:sz w:val="32"/>
          <w:szCs w:val="32"/>
        </w:rPr>
        <w:t>2</w:t>
      </w:r>
      <w:r>
        <w:rPr>
          <w:rFonts w:hint="eastAsia" w:ascii="黑体" w:hAnsi="Times New Roman" w:eastAsia="黑体" w:cs="黑体"/>
          <w:sz w:val="32"/>
          <w:szCs w:val="32"/>
          <w:lang w:val="en-US" w:eastAsia="zh-CN"/>
        </w:rPr>
        <w:t>3</w:t>
      </w:r>
      <w:r>
        <w:rPr>
          <w:rFonts w:hint="eastAsia" w:ascii="黑体" w:hAnsi="Times New Roman" w:eastAsia="黑体" w:cs="黑体"/>
          <w:sz w:val="32"/>
          <w:szCs w:val="32"/>
        </w:rPr>
        <w:t>年度部门预算表</w:t>
      </w:r>
    </w:p>
    <w:p w14:paraId="6D88EA3D">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一、</w:t>
      </w:r>
      <w:r>
        <w:rPr>
          <w:rFonts w:hint="eastAsia" w:ascii="仿宋_GB2312" w:eastAsia="仿宋_GB2312"/>
          <w:sz w:val="32"/>
          <w:szCs w:val="32"/>
        </w:rPr>
        <w:t>部门收支</w:t>
      </w:r>
      <w:r>
        <w:rPr>
          <w:rFonts w:hint="eastAsia" w:ascii="仿宋_GB2312" w:eastAsia="仿宋_GB2312"/>
          <w:sz w:val="32"/>
          <w:szCs w:val="32"/>
          <w:lang w:eastAsia="zh-CN"/>
        </w:rPr>
        <w:t>预算</w:t>
      </w:r>
      <w:r>
        <w:rPr>
          <w:rFonts w:hint="eastAsia" w:ascii="仿宋_GB2312" w:eastAsia="仿宋_GB2312"/>
          <w:sz w:val="32"/>
          <w:szCs w:val="32"/>
        </w:rPr>
        <w:t>表</w:t>
      </w:r>
    </w:p>
    <w:p w14:paraId="45D81B7E">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二、</w:t>
      </w:r>
      <w:r>
        <w:rPr>
          <w:rFonts w:hint="eastAsia" w:ascii="仿宋_GB2312" w:eastAsia="仿宋_GB2312"/>
          <w:sz w:val="32"/>
          <w:szCs w:val="32"/>
        </w:rPr>
        <w:t>部门收入</w:t>
      </w:r>
      <w:r>
        <w:rPr>
          <w:rFonts w:hint="eastAsia" w:ascii="仿宋_GB2312" w:eastAsia="仿宋_GB2312"/>
          <w:sz w:val="32"/>
          <w:szCs w:val="32"/>
          <w:lang w:eastAsia="zh-CN"/>
        </w:rPr>
        <w:t>预算</w:t>
      </w:r>
      <w:r>
        <w:rPr>
          <w:rFonts w:hint="eastAsia" w:ascii="仿宋_GB2312" w:eastAsia="仿宋_GB2312"/>
          <w:sz w:val="32"/>
          <w:szCs w:val="32"/>
        </w:rPr>
        <w:t>表</w:t>
      </w:r>
    </w:p>
    <w:p w14:paraId="6560BD25">
      <w:pPr>
        <w:kinsoku w:val="0"/>
        <w:overflowPunct w:val="0"/>
        <w:adjustRightInd w:val="0"/>
        <w:snapToGrid w:val="0"/>
        <w:spacing w:line="360" w:lineRule="auto"/>
        <w:ind w:right="51" w:firstLine="960" w:firstLineChars="300"/>
        <w:jc w:val="left"/>
        <w:rPr>
          <w:rFonts w:ascii="仿宋_GB2312" w:eastAsia="仿宋_GB2312"/>
          <w:sz w:val="32"/>
          <w:szCs w:val="32"/>
        </w:rPr>
      </w:pPr>
      <w:r>
        <w:rPr>
          <w:rFonts w:hint="eastAsia" w:ascii="仿宋_GB2312" w:hAnsi="Times New Roman" w:eastAsia="仿宋_GB2312" w:cs="仿宋_GB2312"/>
          <w:sz w:val="32"/>
          <w:szCs w:val="32"/>
        </w:rPr>
        <w:t>三、</w:t>
      </w:r>
      <w:r>
        <w:rPr>
          <w:rFonts w:hint="eastAsia" w:ascii="仿宋_GB2312" w:eastAsia="仿宋_GB2312"/>
          <w:sz w:val="32"/>
          <w:szCs w:val="32"/>
        </w:rPr>
        <w:t>部门支出</w:t>
      </w:r>
      <w:r>
        <w:rPr>
          <w:rFonts w:hint="eastAsia" w:ascii="仿宋_GB2312" w:eastAsia="仿宋_GB2312"/>
          <w:sz w:val="32"/>
          <w:szCs w:val="32"/>
          <w:lang w:eastAsia="zh-CN"/>
        </w:rPr>
        <w:t>预算</w:t>
      </w:r>
      <w:r>
        <w:rPr>
          <w:rFonts w:hint="eastAsia" w:ascii="仿宋_GB2312" w:eastAsia="仿宋_GB2312"/>
          <w:sz w:val="32"/>
          <w:szCs w:val="32"/>
        </w:rPr>
        <w:t>表</w:t>
      </w:r>
    </w:p>
    <w:p w14:paraId="372FABB2">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四、</w:t>
      </w:r>
      <w:r>
        <w:rPr>
          <w:rFonts w:hint="eastAsia" w:ascii="仿宋_GB2312" w:eastAsia="仿宋_GB2312"/>
          <w:sz w:val="32"/>
          <w:szCs w:val="32"/>
        </w:rPr>
        <w:t>财政拨款收支</w:t>
      </w:r>
      <w:r>
        <w:rPr>
          <w:rFonts w:hint="eastAsia" w:ascii="仿宋_GB2312" w:eastAsia="仿宋_GB2312"/>
          <w:sz w:val="32"/>
          <w:szCs w:val="32"/>
          <w:lang w:eastAsia="zh-CN"/>
        </w:rPr>
        <w:t>预算</w:t>
      </w:r>
      <w:r>
        <w:rPr>
          <w:rFonts w:hint="eastAsia" w:ascii="仿宋_GB2312" w:eastAsia="仿宋_GB2312"/>
          <w:sz w:val="32"/>
          <w:szCs w:val="32"/>
        </w:rPr>
        <w:t>表</w:t>
      </w:r>
    </w:p>
    <w:p w14:paraId="25FE3C8B">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五、</w:t>
      </w:r>
      <w:r>
        <w:rPr>
          <w:rFonts w:hint="eastAsia" w:ascii="仿宋_GB2312" w:eastAsia="仿宋_GB2312"/>
          <w:sz w:val="32"/>
          <w:szCs w:val="32"/>
        </w:rPr>
        <w:t>一般公共预算支出</w:t>
      </w:r>
      <w:r>
        <w:rPr>
          <w:rFonts w:hint="eastAsia" w:ascii="仿宋_GB2312" w:eastAsia="仿宋_GB2312"/>
          <w:sz w:val="32"/>
          <w:szCs w:val="32"/>
          <w:lang w:eastAsia="zh-CN"/>
        </w:rPr>
        <w:t>预算</w:t>
      </w:r>
      <w:r>
        <w:rPr>
          <w:rFonts w:hint="eastAsia" w:ascii="仿宋_GB2312" w:eastAsia="仿宋_GB2312"/>
          <w:sz w:val="32"/>
          <w:szCs w:val="32"/>
        </w:rPr>
        <w:t>表</w:t>
      </w:r>
    </w:p>
    <w:p w14:paraId="1EE14892">
      <w:pPr>
        <w:kinsoku w:val="0"/>
        <w:overflowPunct w:val="0"/>
        <w:adjustRightInd w:val="0"/>
        <w:snapToGrid w:val="0"/>
        <w:spacing w:line="360" w:lineRule="auto"/>
        <w:ind w:right="51" w:firstLine="960" w:firstLineChars="300"/>
        <w:jc w:val="lef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六、一般公共预算</w:t>
      </w:r>
      <w:r>
        <w:rPr>
          <w:rFonts w:hint="eastAsia" w:ascii="仿宋_GB2312" w:hAnsi="Times New Roman" w:eastAsia="仿宋_GB2312" w:cs="仿宋_GB2312"/>
          <w:sz w:val="32"/>
          <w:szCs w:val="32"/>
          <w:lang w:val="en-US" w:eastAsia="zh-CN"/>
        </w:rPr>
        <w:t>基本支出表</w:t>
      </w:r>
    </w:p>
    <w:p w14:paraId="02FABF57">
      <w:pPr>
        <w:kinsoku w:val="0"/>
        <w:overflowPunct w:val="0"/>
        <w:adjustRightInd w:val="0"/>
        <w:snapToGrid w:val="0"/>
        <w:spacing w:line="360" w:lineRule="auto"/>
        <w:ind w:right="51" w:firstLine="960" w:firstLineChars="300"/>
        <w:jc w:val="lef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七、</w:t>
      </w:r>
      <w:r>
        <w:rPr>
          <w:rFonts w:hint="eastAsia" w:ascii="仿宋_GB2312" w:hAnsi="Times New Roman" w:eastAsia="仿宋_GB2312" w:cs="仿宋_GB2312"/>
          <w:sz w:val="32"/>
          <w:szCs w:val="32"/>
          <w:lang w:val="en-US" w:eastAsia="zh-CN"/>
        </w:rPr>
        <w:t>支出经济分类汇总表</w:t>
      </w:r>
    </w:p>
    <w:p w14:paraId="6C3A6F5A">
      <w:pPr>
        <w:kinsoku w:val="0"/>
        <w:overflowPunct w:val="0"/>
        <w:adjustRightInd w:val="0"/>
        <w:snapToGrid w:val="0"/>
        <w:spacing w:line="360" w:lineRule="auto"/>
        <w:ind w:right="51" w:firstLine="960" w:firstLineChars="300"/>
        <w:jc w:val="lef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八、一般公共预算“三公”经费</w:t>
      </w:r>
      <w:r>
        <w:rPr>
          <w:rFonts w:hint="eastAsia" w:ascii="仿宋_GB2312" w:hAnsi="Times New Roman" w:eastAsia="仿宋_GB2312" w:cs="仿宋_GB2312"/>
          <w:sz w:val="32"/>
          <w:szCs w:val="32"/>
          <w:lang w:val="en-US" w:eastAsia="zh-CN"/>
        </w:rPr>
        <w:t>预算表</w:t>
      </w:r>
    </w:p>
    <w:p w14:paraId="6C6F673A">
      <w:pPr>
        <w:kinsoku w:val="0"/>
        <w:overflowPunct w:val="0"/>
        <w:adjustRightInd w:val="0"/>
        <w:snapToGrid w:val="0"/>
        <w:spacing w:line="360" w:lineRule="auto"/>
        <w:ind w:right="51" w:firstLine="960" w:firstLineChars="300"/>
        <w:jc w:val="lef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九、政府性基金预算支出</w:t>
      </w:r>
      <w:r>
        <w:rPr>
          <w:rFonts w:hint="eastAsia" w:ascii="仿宋_GB2312" w:hAnsi="Times New Roman" w:eastAsia="仿宋_GB2312" w:cs="仿宋_GB2312"/>
          <w:sz w:val="32"/>
          <w:szCs w:val="32"/>
          <w:lang w:val="en-US" w:eastAsia="zh-CN"/>
        </w:rPr>
        <w:t>预算表</w:t>
      </w:r>
    </w:p>
    <w:p w14:paraId="6C25DC1D">
      <w:pPr>
        <w:kinsoku w:val="0"/>
        <w:overflowPunct w:val="0"/>
        <w:adjustRightInd w:val="0"/>
        <w:snapToGrid w:val="0"/>
        <w:spacing w:line="360" w:lineRule="auto"/>
        <w:ind w:right="51" w:firstLine="960" w:firstLineChars="300"/>
        <w:jc w:val="left"/>
        <w:rPr>
          <w:rFonts w:hint="eastAsia" w:ascii="仿宋" w:hAnsi="仿宋" w:eastAsia="仿宋" w:cs="仿宋"/>
          <w:sz w:val="30"/>
          <w:szCs w:val="30"/>
          <w:lang w:val="en-US" w:eastAsia="zh-CN"/>
        </w:rPr>
      </w:pPr>
      <w:r>
        <w:rPr>
          <w:rFonts w:hint="eastAsia" w:ascii="仿宋_GB2312" w:eastAsia="仿宋_GB2312"/>
          <w:sz w:val="32"/>
          <w:szCs w:val="32"/>
        </w:rPr>
        <w:t>十、</w:t>
      </w:r>
      <w:r>
        <w:rPr>
          <w:rFonts w:hint="eastAsia" w:ascii="仿宋" w:hAnsi="仿宋" w:eastAsia="仿宋" w:cs="仿宋"/>
          <w:sz w:val="30"/>
          <w:szCs w:val="30"/>
          <w:lang w:eastAsia="zh-CN"/>
        </w:rPr>
        <w:t>项目支出</w:t>
      </w:r>
      <w:r>
        <w:rPr>
          <w:rFonts w:hint="eastAsia" w:ascii="仿宋" w:hAnsi="仿宋" w:eastAsia="仿宋" w:cs="仿宋"/>
          <w:sz w:val="30"/>
          <w:szCs w:val="30"/>
          <w:lang w:val="en-US" w:eastAsia="zh-CN"/>
        </w:rPr>
        <w:t>预算表</w:t>
      </w:r>
    </w:p>
    <w:p w14:paraId="1172DCB4">
      <w:pPr>
        <w:kinsoku w:val="0"/>
        <w:overflowPunct w:val="0"/>
        <w:adjustRightInd w:val="0"/>
        <w:snapToGrid w:val="0"/>
        <w:spacing w:line="360" w:lineRule="auto"/>
        <w:ind w:right="51" w:firstLine="900" w:firstLineChars="3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十一、部门整体绩效目标表</w:t>
      </w:r>
    </w:p>
    <w:p w14:paraId="14533209">
      <w:pPr>
        <w:kinsoku w:val="0"/>
        <w:overflowPunct w:val="0"/>
        <w:adjustRightInd w:val="0"/>
        <w:snapToGrid w:val="0"/>
        <w:spacing w:line="360" w:lineRule="auto"/>
        <w:ind w:right="51" w:firstLine="900" w:firstLineChars="3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十二、部门预算项目绩效目标表</w:t>
      </w:r>
    </w:p>
    <w:p w14:paraId="642ADD4B">
      <w:pPr>
        <w:kinsoku w:val="0"/>
        <w:overflowPunct w:val="0"/>
        <w:adjustRightInd w:val="0"/>
        <w:snapToGrid w:val="0"/>
        <w:spacing w:line="360" w:lineRule="auto"/>
        <w:ind w:right="51" w:firstLine="900" w:firstLineChars="300"/>
        <w:jc w:val="left"/>
        <w:rPr>
          <w:rFonts w:hint="eastAsia" w:ascii="仿宋" w:hAnsi="仿宋" w:eastAsia="仿宋" w:cs="仿宋"/>
          <w:sz w:val="30"/>
          <w:szCs w:val="30"/>
          <w:lang w:val="en-US" w:eastAsia="zh-CN"/>
        </w:rPr>
      </w:pPr>
    </w:p>
    <w:p w14:paraId="389BDFCB">
      <w:pPr>
        <w:kinsoku w:val="0"/>
        <w:overflowPunct w:val="0"/>
        <w:adjustRightInd w:val="0"/>
        <w:snapToGrid w:val="0"/>
        <w:spacing w:line="360" w:lineRule="auto"/>
        <w:ind w:right="51" w:firstLine="960" w:firstLineChars="300"/>
        <w:jc w:val="left"/>
        <w:rPr>
          <w:rFonts w:ascii="仿宋_GB2312" w:eastAsia="仿宋_GB2312"/>
          <w:sz w:val="32"/>
          <w:szCs w:val="32"/>
        </w:rPr>
      </w:pPr>
    </w:p>
    <w:p w14:paraId="3AA200C6">
      <w:pPr>
        <w:kinsoku w:val="0"/>
        <w:overflowPunct w:val="0"/>
        <w:adjustRightInd w:val="0"/>
        <w:snapToGrid w:val="0"/>
        <w:spacing w:line="360" w:lineRule="auto"/>
        <w:ind w:right="51" w:firstLine="960" w:firstLineChars="300"/>
        <w:jc w:val="left"/>
        <w:rPr>
          <w:rFonts w:ascii="仿宋_GB2312" w:eastAsia="仿宋_GB2312"/>
          <w:sz w:val="32"/>
          <w:szCs w:val="32"/>
        </w:rPr>
      </w:pPr>
    </w:p>
    <w:p w14:paraId="733B9611">
      <w:pPr>
        <w:kinsoku w:val="0"/>
        <w:overflowPunct w:val="0"/>
        <w:adjustRightInd w:val="0"/>
        <w:snapToGrid w:val="0"/>
        <w:spacing w:line="360" w:lineRule="auto"/>
        <w:ind w:right="51" w:firstLine="960" w:firstLineChars="300"/>
        <w:jc w:val="left"/>
        <w:rPr>
          <w:rFonts w:ascii="仿宋_GB2312" w:eastAsia="仿宋_GB2312"/>
          <w:sz w:val="32"/>
          <w:szCs w:val="32"/>
        </w:rPr>
      </w:pPr>
    </w:p>
    <w:p w14:paraId="556F78AE">
      <w:pPr>
        <w:kinsoku w:val="0"/>
        <w:overflowPunct w:val="0"/>
        <w:adjustRightInd w:val="0"/>
        <w:snapToGrid w:val="0"/>
        <w:spacing w:line="360" w:lineRule="auto"/>
        <w:ind w:right="51" w:firstLine="960" w:firstLineChars="300"/>
        <w:jc w:val="left"/>
        <w:rPr>
          <w:rFonts w:ascii="仿宋_GB2312" w:eastAsia="仿宋_GB2312"/>
          <w:sz w:val="32"/>
          <w:szCs w:val="32"/>
        </w:rPr>
      </w:pPr>
    </w:p>
    <w:p w14:paraId="716EEB2B">
      <w:pPr>
        <w:kinsoku w:val="0"/>
        <w:overflowPunct w:val="0"/>
        <w:adjustRightInd w:val="0"/>
        <w:snapToGrid w:val="0"/>
        <w:spacing w:line="360" w:lineRule="auto"/>
        <w:ind w:right="51" w:firstLine="960" w:firstLineChars="300"/>
        <w:jc w:val="left"/>
        <w:rPr>
          <w:rFonts w:ascii="仿宋_GB2312" w:eastAsia="仿宋_GB2312"/>
          <w:sz w:val="32"/>
          <w:szCs w:val="32"/>
        </w:rPr>
      </w:pPr>
    </w:p>
    <w:p w14:paraId="338D720B">
      <w:pPr>
        <w:kinsoku w:val="0"/>
        <w:overflowPunct w:val="0"/>
        <w:adjustRightInd w:val="0"/>
        <w:snapToGrid w:val="0"/>
        <w:spacing w:line="360" w:lineRule="auto"/>
        <w:ind w:right="51" w:firstLine="960" w:firstLineChars="300"/>
        <w:jc w:val="left"/>
        <w:rPr>
          <w:rFonts w:ascii="仿宋_GB2312" w:eastAsia="仿宋_GB2312"/>
          <w:sz w:val="32"/>
          <w:szCs w:val="32"/>
        </w:rPr>
      </w:pPr>
    </w:p>
    <w:p w14:paraId="0D608F43">
      <w:pPr>
        <w:kinsoku w:val="0"/>
        <w:overflowPunct w:val="0"/>
        <w:adjustRightInd w:val="0"/>
        <w:snapToGrid w:val="0"/>
        <w:spacing w:line="360" w:lineRule="auto"/>
        <w:ind w:right="51" w:firstLine="960" w:firstLineChars="300"/>
        <w:jc w:val="left"/>
        <w:rPr>
          <w:rFonts w:ascii="仿宋_GB2312" w:eastAsia="仿宋_GB2312"/>
          <w:sz w:val="32"/>
          <w:szCs w:val="32"/>
        </w:rPr>
      </w:pPr>
    </w:p>
    <w:p w14:paraId="6653B3C4">
      <w:pPr>
        <w:kinsoku w:val="0"/>
        <w:overflowPunct w:val="0"/>
        <w:adjustRightInd w:val="0"/>
        <w:snapToGrid w:val="0"/>
        <w:spacing w:line="360" w:lineRule="auto"/>
        <w:ind w:right="51" w:firstLine="960" w:firstLineChars="300"/>
        <w:jc w:val="left"/>
        <w:rPr>
          <w:rFonts w:ascii="仿宋_GB2312" w:eastAsia="仿宋_GB2312"/>
          <w:sz w:val="32"/>
          <w:szCs w:val="32"/>
        </w:rPr>
      </w:pPr>
    </w:p>
    <w:p w14:paraId="5A9985C3">
      <w:pPr>
        <w:kinsoku w:val="0"/>
        <w:overflowPunct w:val="0"/>
        <w:adjustRightInd w:val="0"/>
        <w:snapToGrid w:val="0"/>
        <w:spacing w:line="360" w:lineRule="auto"/>
        <w:ind w:right="51" w:firstLine="960" w:firstLineChars="300"/>
        <w:jc w:val="left"/>
        <w:rPr>
          <w:rFonts w:ascii="仿宋_GB2312" w:eastAsia="仿宋_GB2312"/>
          <w:sz w:val="32"/>
          <w:szCs w:val="32"/>
        </w:rPr>
      </w:pPr>
    </w:p>
    <w:p w14:paraId="39EF900B">
      <w:pPr>
        <w:kinsoku w:val="0"/>
        <w:overflowPunct w:val="0"/>
        <w:adjustRightInd w:val="0"/>
        <w:snapToGrid w:val="0"/>
        <w:spacing w:line="360" w:lineRule="auto"/>
        <w:ind w:right="51" w:firstLine="960" w:firstLineChars="300"/>
        <w:jc w:val="left"/>
        <w:rPr>
          <w:rFonts w:ascii="仿宋_GB2312" w:eastAsia="仿宋_GB2312"/>
          <w:sz w:val="32"/>
          <w:szCs w:val="32"/>
        </w:rPr>
      </w:pPr>
    </w:p>
    <w:p w14:paraId="52BD79EF">
      <w:pPr>
        <w:adjustRightInd w:val="0"/>
        <w:snapToGrid w:val="0"/>
        <w:spacing w:line="360" w:lineRule="auto"/>
        <w:jc w:val="both"/>
        <w:rPr>
          <w:rFonts w:hint="eastAsia" w:ascii="黑体" w:hAnsi="黑体" w:eastAsia="黑体"/>
          <w:sz w:val="44"/>
          <w:szCs w:val="32"/>
        </w:rPr>
      </w:pPr>
    </w:p>
    <w:p w14:paraId="1F3E5CFD">
      <w:pPr>
        <w:adjustRightInd w:val="0"/>
        <w:snapToGrid w:val="0"/>
        <w:spacing w:line="360" w:lineRule="auto"/>
        <w:jc w:val="both"/>
        <w:rPr>
          <w:rFonts w:hint="eastAsia" w:ascii="黑体" w:hAnsi="黑体" w:eastAsia="黑体"/>
          <w:sz w:val="44"/>
          <w:szCs w:val="32"/>
        </w:rPr>
      </w:pPr>
    </w:p>
    <w:p w14:paraId="46A3CAAC">
      <w:pPr>
        <w:adjustRightInd w:val="0"/>
        <w:snapToGrid w:val="0"/>
        <w:spacing w:line="360" w:lineRule="auto"/>
        <w:jc w:val="center"/>
        <w:rPr>
          <w:rFonts w:ascii="黑体" w:hAnsi="黑体" w:eastAsia="黑体"/>
          <w:sz w:val="44"/>
          <w:szCs w:val="32"/>
        </w:rPr>
      </w:pPr>
      <w:r>
        <w:rPr>
          <w:rFonts w:hint="eastAsia" w:ascii="黑体" w:hAnsi="黑体" w:eastAsia="黑体"/>
          <w:sz w:val="44"/>
          <w:szCs w:val="32"/>
        </w:rPr>
        <w:t>第一部分</w:t>
      </w:r>
    </w:p>
    <w:p w14:paraId="0BB77271">
      <w:pPr>
        <w:adjustRightInd w:val="0"/>
        <w:snapToGrid w:val="0"/>
        <w:spacing w:line="360" w:lineRule="auto"/>
        <w:jc w:val="center"/>
        <w:rPr>
          <w:rFonts w:ascii="黑体" w:hAnsi="黑体" w:eastAsia="黑体"/>
          <w:sz w:val="40"/>
          <w:szCs w:val="32"/>
        </w:rPr>
      </w:pPr>
      <w:r>
        <w:rPr>
          <w:rFonts w:hint="eastAsia" w:ascii="黑体" w:hAnsi="黑体" w:eastAsia="黑体"/>
          <w:b/>
          <w:bCs/>
          <w:sz w:val="40"/>
          <w:szCs w:val="32"/>
        </w:rPr>
        <w:t>部门概</w:t>
      </w:r>
      <w:r>
        <w:rPr>
          <w:rFonts w:hint="eastAsia" w:ascii="黑体" w:hAnsi="黑体" w:eastAsia="黑体"/>
          <w:sz w:val="40"/>
          <w:szCs w:val="32"/>
        </w:rPr>
        <w:t>况</w:t>
      </w:r>
    </w:p>
    <w:p w14:paraId="4E9939F9">
      <w:pPr>
        <w:keepNext w:val="0"/>
        <w:keepLines w:val="0"/>
        <w:pageBreakBefore w:val="0"/>
        <w:kinsoku/>
        <w:wordWrap/>
        <w:overflowPunct/>
        <w:topLinePunct w:val="0"/>
        <w:autoSpaceDE/>
        <w:autoSpaceDN/>
        <w:bidi w:val="0"/>
        <w:adjustRightInd w:val="0"/>
        <w:snapToGrid w:val="0"/>
        <w:spacing w:line="580" w:lineRule="exact"/>
        <w:ind w:firstLine="640" w:firstLineChars="200"/>
        <w:jc w:val="center"/>
        <w:textAlignment w:val="auto"/>
        <w:rPr>
          <w:rFonts w:ascii="黑体" w:hAnsi="黑体" w:eastAsia="黑体"/>
          <w:sz w:val="32"/>
          <w:szCs w:val="32"/>
        </w:rPr>
      </w:pPr>
    </w:p>
    <w:p w14:paraId="4DE6721D">
      <w:pPr>
        <w:keepNext w:val="0"/>
        <w:keepLines w:val="0"/>
        <w:pageBreakBefore w:val="0"/>
        <w:numPr>
          <w:ilvl w:val="0"/>
          <w:numId w:val="1"/>
        </w:numPr>
        <w:kinsoku/>
        <w:wordWrap/>
        <w:overflowPunct/>
        <w:topLinePunct w:val="0"/>
        <w:autoSpaceDE/>
        <w:autoSpaceDN/>
        <w:bidi w:val="0"/>
        <w:adjustRightInd w:val="0"/>
        <w:snapToGrid w:val="0"/>
        <w:spacing w:line="580" w:lineRule="exact"/>
        <w:textAlignment w:val="auto"/>
        <w:rPr>
          <w:rFonts w:ascii="宋体" w:hAnsi="宋体"/>
          <w:b/>
          <w:bCs/>
          <w:sz w:val="32"/>
          <w:szCs w:val="32"/>
        </w:rPr>
      </w:pPr>
      <w:r>
        <w:rPr>
          <w:rFonts w:hint="eastAsia" w:ascii="宋体" w:hAnsi="宋体"/>
          <w:b/>
          <w:bCs/>
          <w:sz w:val="32"/>
          <w:szCs w:val="32"/>
        </w:rPr>
        <w:t>部门主要职责</w:t>
      </w:r>
    </w:p>
    <w:p w14:paraId="1070F997">
      <w:pPr>
        <w:pStyle w:val="7"/>
        <w:keepNext w:val="0"/>
        <w:keepLines w:val="0"/>
        <w:pageBreakBefore w:val="0"/>
        <w:kinsoku/>
        <w:wordWrap/>
        <w:overflowPunct/>
        <w:topLinePunct w:val="0"/>
        <w:autoSpaceDE/>
        <w:autoSpaceDN/>
        <w:bidi w:val="0"/>
        <w:spacing w:before="0" w:beforeAutospacing="0" w:after="0" w:afterAutospacing="0" w:line="580" w:lineRule="exact"/>
        <w:ind w:firstLine="600" w:firstLineChars="200"/>
        <w:textAlignment w:val="auto"/>
        <w:rPr>
          <w:rFonts w:hint="eastAsia" w:ascii="仿宋_GB2312" w:eastAsia="仿宋_GB2312"/>
          <w:sz w:val="30"/>
          <w:szCs w:val="30"/>
        </w:rPr>
      </w:pP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2"/>
          <w:szCs w:val="32"/>
          <w:lang w:val="en-US" w:eastAsia="zh-CN"/>
        </w:rPr>
        <w:t>、</w:t>
      </w:r>
      <w:r>
        <w:rPr>
          <w:rFonts w:hint="eastAsia" w:ascii="仿宋_GB2312" w:eastAsia="仿宋_GB2312"/>
          <w:sz w:val="30"/>
          <w:szCs w:val="30"/>
        </w:rPr>
        <w:t>贯彻落实党和国家及省、市有关农机化的方针、政策和法规，研究制定地方性农机化发展政策，结合我区实际，拟定执行办法并督促、检查组织实施。</w:t>
      </w:r>
    </w:p>
    <w:p w14:paraId="3B7B86C8">
      <w:pPr>
        <w:pStyle w:val="7"/>
        <w:keepNext w:val="0"/>
        <w:keepLines w:val="0"/>
        <w:pageBreakBefore w:val="0"/>
        <w:kinsoku/>
        <w:wordWrap/>
        <w:overflowPunct/>
        <w:topLinePunct w:val="0"/>
        <w:autoSpaceDE/>
        <w:autoSpaceDN/>
        <w:bidi w:val="0"/>
        <w:spacing w:before="0" w:beforeAutospacing="0" w:after="0" w:afterAutospacing="0" w:line="580" w:lineRule="exact"/>
        <w:ind w:firstLine="600" w:firstLineChars="200"/>
        <w:textAlignment w:val="auto"/>
        <w:rPr>
          <w:rFonts w:hint="eastAsia" w:ascii="仿宋_GB2312" w:eastAsia="仿宋_GB2312"/>
          <w:sz w:val="30"/>
          <w:szCs w:val="30"/>
        </w:rPr>
      </w:pPr>
      <w:r>
        <w:rPr>
          <w:rFonts w:hint="eastAsia" w:ascii="仿宋_GB2312" w:hAnsi="仿宋_GB2312" w:eastAsia="仿宋_GB2312" w:cs="仿宋_GB2312"/>
          <w:kern w:val="0"/>
          <w:sz w:val="30"/>
          <w:szCs w:val="30"/>
          <w:lang w:val="en-US" w:eastAsia="zh-CN"/>
        </w:rPr>
        <w:t>2、</w:t>
      </w:r>
      <w:r>
        <w:rPr>
          <w:rFonts w:hint="eastAsia" w:ascii="仿宋_GB2312" w:eastAsia="仿宋_GB2312"/>
          <w:sz w:val="30"/>
          <w:szCs w:val="30"/>
        </w:rPr>
        <w:t>研究拟定全区农机化发展战略和中长期指导性规划，并认真组织实施；指导农业机械化结构调整，引导农业机械产品结构调整；参与研究我区农业和农村经济发展意见；规划并组织实施农业产业化、农业开发、生态环境建设和基础设施建设中的农机化项目。</w:t>
      </w:r>
    </w:p>
    <w:p w14:paraId="73B271F5">
      <w:pPr>
        <w:pStyle w:val="7"/>
        <w:keepNext w:val="0"/>
        <w:keepLines w:val="0"/>
        <w:pageBreakBefore w:val="0"/>
        <w:kinsoku/>
        <w:wordWrap/>
        <w:overflowPunct/>
        <w:topLinePunct w:val="0"/>
        <w:autoSpaceDE/>
        <w:autoSpaceDN/>
        <w:bidi w:val="0"/>
        <w:spacing w:before="0" w:beforeAutospacing="0" w:after="0" w:afterAutospacing="0" w:line="580" w:lineRule="exact"/>
        <w:ind w:firstLine="600" w:firstLineChars="200"/>
        <w:textAlignment w:val="auto"/>
        <w:rPr>
          <w:rFonts w:hint="eastAsia" w:ascii="仿宋_GB2312" w:eastAsia="仿宋_GB2312"/>
          <w:sz w:val="30"/>
          <w:szCs w:val="30"/>
        </w:rPr>
      </w:pPr>
      <w:r>
        <w:rPr>
          <w:rFonts w:hint="eastAsia" w:ascii="仿宋_GB2312" w:hAnsi="仿宋_GB2312" w:eastAsia="仿宋_GB2312" w:cs="仿宋_GB2312"/>
          <w:kern w:val="0"/>
          <w:sz w:val="30"/>
          <w:szCs w:val="30"/>
          <w:lang w:val="en-US" w:eastAsia="zh-CN"/>
        </w:rPr>
        <w:t>3、</w:t>
      </w:r>
      <w:r>
        <w:rPr>
          <w:rFonts w:hint="eastAsia" w:ascii="仿宋_GB2312" w:eastAsia="仿宋_GB2312"/>
          <w:sz w:val="30"/>
          <w:szCs w:val="30"/>
        </w:rPr>
        <w:t>研究制定农机服务体系建设的发展规划、政策措施和监督管理办法。</w:t>
      </w:r>
    </w:p>
    <w:p w14:paraId="661B97EF">
      <w:pPr>
        <w:pStyle w:val="7"/>
        <w:keepNext w:val="0"/>
        <w:keepLines w:val="0"/>
        <w:pageBreakBefore w:val="0"/>
        <w:kinsoku/>
        <w:wordWrap/>
        <w:overflowPunct/>
        <w:topLinePunct w:val="0"/>
        <w:autoSpaceDE/>
        <w:autoSpaceDN/>
        <w:bidi w:val="0"/>
        <w:spacing w:before="0" w:beforeAutospacing="0" w:after="0" w:afterAutospacing="0" w:line="580" w:lineRule="exact"/>
        <w:ind w:firstLine="600" w:firstLineChars="200"/>
        <w:textAlignment w:val="auto"/>
        <w:rPr>
          <w:rFonts w:hint="eastAsia" w:ascii="仿宋_GB2312" w:eastAsia="仿宋_GB2312"/>
          <w:sz w:val="30"/>
          <w:szCs w:val="30"/>
        </w:rPr>
      </w:pPr>
      <w:r>
        <w:rPr>
          <w:rFonts w:hint="eastAsia" w:ascii="仿宋_GB2312" w:hAnsi="仿宋_GB2312" w:eastAsia="仿宋_GB2312" w:cs="仿宋_GB2312"/>
          <w:kern w:val="0"/>
          <w:sz w:val="30"/>
          <w:szCs w:val="30"/>
          <w:lang w:val="en-US" w:eastAsia="zh-CN"/>
        </w:rPr>
        <w:t>4、</w:t>
      </w:r>
      <w:r>
        <w:rPr>
          <w:rFonts w:hint="eastAsia" w:ascii="仿宋_GB2312" w:eastAsia="仿宋_GB2312"/>
          <w:sz w:val="30"/>
          <w:szCs w:val="30"/>
        </w:rPr>
        <w:t>负责农机新技术、新机具的引进、开发、推广。</w:t>
      </w:r>
    </w:p>
    <w:p w14:paraId="7E349DB1">
      <w:pPr>
        <w:pStyle w:val="7"/>
        <w:keepNext w:val="0"/>
        <w:keepLines w:val="0"/>
        <w:pageBreakBefore w:val="0"/>
        <w:kinsoku/>
        <w:wordWrap/>
        <w:overflowPunct/>
        <w:topLinePunct w:val="0"/>
        <w:autoSpaceDE/>
        <w:autoSpaceDN/>
        <w:bidi w:val="0"/>
        <w:spacing w:before="0" w:beforeAutospacing="0" w:after="0" w:afterAutospacing="0" w:line="580" w:lineRule="exact"/>
        <w:ind w:firstLine="640" w:firstLineChars="200"/>
        <w:textAlignment w:val="auto"/>
        <w:rPr>
          <w:rFonts w:hint="eastAsia" w:ascii="仿宋_GB2312" w:eastAsia="仿宋_GB2312"/>
          <w:sz w:val="30"/>
          <w:szCs w:val="30"/>
        </w:rPr>
      </w:pPr>
      <w:r>
        <w:rPr>
          <w:rFonts w:hint="eastAsia" w:ascii="仿宋_GB2312"/>
          <w:sz w:val="32"/>
          <w:lang w:val="en-US" w:eastAsia="zh-CN"/>
        </w:rPr>
        <w:t>5、</w:t>
      </w:r>
      <w:r>
        <w:rPr>
          <w:rFonts w:hint="eastAsia" w:ascii="仿宋_GB2312" w:eastAsia="仿宋_GB2312"/>
          <w:sz w:val="30"/>
          <w:szCs w:val="30"/>
        </w:rPr>
        <w:t>负责农机安全监督管理、农机安全技术检验、注册、发放牌证；负责驾驶操作人员技术培训、考核发证、年度审验及安全检查和教育；拟定农机安全监理办法和措施，并监督实施。</w:t>
      </w:r>
    </w:p>
    <w:p w14:paraId="1951829C">
      <w:pPr>
        <w:pStyle w:val="7"/>
        <w:keepNext w:val="0"/>
        <w:keepLines w:val="0"/>
        <w:pageBreakBefore w:val="0"/>
        <w:kinsoku/>
        <w:wordWrap/>
        <w:overflowPunct/>
        <w:topLinePunct w:val="0"/>
        <w:autoSpaceDE/>
        <w:autoSpaceDN/>
        <w:bidi w:val="0"/>
        <w:spacing w:before="0" w:beforeAutospacing="0" w:after="0" w:afterAutospacing="0" w:line="580" w:lineRule="exact"/>
        <w:ind w:firstLine="600" w:firstLineChars="200"/>
        <w:textAlignment w:val="auto"/>
        <w:rPr>
          <w:rFonts w:hint="eastAsia" w:ascii="仿宋_GB2312" w:eastAsia="仿宋_GB2312"/>
          <w:sz w:val="30"/>
          <w:szCs w:val="30"/>
        </w:rPr>
      </w:pPr>
      <w:r>
        <w:rPr>
          <w:rFonts w:hint="eastAsia" w:ascii="仿宋_GB2312" w:hAnsi="仿宋_GB2312" w:eastAsia="仿宋_GB2312" w:cs="仿宋_GB2312"/>
          <w:kern w:val="0"/>
          <w:sz w:val="30"/>
          <w:szCs w:val="30"/>
          <w:lang w:val="en-US" w:eastAsia="zh-CN"/>
        </w:rPr>
        <w:t>6、</w:t>
      </w:r>
      <w:r>
        <w:rPr>
          <w:rFonts w:hint="eastAsia" w:ascii="仿宋_GB2312" w:eastAsia="仿宋_GB2312"/>
          <w:sz w:val="30"/>
          <w:szCs w:val="30"/>
        </w:rPr>
        <w:t>负责基层农机管理人员的培训，指导农民农机技术人员的培训、考核工作。</w:t>
      </w:r>
    </w:p>
    <w:p w14:paraId="2F663018">
      <w:pPr>
        <w:pStyle w:val="7"/>
        <w:keepNext w:val="0"/>
        <w:keepLines w:val="0"/>
        <w:pageBreakBefore w:val="0"/>
        <w:kinsoku/>
        <w:wordWrap/>
        <w:overflowPunct/>
        <w:topLinePunct w:val="0"/>
        <w:autoSpaceDE/>
        <w:autoSpaceDN/>
        <w:bidi w:val="0"/>
        <w:spacing w:before="0" w:beforeAutospacing="0" w:after="0" w:afterAutospacing="0" w:line="580" w:lineRule="exact"/>
        <w:ind w:firstLine="640" w:firstLineChars="200"/>
        <w:textAlignment w:val="auto"/>
        <w:rPr>
          <w:rFonts w:hint="eastAsia" w:ascii="仿宋_GB2312" w:eastAsia="仿宋_GB2312"/>
          <w:sz w:val="30"/>
          <w:szCs w:val="30"/>
        </w:rPr>
      </w:pPr>
      <w:r>
        <w:rPr>
          <w:rFonts w:hint="eastAsia" w:ascii="仿宋_GB2312"/>
          <w:sz w:val="32"/>
          <w:lang w:val="en-US" w:eastAsia="zh-CN"/>
        </w:rPr>
        <w:t>7、</w:t>
      </w:r>
      <w:r>
        <w:rPr>
          <w:rFonts w:hint="eastAsia" w:ascii="仿宋_GB2312" w:eastAsia="仿宋_GB2312"/>
          <w:sz w:val="30"/>
          <w:szCs w:val="30"/>
        </w:rPr>
        <w:t>负责农业机械使用、维修管理，制定管理规范和技术措施，并监督实施；参与农机产品生产、销售的监督管理和市场整顿，维护农机消费者权益。</w:t>
      </w:r>
    </w:p>
    <w:p w14:paraId="6C7342D5">
      <w:pPr>
        <w:keepNext w:val="0"/>
        <w:keepLines w:val="0"/>
        <w:pageBreakBefore w:val="0"/>
        <w:kinsoku/>
        <w:wordWrap/>
        <w:overflowPunct/>
        <w:topLinePunct w:val="0"/>
        <w:autoSpaceDE/>
        <w:autoSpaceDN/>
        <w:bidi w:val="0"/>
        <w:adjustRightInd w:val="0"/>
        <w:snapToGrid w:val="0"/>
        <w:spacing w:line="580" w:lineRule="exact"/>
        <w:ind w:firstLine="640"/>
        <w:textAlignment w:val="auto"/>
        <w:rPr>
          <w:rFonts w:hint="default" w:ascii="黑体" w:hAnsi="黑体" w:eastAsia="黑体"/>
          <w:bCs/>
          <w:sz w:val="32"/>
          <w:szCs w:val="32"/>
          <w:lang w:val="en-US" w:eastAsia="zh-CN"/>
        </w:rPr>
      </w:pPr>
      <w:r>
        <w:rPr>
          <w:rFonts w:hint="eastAsia" w:ascii="仿宋_GB2312" w:hAnsi="仿宋_GB2312" w:eastAsia="仿宋_GB2312" w:cs="仿宋_GB2312"/>
          <w:kern w:val="0"/>
          <w:sz w:val="30"/>
          <w:szCs w:val="30"/>
          <w:lang w:val="en-US" w:eastAsia="zh-CN" w:bidi="ar-SA"/>
        </w:rPr>
        <w:t>8、</w:t>
      </w:r>
      <w:r>
        <w:rPr>
          <w:rFonts w:hint="eastAsia" w:ascii="仿宋_GB2312" w:eastAsia="仿宋_GB2312"/>
          <w:sz w:val="32"/>
        </w:rPr>
        <w:t>承办区政府交办的其他事项。</w:t>
      </w:r>
      <w:r>
        <w:rPr>
          <w:rFonts w:hint="eastAsia" w:ascii="仿宋_GB2312" w:eastAsia="仿宋_GB2312"/>
          <w:sz w:val="32"/>
          <w:lang w:val="en-US" w:eastAsia="zh-CN"/>
        </w:rPr>
        <w:t xml:space="preserve">   </w:t>
      </w:r>
    </w:p>
    <w:p w14:paraId="519CF2C0">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ascii="黑体" w:hAnsi="黑体" w:eastAsia="黑体"/>
          <w:b/>
          <w:sz w:val="32"/>
          <w:szCs w:val="32"/>
        </w:rPr>
      </w:pPr>
      <w:r>
        <w:rPr>
          <w:rFonts w:hint="eastAsia" w:ascii="黑体" w:hAnsi="黑体" w:eastAsia="黑体"/>
          <w:sz w:val="32"/>
          <w:szCs w:val="32"/>
        </w:rPr>
        <w:t>二、</w:t>
      </w:r>
      <w:r>
        <w:rPr>
          <w:rFonts w:hint="eastAsia" w:ascii="宋体" w:hAnsi="宋体"/>
          <w:b/>
          <w:bCs/>
          <w:sz w:val="32"/>
          <w:szCs w:val="32"/>
        </w:rPr>
        <w:t>部门预</w:t>
      </w:r>
      <w:r>
        <w:rPr>
          <w:rFonts w:hint="eastAsia" w:ascii="宋体" w:hAnsi="宋体"/>
          <w:b/>
          <w:sz w:val="32"/>
          <w:szCs w:val="32"/>
        </w:rPr>
        <w:t>算单位构成</w:t>
      </w:r>
    </w:p>
    <w:p w14:paraId="380530E8">
      <w:pPr>
        <w:pStyle w:val="3"/>
        <w:keepNext w:val="0"/>
        <w:keepLines w:val="0"/>
        <w:pageBreakBefore w:val="0"/>
        <w:kinsoku/>
        <w:wordWrap/>
        <w:overflowPunct/>
        <w:topLinePunct w:val="0"/>
        <w:autoSpaceDE/>
        <w:autoSpaceDN/>
        <w:bidi w:val="0"/>
        <w:spacing w:line="580" w:lineRule="exact"/>
        <w:ind w:firstLine="600"/>
        <w:textAlignment w:val="auto"/>
        <w:rPr>
          <w:rFonts w:ascii="仿宋_GB2312" w:hAnsi="宋体" w:eastAsia="仿宋_GB2312" w:cs="宋体"/>
          <w:sz w:val="32"/>
          <w:szCs w:val="32"/>
        </w:rPr>
      </w:pPr>
      <w:r>
        <w:rPr>
          <w:rFonts w:hint="eastAsia" w:ascii="仿宋_GB2312" w:hAnsi="宋体" w:eastAsia="仿宋_GB2312" w:cs="宋体"/>
          <w:sz w:val="32"/>
          <w:szCs w:val="32"/>
          <w:lang w:eastAsia="zh-CN"/>
        </w:rPr>
        <w:t>本部门预算包括机关本级预算和下级所属单位预算</w:t>
      </w:r>
      <w:r>
        <w:rPr>
          <w:rFonts w:hint="eastAsia" w:ascii="仿宋_GB2312" w:hAnsi="宋体" w:eastAsia="仿宋_GB2312" w:cs="宋体"/>
          <w:sz w:val="32"/>
          <w:szCs w:val="32"/>
        </w:rPr>
        <w:t>。本</w:t>
      </w:r>
      <w:r>
        <w:rPr>
          <w:rFonts w:hint="eastAsia" w:ascii="仿宋_GB2312" w:hAnsi="宋体" w:eastAsia="仿宋_GB2312" w:cs="宋体"/>
          <w:sz w:val="32"/>
          <w:szCs w:val="32"/>
          <w:lang w:eastAsia="zh-CN"/>
        </w:rPr>
        <w:t>部门</w:t>
      </w:r>
      <w:r>
        <w:rPr>
          <w:rFonts w:hint="eastAsia" w:ascii="仿宋_GB2312" w:hAnsi="宋体" w:eastAsia="仿宋_GB2312" w:cs="宋体"/>
          <w:sz w:val="32"/>
          <w:szCs w:val="32"/>
        </w:rPr>
        <w:t>预算为汇总预算</w:t>
      </w:r>
      <w:r>
        <w:rPr>
          <w:rFonts w:hint="eastAsia" w:ascii="仿宋_GB2312" w:hAnsi="宋体" w:eastAsia="仿宋_GB2312" w:cs="宋体"/>
          <w:sz w:val="32"/>
          <w:szCs w:val="32"/>
          <w:lang w:eastAsia="zh-CN"/>
        </w:rPr>
        <w:t>，龙安区农业机械技术中心内设股室</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个</w:t>
      </w:r>
      <w:r>
        <w:rPr>
          <w:rFonts w:hint="eastAsia" w:ascii="仿宋_GB2312" w:hAnsi="宋体" w:eastAsia="仿宋_GB2312" w:cs="宋体"/>
          <w:sz w:val="32"/>
          <w:szCs w:val="32"/>
          <w:lang w:eastAsia="zh-CN"/>
        </w:rPr>
        <w:t>，</w:t>
      </w:r>
      <w:r>
        <w:rPr>
          <w:rFonts w:hint="eastAsia" w:ascii="仿宋_GB2312" w:hAnsi="仿宋_GB2312" w:eastAsia="仿宋_GB2312" w:cs="仿宋_GB2312"/>
          <w:kern w:val="0"/>
          <w:sz w:val="32"/>
          <w:szCs w:val="32"/>
        </w:rPr>
        <w:t>包括：办公室、管理股、市场监管股</w:t>
      </w:r>
      <w:r>
        <w:rPr>
          <w:rFonts w:hint="eastAsia" w:ascii="仿宋_GB2312" w:hAnsi="仿宋_GB2312" w:eastAsia="仿宋_GB2312" w:cs="仿宋_GB2312"/>
          <w:kern w:val="0"/>
          <w:sz w:val="32"/>
          <w:szCs w:val="32"/>
          <w:lang w:eastAsia="zh-CN"/>
        </w:rPr>
        <w:t>。</w:t>
      </w:r>
      <w:r>
        <w:rPr>
          <w:rFonts w:hint="eastAsia" w:ascii="仿宋_GB2312" w:hAnsi="宋体" w:eastAsia="仿宋_GB2312" w:cs="宋体"/>
          <w:sz w:val="32"/>
          <w:szCs w:val="32"/>
        </w:rPr>
        <w:t>纳入202</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年度部门预算编报范围的预算单位如下：</w:t>
      </w:r>
      <w:r>
        <w:rPr>
          <w:rFonts w:ascii="仿宋_GB2312" w:hAnsi="宋体" w:eastAsia="仿宋_GB2312" w:cs="宋体"/>
          <w:sz w:val="32"/>
          <w:szCs w:val="32"/>
        </w:rPr>
        <w:t xml:space="preserve"> </w:t>
      </w:r>
    </w:p>
    <w:p w14:paraId="32056DA4">
      <w:pPr>
        <w:pStyle w:val="3"/>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1、安阳市龙安区农业机械技术中心</w:t>
      </w:r>
      <w:r>
        <w:rPr>
          <w:rFonts w:hint="eastAsia" w:ascii="仿宋_GB2312" w:hAnsi="宋体" w:eastAsia="仿宋_GB2312" w:cs="宋体"/>
          <w:sz w:val="32"/>
          <w:szCs w:val="32"/>
          <w:lang w:eastAsia="zh-CN"/>
        </w:rPr>
        <w:t>机关本级</w:t>
      </w:r>
    </w:p>
    <w:p w14:paraId="12CB03FE">
      <w:pPr>
        <w:pStyle w:val="3"/>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2、</w:t>
      </w:r>
      <w:r>
        <w:rPr>
          <w:rFonts w:hint="eastAsia" w:ascii="仿宋_GB2312" w:hAnsi="宋体" w:eastAsia="仿宋_GB2312" w:cs="宋体"/>
          <w:sz w:val="32"/>
          <w:szCs w:val="32"/>
          <w:lang w:eastAsia="zh-CN"/>
        </w:rPr>
        <w:t>安阳市</w:t>
      </w:r>
      <w:r>
        <w:rPr>
          <w:rFonts w:hint="eastAsia" w:ascii="仿宋_GB2312" w:hAnsi="宋体" w:eastAsia="仿宋_GB2312" w:cs="Courier New"/>
          <w:kern w:val="0"/>
          <w:sz w:val="32"/>
          <w:szCs w:val="32"/>
          <w:lang w:val="en-US" w:eastAsia="zh-CN" w:bidi="ar-SA"/>
        </w:rPr>
        <w:t>龙安区农机监理站</w:t>
      </w:r>
      <w:r>
        <w:rPr>
          <w:rFonts w:hint="eastAsia" w:hAnsi="宋体" w:eastAsia="仿宋_GB2312" w:cs="Courier New"/>
          <w:sz w:val="32"/>
          <w:lang w:eastAsia="zh-CN"/>
        </w:rPr>
        <w:t>（本单位财务未单独核算）</w:t>
      </w:r>
    </w:p>
    <w:p w14:paraId="55E5DF4D">
      <w:pPr>
        <w:pStyle w:val="3"/>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3、</w:t>
      </w:r>
      <w:r>
        <w:rPr>
          <w:rFonts w:hint="eastAsia" w:ascii="仿宋_GB2312" w:hAnsi="宋体" w:eastAsia="仿宋_GB2312" w:cs="宋体"/>
          <w:sz w:val="32"/>
          <w:szCs w:val="32"/>
          <w:lang w:eastAsia="zh-CN"/>
        </w:rPr>
        <w:t>安阳市</w:t>
      </w:r>
      <w:r>
        <w:rPr>
          <w:rFonts w:hint="eastAsia" w:ascii="仿宋_GB2312" w:hAnsi="宋体" w:eastAsia="仿宋_GB2312" w:cs="Courier New"/>
          <w:kern w:val="0"/>
          <w:sz w:val="32"/>
          <w:szCs w:val="32"/>
          <w:lang w:val="en-US" w:eastAsia="zh-CN" w:bidi="ar-SA"/>
        </w:rPr>
        <w:t>龙安区农机化技术推广站</w:t>
      </w:r>
      <w:r>
        <w:rPr>
          <w:rFonts w:hint="eastAsia" w:hAnsi="宋体" w:eastAsia="仿宋_GB2312" w:cs="Courier New"/>
          <w:sz w:val="32"/>
          <w:lang w:eastAsia="zh-CN"/>
        </w:rPr>
        <w:t>（本单位财务未单独核算）</w:t>
      </w:r>
    </w:p>
    <w:p w14:paraId="25E712F8">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黑体" w:hAnsi="Times New Roman" w:eastAsia="黑体" w:cs="黑体"/>
          <w:sz w:val="32"/>
          <w:szCs w:val="32"/>
        </w:rPr>
      </w:pPr>
    </w:p>
    <w:p w14:paraId="0D8AC644">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黑体" w:hAnsi="Times New Roman" w:eastAsia="黑体" w:cs="黑体"/>
          <w:sz w:val="32"/>
          <w:szCs w:val="32"/>
        </w:rPr>
      </w:pPr>
    </w:p>
    <w:p w14:paraId="6E921AEA">
      <w:pPr>
        <w:keepNext w:val="0"/>
        <w:keepLines w:val="0"/>
        <w:pageBreakBefore w:val="0"/>
        <w:tabs>
          <w:tab w:val="left" w:pos="210"/>
        </w:tabs>
        <w:kinsoku/>
        <w:wordWrap/>
        <w:overflowPunct/>
        <w:topLinePunct w:val="0"/>
        <w:autoSpaceDE/>
        <w:autoSpaceDN/>
        <w:bidi w:val="0"/>
        <w:adjustRightInd w:val="0"/>
        <w:snapToGrid w:val="0"/>
        <w:spacing w:line="580" w:lineRule="exact"/>
        <w:jc w:val="center"/>
        <w:textAlignment w:val="auto"/>
        <w:rPr>
          <w:rFonts w:ascii="黑体" w:hAnsi="Times New Roman" w:eastAsia="黑体" w:cs="黑体"/>
          <w:sz w:val="32"/>
          <w:szCs w:val="32"/>
        </w:rPr>
      </w:pPr>
    </w:p>
    <w:p w14:paraId="53E7E40D">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黑体" w:hAnsi="Times New Roman" w:eastAsia="黑体" w:cs="黑体"/>
          <w:sz w:val="32"/>
          <w:szCs w:val="32"/>
        </w:rPr>
      </w:pPr>
    </w:p>
    <w:p w14:paraId="47039E33">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黑体" w:hAnsi="Times New Roman" w:eastAsia="黑体" w:cs="黑体"/>
          <w:sz w:val="32"/>
          <w:szCs w:val="32"/>
        </w:rPr>
      </w:pPr>
    </w:p>
    <w:p w14:paraId="27126A26">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黑体" w:hAnsi="Times New Roman" w:eastAsia="黑体" w:cs="黑体"/>
          <w:sz w:val="32"/>
          <w:szCs w:val="32"/>
        </w:rPr>
      </w:pPr>
    </w:p>
    <w:p w14:paraId="0F4BA25D">
      <w:pPr>
        <w:keepNext w:val="0"/>
        <w:keepLines w:val="0"/>
        <w:pageBreakBefore w:val="0"/>
        <w:kinsoku/>
        <w:wordWrap/>
        <w:overflowPunct/>
        <w:topLinePunct w:val="0"/>
        <w:autoSpaceDE/>
        <w:autoSpaceDN/>
        <w:bidi w:val="0"/>
        <w:adjustRightInd w:val="0"/>
        <w:snapToGrid w:val="0"/>
        <w:spacing w:line="580" w:lineRule="exact"/>
        <w:jc w:val="both"/>
        <w:textAlignment w:val="auto"/>
        <w:rPr>
          <w:rFonts w:ascii="黑体" w:hAnsi="Times New Roman" w:eastAsia="黑体" w:cs="黑体"/>
          <w:sz w:val="32"/>
          <w:szCs w:val="32"/>
        </w:rPr>
      </w:pPr>
    </w:p>
    <w:p w14:paraId="267D1AA2">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宋体" w:hAnsi="宋体" w:cs="黑体"/>
          <w:b/>
          <w:sz w:val="40"/>
          <w:szCs w:val="32"/>
        </w:rPr>
      </w:pPr>
    </w:p>
    <w:p w14:paraId="18EB3230">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宋体" w:hAnsi="宋体" w:cs="黑体"/>
          <w:b/>
          <w:sz w:val="40"/>
          <w:szCs w:val="32"/>
        </w:rPr>
      </w:pPr>
    </w:p>
    <w:p w14:paraId="50C05CE6">
      <w:pPr>
        <w:adjustRightInd w:val="0"/>
        <w:snapToGrid w:val="0"/>
        <w:spacing w:line="360" w:lineRule="auto"/>
        <w:jc w:val="center"/>
        <w:rPr>
          <w:rFonts w:hint="eastAsia" w:ascii="宋体" w:hAnsi="宋体" w:cs="黑体"/>
          <w:b/>
          <w:sz w:val="40"/>
          <w:szCs w:val="32"/>
        </w:rPr>
      </w:pPr>
    </w:p>
    <w:p w14:paraId="2B293C05">
      <w:pPr>
        <w:adjustRightInd w:val="0"/>
        <w:snapToGrid w:val="0"/>
        <w:spacing w:line="360" w:lineRule="auto"/>
        <w:jc w:val="center"/>
        <w:rPr>
          <w:rFonts w:hint="eastAsia" w:ascii="宋体" w:hAnsi="宋体" w:cs="黑体"/>
          <w:b/>
          <w:sz w:val="40"/>
          <w:szCs w:val="32"/>
        </w:rPr>
      </w:pPr>
    </w:p>
    <w:p w14:paraId="68B8E020">
      <w:pPr>
        <w:adjustRightInd w:val="0"/>
        <w:snapToGrid w:val="0"/>
        <w:spacing w:line="360" w:lineRule="auto"/>
        <w:jc w:val="center"/>
        <w:rPr>
          <w:rFonts w:hint="eastAsia" w:ascii="宋体" w:hAnsi="宋体" w:cs="黑体"/>
          <w:b/>
          <w:sz w:val="40"/>
          <w:szCs w:val="32"/>
        </w:rPr>
      </w:pPr>
    </w:p>
    <w:p w14:paraId="4A908141">
      <w:pPr>
        <w:adjustRightInd w:val="0"/>
        <w:snapToGrid w:val="0"/>
        <w:spacing w:line="360" w:lineRule="auto"/>
        <w:jc w:val="center"/>
        <w:rPr>
          <w:rFonts w:hint="eastAsia" w:ascii="宋体" w:hAnsi="宋体" w:cs="黑体"/>
          <w:b/>
          <w:sz w:val="40"/>
          <w:szCs w:val="32"/>
        </w:rPr>
      </w:pPr>
    </w:p>
    <w:p w14:paraId="2AE0BF22">
      <w:pPr>
        <w:adjustRightInd w:val="0"/>
        <w:snapToGrid w:val="0"/>
        <w:spacing w:line="360" w:lineRule="auto"/>
        <w:jc w:val="center"/>
        <w:rPr>
          <w:rFonts w:ascii="宋体" w:hAnsi="宋体" w:cs="黑体"/>
          <w:b/>
          <w:spacing w:val="-38"/>
          <w:sz w:val="40"/>
          <w:szCs w:val="32"/>
        </w:rPr>
      </w:pPr>
      <w:r>
        <w:rPr>
          <w:rFonts w:hint="eastAsia" w:ascii="宋体" w:hAnsi="宋体" w:cs="黑体"/>
          <w:b/>
          <w:sz w:val="40"/>
          <w:szCs w:val="32"/>
        </w:rPr>
        <w:t>第二部分</w:t>
      </w:r>
    </w:p>
    <w:p w14:paraId="0C7338CE">
      <w:pPr>
        <w:adjustRightInd w:val="0"/>
        <w:snapToGrid w:val="0"/>
        <w:spacing w:line="360" w:lineRule="auto"/>
        <w:jc w:val="center"/>
        <w:rPr>
          <w:rFonts w:ascii="黑体" w:hAnsi="黑体" w:eastAsia="黑体"/>
          <w:b/>
          <w:bCs/>
          <w:sz w:val="40"/>
          <w:szCs w:val="32"/>
        </w:rPr>
      </w:pPr>
      <w:r>
        <w:rPr>
          <w:rFonts w:ascii="黑体" w:hAnsi="Times New Roman" w:eastAsia="黑体" w:cs="黑体"/>
          <w:b/>
          <w:bCs/>
          <w:sz w:val="40"/>
          <w:szCs w:val="32"/>
        </w:rPr>
        <w:t>20</w:t>
      </w:r>
      <w:r>
        <w:rPr>
          <w:rFonts w:hint="eastAsia" w:ascii="黑体" w:hAnsi="Times New Roman" w:eastAsia="黑体" w:cs="黑体"/>
          <w:b/>
          <w:bCs/>
          <w:sz w:val="40"/>
          <w:szCs w:val="32"/>
        </w:rPr>
        <w:t>2</w:t>
      </w:r>
      <w:r>
        <w:rPr>
          <w:rFonts w:hint="eastAsia" w:ascii="黑体" w:hAnsi="Times New Roman" w:eastAsia="黑体" w:cs="黑体"/>
          <w:b/>
          <w:bCs/>
          <w:sz w:val="40"/>
          <w:szCs w:val="32"/>
          <w:lang w:val="en-US" w:eastAsia="zh-CN"/>
        </w:rPr>
        <w:t>3</w:t>
      </w:r>
      <w:r>
        <w:rPr>
          <w:rFonts w:hint="eastAsia" w:ascii="黑体" w:hAnsi="Times New Roman" w:eastAsia="黑体" w:cs="黑体"/>
          <w:b/>
          <w:bCs/>
          <w:sz w:val="40"/>
          <w:szCs w:val="32"/>
        </w:rPr>
        <w:t>年度部门预算情况说明</w:t>
      </w:r>
    </w:p>
    <w:p w14:paraId="66854279">
      <w:pPr>
        <w:adjustRightInd w:val="0"/>
        <w:snapToGrid w:val="0"/>
        <w:spacing w:line="360" w:lineRule="auto"/>
        <w:ind w:firstLine="640" w:firstLineChars="200"/>
        <w:rPr>
          <w:rFonts w:ascii="黑体" w:hAnsi="黑体" w:eastAsia="黑体"/>
          <w:sz w:val="32"/>
          <w:szCs w:val="32"/>
        </w:rPr>
      </w:pPr>
    </w:p>
    <w:p w14:paraId="37AEF76A">
      <w:pPr>
        <w:keepNext w:val="0"/>
        <w:keepLines w:val="0"/>
        <w:pageBreakBefore w:val="0"/>
        <w:widowControl w:val="0"/>
        <w:wordWrap/>
        <w:topLinePunct w:val="0"/>
        <w:bidi w:val="0"/>
        <w:adjustRightInd w:val="0"/>
        <w:snapToGrid w:val="0"/>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一、部门收支总体情况说明</w:t>
      </w:r>
      <w:r>
        <w:rPr>
          <w:rFonts w:ascii="黑体" w:hAnsi="黑体" w:eastAsia="黑体"/>
          <w:color w:val="FF0000"/>
          <w:sz w:val="32"/>
          <w:szCs w:val="32"/>
        </w:rPr>
        <w:t xml:space="preserve">                   </w:t>
      </w:r>
    </w:p>
    <w:p w14:paraId="29C588C6">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宋体" w:eastAsia="仿宋_GB2312" w:cs="Courier New"/>
          <w:sz w:val="32"/>
          <w:szCs w:val="32"/>
        </w:rPr>
      </w:pPr>
      <w:r>
        <w:rPr>
          <w:rFonts w:ascii="仿宋_GB2312" w:hAnsi="宋体" w:eastAsia="仿宋_GB2312" w:cs="Courier New"/>
          <w:sz w:val="32"/>
          <w:szCs w:val="32"/>
        </w:rPr>
        <w:t>20</w:t>
      </w:r>
      <w:r>
        <w:rPr>
          <w:rFonts w:hint="eastAsia" w:ascii="仿宋_GB2312" w:hAnsi="宋体" w:eastAsia="仿宋_GB2312" w:cs="Courier New"/>
          <w:sz w:val="32"/>
          <w:szCs w:val="32"/>
        </w:rPr>
        <w:t>2</w:t>
      </w:r>
      <w:r>
        <w:rPr>
          <w:rFonts w:hint="eastAsia" w:ascii="仿宋_GB2312" w:hAnsi="宋体" w:eastAsia="仿宋_GB2312" w:cs="Courier New"/>
          <w:sz w:val="32"/>
          <w:szCs w:val="32"/>
          <w:lang w:val="en-US" w:eastAsia="zh-CN"/>
        </w:rPr>
        <w:t>3</w:t>
      </w:r>
      <w:r>
        <w:rPr>
          <w:rFonts w:hint="eastAsia" w:ascii="仿宋_GB2312" w:hAnsi="宋体" w:eastAsia="仿宋_GB2312" w:cs="Courier New"/>
          <w:sz w:val="32"/>
          <w:szCs w:val="32"/>
        </w:rPr>
        <w:t>年收入总计</w:t>
      </w:r>
      <w:r>
        <w:rPr>
          <w:rFonts w:hint="eastAsia" w:ascii="仿宋_GB2312" w:hAnsi="宋体" w:eastAsia="仿宋_GB2312" w:cs="Courier New"/>
          <w:sz w:val="32"/>
          <w:szCs w:val="32"/>
          <w:lang w:val="en-US" w:eastAsia="zh-CN"/>
        </w:rPr>
        <w:t>438.76</w:t>
      </w:r>
      <w:r>
        <w:rPr>
          <w:rFonts w:hint="eastAsia" w:ascii="仿宋_GB2312" w:hAnsi="宋体" w:eastAsia="仿宋_GB2312" w:cs="Courier New"/>
          <w:sz w:val="32"/>
          <w:szCs w:val="32"/>
        </w:rPr>
        <w:t>万元，支出总计</w:t>
      </w:r>
      <w:r>
        <w:rPr>
          <w:rFonts w:hint="eastAsia" w:ascii="仿宋_GB2312" w:hAnsi="宋体" w:eastAsia="仿宋_GB2312" w:cs="Courier New"/>
          <w:sz w:val="32"/>
          <w:szCs w:val="32"/>
          <w:lang w:val="en-US" w:eastAsia="zh-CN"/>
        </w:rPr>
        <w:t>438.76</w:t>
      </w:r>
      <w:r>
        <w:rPr>
          <w:rFonts w:hint="eastAsia" w:ascii="仿宋_GB2312" w:hAnsi="宋体" w:eastAsia="仿宋_GB2312" w:cs="Courier New"/>
          <w:sz w:val="32"/>
          <w:szCs w:val="32"/>
        </w:rPr>
        <w:t>万元，与202</w:t>
      </w:r>
      <w:r>
        <w:rPr>
          <w:rFonts w:hint="eastAsia" w:ascii="仿宋_GB2312" w:hAnsi="宋体" w:eastAsia="仿宋_GB2312" w:cs="Courier New"/>
          <w:sz w:val="32"/>
          <w:szCs w:val="32"/>
          <w:lang w:val="en-US" w:eastAsia="zh-CN"/>
        </w:rPr>
        <w:t>2</w:t>
      </w:r>
      <w:r>
        <w:rPr>
          <w:rFonts w:hint="eastAsia" w:ascii="仿宋_GB2312" w:hAnsi="宋体" w:eastAsia="仿宋_GB2312" w:cs="Courier New"/>
          <w:sz w:val="32"/>
          <w:szCs w:val="32"/>
        </w:rPr>
        <w:t>年相比，收支总计各</w:t>
      </w:r>
      <w:r>
        <w:rPr>
          <w:rFonts w:hint="eastAsia" w:ascii="仿宋_GB2312" w:hAnsi="宋体" w:eastAsia="仿宋_GB2312" w:cs="Courier New"/>
          <w:sz w:val="32"/>
          <w:szCs w:val="32"/>
          <w:lang w:eastAsia="zh-CN"/>
        </w:rPr>
        <w:t>增加</w:t>
      </w:r>
      <w:r>
        <w:rPr>
          <w:rFonts w:hint="eastAsia" w:ascii="仿宋_GB2312" w:hAnsi="宋体" w:eastAsia="仿宋_GB2312" w:cs="Courier New"/>
          <w:sz w:val="32"/>
          <w:szCs w:val="32"/>
          <w:lang w:val="en-US" w:eastAsia="zh-CN"/>
        </w:rPr>
        <w:t>79.37</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22</w:t>
      </w:r>
      <w:r>
        <w:rPr>
          <w:rFonts w:hint="eastAsia" w:ascii="仿宋_GB2312" w:hAnsi="宋体" w:eastAsia="仿宋_GB2312" w:cs="Courier New"/>
          <w:sz w:val="32"/>
          <w:szCs w:val="32"/>
        </w:rPr>
        <w:t>%。主要原因：</w:t>
      </w:r>
      <w:r>
        <w:rPr>
          <w:rFonts w:hint="eastAsia" w:ascii="仿宋_GB2312" w:eastAsia="仿宋_GB2312"/>
          <w:color w:val="auto"/>
          <w:sz w:val="32"/>
          <w:szCs w:val="32"/>
          <w:lang w:eastAsia="zh-CN"/>
        </w:rPr>
        <w:t>人员经费增加</w:t>
      </w:r>
      <w:r>
        <w:rPr>
          <w:rFonts w:hint="eastAsia" w:ascii="仿宋_GB2312" w:hAnsi="宋体" w:eastAsia="仿宋_GB2312" w:cs="Courier New"/>
          <w:sz w:val="32"/>
          <w:szCs w:val="32"/>
        </w:rPr>
        <w:t>。</w:t>
      </w:r>
    </w:p>
    <w:p w14:paraId="74EC4A9E">
      <w:pPr>
        <w:keepNext w:val="0"/>
        <w:keepLines w:val="0"/>
        <w:pageBreakBefore w:val="0"/>
        <w:widowControl w:val="0"/>
        <w:wordWrap/>
        <w:topLinePunct w:val="0"/>
        <w:bidi w:val="0"/>
        <w:spacing w:line="58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 xml:space="preserve">二、部门收入总体情况说明               </w:t>
      </w:r>
    </w:p>
    <w:p w14:paraId="174B741D">
      <w:pPr>
        <w:keepNext w:val="0"/>
        <w:keepLines w:val="0"/>
        <w:pageBreakBefore w:val="0"/>
        <w:widowControl w:val="0"/>
        <w:wordWrap/>
        <w:topLinePunct w:val="0"/>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2023年收入合计438.76万元，其中：一般公共预算438.76万元; 政府性基金收入0万元；专户管理的教育收费0万元；国有资本经营预算收入0万元；事业收入0万元；经营收入0万元；其他收入0万</w:t>
      </w:r>
      <w:r>
        <w:rPr>
          <w:rFonts w:hint="eastAsia" w:ascii="仿宋_GB2312" w:hAnsi="Times New Roman" w:eastAsia="仿宋_GB2312"/>
          <w:color w:val="auto"/>
          <w:sz w:val="32"/>
          <w:szCs w:val="32"/>
        </w:rPr>
        <w:t>元。</w:t>
      </w:r>
    </w:p>
    <w:p w14:paraId="6DA18E3E">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 xml:space="preserve">三、部门支出总体情况说明                      </w:t>
      </w:r>
    </w:p>
    <w:p w14:paraId="003328E9">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黑体" w:hAnsi="黑体" w:eastAsia="黑体"/>
          <w:sz w:val="32"/>
          <w:szCs w:val="32"/>
          <w:lang w:val="en-US" w:eastAsia="zh-CN"/>
        </w:rPr>
      </w:pPr>
      <w:r>
        <w:rPr>
          <w:rFonts w:hint="eastAsia" w:ascii="仿宋_GB2312" w:hAnsi="仿宋_GB2312" w:eastAsia="仿宋_GB2312" w:cs="仿宋_GB2312"/>
          <w:sz w:val="32"/>
          <w:szCs w:val="32"/>
          <w:lang w:val="en-US" w:eastAsia="zh-CN"/>
        </w:rPr>
        <w:t>2023年支出合计438.76万元，其中：基本支出231.56万元，占52%；项目支出207.2万元，占48%。</w:t>
      </w:r>
    </w:p>
    <w:p w14:paraId="31373411">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 xml:space="preserve">四、财政拨款收支总体情况说明         </w:t>
      </w:r>
    </w:p>
    <w:p w14:paraId="702E1C61">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2</w:t>
      </w:r>
      <w:r>
        <w:rPr>
          <w:rFonts w:hint="eastAsia" w:ascii="仿宋_GB2312" w:eastAsia="仿宋_GB2312"/>
          <w:sz w:val="32"/>
          <w:szCs w:val="32"/>
          <w:lang w:val="en-US" w:eastAsia="zh-CN"/>
        </w:rPr>
        <w:t>023年一般公共预算收支预算438.76万元，政府性基金收支预算0万元。与 2022年相比，一般公共预算收支预算</w:t>
      </w:r>
      <w:r>
        <w:rPr>
          <w:rFonts w:hint="eastAsia" w:ascii="仿宋_GB2312" w:hAnsi="宋体" w:eastAsia="仿宋_GB2312" w:cs="Courier New"/>
          <w:sz w:val="32"/>
          <w:szCs w:val="32"/>
          <w:lang w:eastAsia="zh-CN"/>
        </w:rPr>
        <w:t>增加</w:t>
      </w:r>
      <w:r>
        <w:rPr>
          <w:rFonts w:hint="eastAsia" w:ascii="仿宋_GB2312" w:hAnsi="宋体" w:eastAsia="仿宋_GB2312" w:cs="Courier New"/>
          <w:sz w:val="32"/>
          <w:szCs w:val="32"/>
          <w:lang w:val="en-US" w:eastAsia="zh-CN"/>
        </w:rPr>
        <w:t>79.37</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22</w:t>
      </w:r>
      <w:r>
        <w:rPr>
          <w:rFonts w:hint="eastAsia" w:ascii="仿宋_GB2312" w:hAnsi="宋体" w:eastAsia="仿宋_GB2312" w:cs="Courier New"/>
          <w:sz w:val="32"/>
          <w:szCs w:val="32"/>
        </w:rPr>
        <w:t>%</w:t>
      </w:r>
      <w:r>
        <w:rPr>
          <w:rFonts w:hint="eastAsia" w:ascii="仿宋_GB2312" w:eastAsia="仿宋_GB2312"/>
          <w:sz w:val="32"/>
          <w:szCs w:val="32"/>
          <w:lang w:val="en-US" w:eastAsia="zh-CN"/>
        </w:rPr>
        <w:t>万元，主要原因：</w:t>
      </w:r>
      <w:r>
        <w:rPr>
          <w:rFonts w:hint="eastAsia" w:ascii="仿宋_GB2312" w:eastAsia="仿宋_GB2312"/>
          <w:color w:val="auto"/>
          <w:sz w:val="32"/>
          <w:szCs w:val="32"/>
          <w:lang w:eastAsia="zh-CN"/>
        </w:rPr>
        <w:t>人员经费增加</w:t>
      </w:r>
      <w:r>
        <w:rPr>
          <w:rFonts w:hint="eastAsia" w:ascii="仿宋_GB2312" w:hAnsi="宋体" w:eastAsia="仿宋_GB2312" w:cs="Courier New"/>
          <w:sz w:val="32"/>
          <w:szCs w:val="32"/>
        </w:rPr>
        <w:t>。</w:t>
      </w:r>
      <w:r>
        <w:rPr>
          <w:rFonts w:hint="eastAsia" w:ascii="仿宋_GB2312" w:eastAsia="仿宋_GB2312"/>
          <w:sz w:val="32"/>
          <w:szCs w:val="32"/>
          <w:lang w:val="en-US" w:eastAsia="zh-CN"/>
        </w:rPr>
        <w:t>政府性基金收支预算增加0万元，增长0%。</w:t>
      </w:r>
    </w:p>
    <w:p w14:paraId="27C47F37">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 xml:space="preserve">五、一般公共预算支出情况说明             </w:t>
      </w:r>
    </w:p>
    <w:p w14:paraId="2F0456F8">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eastAsia="仿宋_GB2312"/>
          <w:color w:val="auto"/>
          <w:sz w:val="32"/>
          <w:szCs w:val="32"/>
          <w:lang w:val="en-US" w:eastAsia="zh-CN"/>
        </w:rPr>
      </w:pPr>
      <w:r>
        <w:rPr>
          <w:rFonts w:hint="eastAsia" w:ascii="仿宋_GB2312" w:hAnsi="仿宋_GB2312" w:eastAsia="仿宋_GB2312" w:cs="仿宋_GB2312"/>
          <w:sz w:val="32"/>
          <w:szCs w:val="32"/>
          <w:lang w:val="en-US" w:eastAsia="zh-CN"/>
        </w:rPr>
        <w:t>2023年一般公共预算支出年初预算为438.76万元，其中：基本支出231.56万元，占52%；项目支出</w:t>
      </w:r>
      <w:r>
        <w:rPr>
          <w:rFonts w:hint="eastAsia" w:ascii="仿宋_GB2312" w:hAnsi="仿宋_GB2312" w:eastAsia="仿宋_GB2312" w:cs="仿宋_GB2312"/>
          <w:color w:val="auto"/>
          <w:sz w:val="32"/>
          <w:szCs w:val="32"/>
          <w:lang w:val="en-US" w:eastAsia="zh-CN"/>
        </w:rPr>
        <w:t>207.2万元，占48</w:t>
      </w:r>
      <w:r>
        <w:rPr>
          <w:rFonts w:hint="eastAsia" w:ascii="仿宋_GB2312" w:eastAsia="仿宋_GB2312"/>
          <w:color w:val="auto"/>
          <w:sz w:val="32"/>
          <w:szCs w:val="32"/>
          <w:lang w:val="en-US" w:eastAsia="zh-CN"/>
        </w:rPr>
        <w:t>%。</w:t>
      </w:r>
    </w:p>
    <w:p w14:paraId="46A483B2">
      <w:pPr>
        <w:keepNext w:val="0"/>
        <w:keepLines w:val="0"/>
        <w:pageBreakBefore w:val="0"/>
        <w:widowControl w:val="0"/>
        <w:wordWrap/>
        <w:topLinePunct w:val="0"/>
        <w:bidi w:val="0"/>
        <w:spacing w:line="580" w:lineRule="exact"/>
        <w:ind w:firstLine="640" w:firstLineChars="200"/>
        <w:textAlignment w:val="auto"/>
        <w:rPr>
          <w:rFonts w:ascii="仿宋_GB2312" w:eastAsia="仿宋_GB2312"/>
          <w:sz w:val="32"/>
          <w:szCs w:val="32"/>
        </w:rPr>
      </w:pPr>
      <w:r>
        <w:rPr>
          <w:rFonts w:hint="eastAsia" w:ascii="黑体" w:hAnsi="Times New Roman" w:eastAsia="黑体" w:cs="黑体"/>
          <w:kern w:val="0"/>
          <w:sz w:val="32"/>
          <w:szCs w:val="32"/>
        </w:rPr>
        <w:t>六、</w:t>
      </w:r>
      <w:r>
        <w:rPr>
          <w:rFonts w:hint="eastAsia" w:ascii="黑体" w:hAnsi="黑体" w:eastAsia="黑体"/>
          <w:sz w:val="32"/>
          <w:szCs w:val="32"/>
        </w:rPr>
        <w:t>一般公共预算</w:t>
      </w:r>
      <w:r>
        <w:rPr>
          <w:rFonts w:hint="eastAsia" w:ascii="黑体" w:hAnsi="黑体" w:eastAsia="黑体"/>
          <w:sz w:val="32"/>
          <w:szCs w:val="32"/>
          <w:lang w:eastAsia="zh-CN"/>
        </w:rPr>
        <w:t>基本</w:t>
      </w:r>
      <w:r>
        <w:rPr>
          <w:rFonts w:hint="eastAsia" w:ascii="黑体" w:hAnsi="黑体" w:eastAsia="黑体"/>
          <w:sz w:val="32"/>
          <w:szCs w:val="32"/>
        </w:rPr>
        <w:t>支出情况说明</w:t>
      </w:r>
      <w:r>
        <w:rPr>
          <w:rFonts w:ascii="黑体" w:hAnsi="黑体" w:eastAsia="黑体"/>
          <w:color w:val="FF0000"/>
          <w:sz w:val="32"/>
          <w:szCs w:val="32"/>
        </w:rPr>
        <w:t xml:space="preserve">                   </w:t>
      </w:r>
    </w:p>
    <w:p w14:paraId="18ED8A34">
      <w:pPr>
        <w:keepNext w:val="0"/>
        <w:keepLines w:val="0"/>
        <w:pageBreakBefore w:val="0"/>
        <w:widowControl w:val="0"/>
        <w:wordWrap/>
        <w:topLinePunct w:val="0"/>
        <w:bidi w:val="0"/>
        <w:spacing w:line="580" w:lineRule="exact"/>
        <w:ind w:firstLine="640" w:firstLineChars="200"/>
        <w:textAlignment w:val="auto"/>
        <w:rPr>
          <w:rFonts w:hint="eastAsia" w:ascii="仿宋_GB2312" w:hAnsi="宋体" w:eastAsia="仿宋_GB2312" w:cs="Courier New"/>
          <w:color w:val="auto"/>
          <w:sz w:val="32"/>
          <w:szCs w:val="32"/>
          <w:lang w:eastAsia="zh-CN"/>
        </w:rPr>
      </w:pP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3</w:t>
      </w:r>
      <w:r>
        <w:rPr>
          <w:rFonts w:hint="eastAsia" w:ascii="仿宋_GB2312" w:hAnsi="宋体" w:eastAsia="仿宋_GB2312" w:cs="Courier New"/>
          <w:color w:val="auto"/>
          <w:sz w:val="32"/>
          <w:szCs w:val="32"/>
        </w:rPr>
        <w:t>年</w:t>
      </w:r>
      <w:r>
        <w:rPr>
          <w:rFonts w:hint="eastAsia" w:ascii="仿宋_GB2312" w:hAnsi="宋体" w:eastAsia="仿宋_GB2312" w:cs="Courier New"/>
          <w:color w:val="auto"/>
          <w:sz w:val="32"/>
          <w:szCs w:val="32"/>
          <w:lang w:eastAsia="zh-CN"/>
        </w:rPr>
        <w:t>一般公共预算基本支出年初预算为</w:t>
      </w:r>
      <w:r>
        <w:rPr>
          <w:rFonts w:hint="eastAsia" w:ascii="仿宋_GB2312" w:hAnsi="宋体" w:eastAsia="仿宋_GB2312" w:cs="Courier New"/>
          <w:color w:val="auto"/>
          <w:sz w:val="32"/>
          <w:szCs w:val="32"/>
          <w:lang w:val="en-US" w:eastAsia="zh-CN"/>
        </w:rPr>
        <w:t>231.56</w:t>
      </w:r>
      <w:r>
        <w:rPr>
          <w:rFonts w:hint="eastAsia" w:ascii="仿宋_GB2312" w:hAnsi="宋体" w:eastAsia="仿宋_GB2312" w:cs="Courier New"/>
          <w:color w:val="auto"/>
          <w:sz w:val="32"/>
          <w:szCs w:val="32"/>
          <w:lang w:eastAsia="zh-CN"/>
        </w:rPr>
        <w:t>万元，其中：人员经费</w:t>
      </w:r>
      <w:r>
        <w:rPr>
          <w:rFonts w:hint="eastAsia" w:ascii="仿宋_GB2312" w:hAnsi="宋体" w:eastAsia="仿宋_GB2312" w:cs="Courier New"/>
          <w:color w:val="auto"/>
          <w:sz w:val="32"/>
          <w:szCs w:val="32"/>
          <w:lang w:val="en-US" w:eastAsia="zh-CN"/>
        </w:rPr>
        <w:t>217.34</w:t>
      </w:r>
      <w:r>
        <w:rPr>
          <w:rFonts w:hint="eastAsia" w:ascii="仿宋_GB2312" w:hAnsi="宋体" w:eastAsia="仿宋_GB2312" w:cs="Courier New"/>
          <w:color w:val="auto"/>
          <w:sz w:val="32"/>
          <w:szCs w:val="32"/>
          <w:lang w:eastAsia="zh-CN"/>
        </w:rPr>
        <w:t>万元，占</w:t>
      </w:r>
      <w:r>
        <w:rPr>
          <w:rFonts w:hint="eastAsia" w:ascii="仿宋_GB2312" w:hAnsi="宋体" w:eastAsia="仿宋_GB2312" w:cs="Courier New"/>
          <w:color w:val="auto"/>
          <w:sz w:val="32"/>
          <w:szCs w:val="32"/>
          <w:lang w:val="en-US" w:eastAsia="zh-CN"/>
        </w:rPr>
        <w:t>93</w:t>
      </w:r>
      <w:r>
        <w:rPr>
          <w:rFonts w:hint="eastAsia" w:ascii="仿宋_GB2312" w:hAnsi="宋体" w:eastAsia="仿宋_GB2312" w:cs="Courier New"/>
          <w:color w:val="auto"/>
          <w:sz w:val="32"/>
          <w:szCs w:val="32"/>
          <w:lang w:eastAsia="zh-CN"/>
        </w:rPr>
        <w:t>%；公用经费</w:t>
      </w:r>
      <w:r>
        <w:rPr>
          <w:rFonts w:hint="eastAsia" w:ascii="仿宋_GB2312" w:hAnsi="宋体" w:eastAsia="仿宋_GB2312" w:cs="Courier New"/>
          <w:color w:val="auto"/>
          <w:sz w:val="32"/>
          <w:szCs w:val="32"/>
          <w:lang w:val="en-US" w:eastAsia="zh-CN"/>
        </w:rPr>
        <w:t>14.22</w:t>
      </w:r>
      <w:r>
        <w:rPr>
          <w:rFonts w:hint="eastAsia" w:ascii="仿宋_GB2312" w:hAnsi="宋体" w:eastAsia="仿宋_GB2312" w:cs="Courier New"/>
          <w:color w:val="auto"/>
          <w:sz w:val="32"/>
          <w:szCs w:val="32"/>
          <w:lang w:eastAsia="zh-CN"/>
        </w:rPr>
        <w:t>万元，占</w:t>
      </w:r>
      <w:r>
        <w:rPr>
          <w:rFonts w:hint="eastAsia" w:ascii="仿宋_GB2312" w:hAnsi="宋体" w:eastAsia="仿宋_GB2312" w:cs="Courier New"/>
          <w:color w:val="auto"/>
          <w:sz w:val="32"/>
          <w:szCs w:val="32"/>
          <w:lang w:val="en-US" w:eastAsia="zh-CN"/>
        </w:rPr>
        <w:t>7</w:t>
      </w:r>
      <w:r>
        <w:rPr>
          <w:rFonts w:hint="eastAsia" w:ascii="仿宋_GB2312" w:hAnsi="宋体" w:eastAsia="仿宋_GB2312" w:cs="Courier New"/>
          <w:color w:val="auto"/>
          <w:sz w:val="32"/>
          <w:szCs w:val="32"/>
          <w:lang w:eastAsia="zh-CN"/>
        </w:rPr>
        <w:t>%。</w:t>
      </w:r>
    </w:p>
    <w:p w14:paraId="603EB3AE">
      <w:pPr>
        <w:keepNext w:val="0"/>
        <w:keepLines w:val="0"/>
        <w:pageBreakBefore w:val="0"/>
        <w:widowControl w:val="0"/>
        <w:wordWrap/>
        <w:topLinePunct w:val="0"/>
        <w:bidi w:val="0"/>
        <w:spacing w:line="580" w:lineRule="exact"/>
        <w:ind w:firstLine="640" w:firstLineChars="200"/>
        <w:textAlignment w:val="auto"/>
        <w:rPr>
          <w:rFonts w:ascii="仿宋_GB2312" w:eastAsia="仿宋_GB2312"/>
          <w:sz w:val="32"/>
          <w:szCs w:val="32"/>
        </w:rPr>
      </w:pPr>
      <w:r>
        <w:rPr>
          <w:rFonts w:hint="eastAsia" w:ascii="黑体" w:hAnsi="Times New Roman" w:eastAsia="黑体" w:cs="黑体"/>
          <w:kern w:val="0"/>
          <w:sz w:val="32"/>
          <w:szCs w:val="32"/>
        </w:rPr>
        <w:t>七、</w:t>
      </w:r>
      <w:r>
        <w:rPr>
          <w:rFonts w:ascii="黑体" w:hAnsi="Times New Roman" w:eastAsia="黑体" w:cs="黑体"/>
          <w:kern w:val="0"/>
          <w:sz w:val="32"/>
          <w:szCs w:val="32"/>
        </w:rPr>
        <w:t xml:space="preserve"> </w:t>
      </w:r>
      <w:r>
        <w:rPr>
          <w:rFonts w:hint="eastAsia" w:ascii="黑体" w:hAnsi="Times New Roman" w:eastAsia="黑体" w:cs="黑体"/>
          <w:kern w:val="0"/>
          <w:sz w:val="32"/>
          <w:szCs w:val="32"/>
        </w:rPr>
        <w:t>一般公共预算“三公”经费支出情况说明</w:t>
      </w:r>
    </w:p>
    <w:p w14:paraId="0CF3E65B">
      <w:pPr>
        <w:keepNext w:val="0"/>
        <w:keepLines w:val="0"/>
        <w:pageBreakBefore w:val="0"/>
        <w:widowControl w:val="0"/>
        <w:wordWrap/>
        <w:topLinePunct w:val="0"/>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eastAsia="zh-CN"/>
        </w:rPr>
        <w:t>我部门</w:t>
      </w: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3</w:t>
      </w:r>
      <w:r>
        <w:rPr>
          <w:rFonts w:hint="eastAsia" w:ascii="仿宋_GB2312" w:hAnsi="宋体" w:eastAsia="仿宋_GB2312" w:cs="Courier New"/>
          <w:color w:val="auto"/>
          <w:sz w:val="32"/>
          <w:szCs w:val="32"/>
        </w:rPr>
        <w:t>年“三公”经费预算</w:t>
      </w:r>
      <w:r>
        <w:rPr>
          <w:rFonts w:hint="eastAsia" w:ascii="仿宋_GB2312" w:eastAsia="仿宋_GB2312"/>
          <w:color w:val="auto"/>
          <w:sz w:val="32"/>
          <w:szCs w:val="32"/>
        </w:rPr>
        <w:t>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w:t>
      </w:r>
      <w:r>
        <w:rPr>
          <w:rFonts w:hint="eastAsia" w:ascii="仿宋_GB2312" w:hAnsi="宋体" w:eastAsia="仿宋_GB2312" w:cs="Courier New"/>
          <w:color w:val="auto"/>
          <w:sz w:val="32"/>
          <w:szCs w:val="32"/>
        </w:rPr>
        <w:t>元。</w:t>
      </w:r>
      <w:r>
        <w:rPr>
          <w:rFonts w:ascii="仿宋_GB2312" w:hAnsi="宋体" w:eastAsia="仿宋_GB2312" w:cs="Courier New"/>
          <w:color w:val="auto"/>
          <w:sz w:val="32"/>
          <w:szCs w:val="32"/>
        </w:rPr>
        <w:t>20</w:t>
      </w:r>
      <w:r>
        <w:rPr>
          <w:rFonts w:hint="eastAsia" w:ascii="仿宋_GB2312" w:hAnsi="宋体" w:eastAsia="仿宋_GB2312" w:cs="Courier New"/>
          <w:color w:val="auto"/>
          <w:sz w:val="32"/>
          <w:szCs w:val="32"/>
        </w:rPr>
        <w:t>2</w:t>
      </w:r>
      <w:r>
        <w:rPr>
          <w:rFonts w:hint="eastAsia" w:ascii="仿宋_GB2312" w:hAnsi="宋体" w:eastAsia="仿宋_GB2312" w:cs="Courier New"/>
          <w:color w:val="auto"/>
          <w:sz w:val="32"/>
          <w:szCs w:val="32"/>
          <w:lang w:val="en-US" w:eastAsia="zh-CN"/>
        </w:rPr>
        <w:t>3</w:t>
      </w:r>
      <w:r>
        <w:rPr>
          <w:rFonts w:hint="eastAsia" w:ascii="仿宋_GB2312" w:hAnsi="宋体" w:eastAsia="仿宋_GB2312" w:cs="Courier New"/>
          <w:color w:val="auto"/>
          <w:sz w:val="32"/>
          <w:szCs w:val="32"/>
        </w:rPr>
        <w:t>年“三公”经费支出预算数比</w:t>
      </w:r>
      <w:r>
        <w:rPr>
          <w:rFonts w:ascii="仿宋_GB2312" w:hAnsi="宋体" w:eastAsia="仿宋_GB2312" w:cs="Courier New"/>
          <w:color w:val="auto"/>
          <w:sz w:val="32"/>
          <w:szCs w:val="32"/>
        </w:rPr>
        <w:t xml:space="preserve"> 20</w:t>
      </w:r>
      <w:r>
        <w:rPr>
          <w:rFonts w:hint="eastAsia" w:ascii="仿宋_GB2312" w:hAnsi="宋体" w:eastAsia="仿宋_GB2312" w:cs="Courier New"/>
          <w:color w:val="auto"/>
          <w:sz w:val="32"/>
          <w:szCs w:val="32"/>
        </w:rPr>
        <w:t>2</w:t>
      </w:r>
      <w:r>
        <w:rPr>
          <w:rFonts w:hint="eastAsia" w:ascii="仿宋_GB2312" w:hAnsi="宋体" w:eastAsia="仿宋_GB2312" w:cs="Courier New"/>
          <w:color w:val="auto"/>
          <w:sz w:val="32"/>
          <w:szCs w:val="32"/>
          <w:lang w:val="en-US" w:eastAsia="zh-CN"/>
        </w:rPr>
        <w:t>2</w:t>
      </w:r>
      <w:r>
        <w:rPr>
          <w:rFonts w:hint="eastAsia" w:ascii="仿宋_GB2312" w:hAnsi="宋体" w:eastAsia="仿宋_GB2312" w:cs="Courier New"/>
          <w:color w:val="auto"/>
          <w:sz w:val="32"/>
          <w:szCs w:val="32"/>
        </w:rPr>
        <w:t>年</w:t>
      </w:r>
      <w:r>
        <w:rPr>
          <w:rFonts w:hint="eastAsia" w:ascii="仿宋_GB2312" w:hAnsi="宋体" w:eastAsia="仿宋_GB2312" w:cs="Courier New"/>
          <w:color w:val="auto"/>
          <w:sz w:val="32"/>
          <w:szCs w:val="32"/>
          <w:lang w:eastAsia="zh-CN"/>
        </w:rPr>
        <w:t>减少</w:t>
      </w:r>
      <w:r>
        <w:rPr>
          <w:rFonts w:hint="eastAsia" w:ascii="仿宋_GB2312" w:hAnsi="宋体" w:eastAsia="仿宋_GB2312" w:cs="Courier New"/>
          <w:color w:val="auto"/>
          <w:sz w:val="32"/>
          <w:szCs w:val="32"/>
          <w:lang w:val="en-US" w:eastAsia="zh-CN"/>
        </w:rPr>
        <w:t>0.8</w:t>
      </w:r>
      <w:r>
        <w:rPr>
          <w:rFonts w:hint="eastAsia" w:ascii="仿宋_GB2312" w:hAnsi="宋体" w:eastAsia="仿宋_GB2312" w:cs="Courier New"/>
          <w:color w:val="auto"/>
          <w:sz w:val="32"/>
          <w:szCs w:val="32"/>
        </w:rPr>
        <w:t>万元。</w:t>
      </w:r>
    </w:p>
    <w:p w14:paraId="03F4B492">
      <w:pPr>
        <w:keepNext w:val="0"/>
        <w:keepLines w:val="0"/>
        <w:pageBreakBefore w:val="0"/>
        <w:widowControl w:val="0"/>
        <w:kinsoku w:val="0"/>
        <w:wordWrap/>
        <w:overflowPunct w:val="0"/>
        <w:topLinePunct w:val="0"/>
        <w:autoSpaceDE w:val="0"/>
        <w:autoSpaceDN w:val="0"/>
        <w:bidi w:val="0"/>
        <w:adjustRightInd w:val="0"/>
        <w:snapToGrid w:val="0"/>
        <w:spacing w:line="580" w:lineRule="exact"/>
        <w:ind w:firstLine="640" w:firstLineChars="200"/>
        <w:textAlignment w:val="auto"/>
        <w:rPr>
          <w:rFonts w:ascii="仿宋_GB2312" w:hAnsi="宋体" w:eastAsia="仿宋_GB2312" w:cs="Courier New"/>
          <w:sz w:val="32"/>
          <w:szCs w:val="32"/>
        </w:rPr>
      </w:pPr>
      <w:r>
        <w:rPr>
          <w:rFonts w:hint="eastAsia" w:ascii="仿宋_GB2312" w:hAnsi="宋体" w:eastAsia="仿宋_GB2312" w:cs="Courier New"/>
          <w:sz w:val="32"/>
          <w:szCs w:val="32"/>
        </w:rPr>
        <w:t>具体支出情况如下：</w:t>
      </w:r>
    </w:p>
    <w:p w14:paraId="596EC71B">
      <w:pPr>
        <w:keepNext w:val="0"/>
        <w:keepLines w:val="0"/>
        <w:pageBreakBefore w:val="0"/>
        <w:widowControl w:val="0"/>
        <w:numPr>
          <w:ilvl w:val="0"/>
          <w:numId w:val="2"/>
        </w:numPr>
        <w:kinsoku w:val="0"/>
        <w:wordWrap/>
        <w:overflowPunct w:val="0"/>
        <w:topLinePunct w:val="0"/>
        <w:autoSpaceDE w:val="0"/>
        <w:autoSpaceDN w:val="0"/>
        <w:bidi w:val="0"/>
        <w:adjustRightInd w:val="0"/>
        <w:snapToGrid w:val="0"/>
        <w:spacing w:line="580" w:lineRule="exact"/>
        <w:ind w:firstLine="639" w:firstLineChars="200"/>
        <w:textAlignment w:val="auto"/>
        <w:rPr>
          <w:rFonts w:hint="eastAsia" w:ascii="仿宋_GB2312" w:hAnsi="宋体" w:eastAsia="仿宋_GB2312" w:cs="Courier New"/>
          <w:color w:val="auto"/>
          <w:sz w:val="32"/>
          <w:szCs w:val="32"/>
        </w:rPr>
      </w:pPr>
      <w:r>
        <w:rPr>
          <w:rFonts w:hint="eastAsia" w:ascii="仿宋_GB2312" w:hAnsi="Times New Roman" w:eastAsia="仿宋_GB2312" w:cs="仿宋_GB2312"/>
          <w:b/>
          <w:color w:val="auto"/>
          <w:spacing w:val="-1"/>
          <w:kern w:val="0"/>
          <w:sz w:val="32"/>
          <w:szCs w:val="32"/>
        </w:rPr>
        <w:t>因公出国（境）费</w:t>
      </w:r>
      <w:r>
        <w:rPr>
          <w:rFonts w:hint="eastAsia" w:ascii="仿宋_GB2312" w:eastAsia="仿宋_GB2312"/>
          <w:b/>
          <w:color w:val="auto"/>
          <w:sz w:val="32"/>
          <w:szCs w:val="32"/>
          <w:lang w:val="en-US" w:eastAsia="zh-CN"/>
        </w:rPr>
        <w:t>0</w:t>
      </w:r>
      <w:r>
        <w:rPr>
          <w:rFonts w:hint="eastAsia" w:ascii="仿宋_GB2312" w:hAnsi="Times New Roman" w:eastAsia="仿宋_GB2312" w:cs="仿宋_GB2312"/>
          <w:color w:val="auto"/>
          <w:spacing w:val="-1"/>
          <w:kern w:val="0"/>
          <w:sz w:val="32"/>
          <w:szCs w:val="32"/>
        </w:rPr>
        <w:t>万元，</w:t>
      </w:r>
      <w:r>
        <w:rPr>
          <w:rFonts w:hint="eastAsia" w:ascii="仿宋_GB2312" w:hAnsi="宋体" w:eastAsia="仿宋_GB2312" w:cs="Courier New"/>
          <w:color w:val="auto"/>
          <w:sz w:val="32"/>
          <w:szCs w:val="32"/>
        </w:rPr>
        <w:t>主要用于单位工作人员公务出国（境）的住宿费、旅费、伙食补助费、杂费、培训费等支出。</w:t>
      </w:r>
      <w:r>
        <w:rPr>
          <w:rFonts w:hint="eastAsia" w:ascii="仿宋_GB2312" w:hAnsi="宋体" w:eastAsia="仿宋_GB2312" w:cs="Courier New"/>
          <w:sz w:val="32"/>
          <w:szCs w:val="32"/>
          <w:lang w:eastAsia="zh-CN"/>
        </w:rPr>
        <w:t>预算数与</w:t>
      </w:r>
      <w:r>
        <w:rPr>
          <w:rFonts w:hint="eastAsia" w:ascii="仿宋_GB2312" w:hAnsi="宋体" w:eastAsia="仿宋_GB2312" w:cs="Courier New"/>
          <w:sz w:val="32"/>
          <w:szCs w:val="32"/>
          <w:lang w:val="en-US" w:eastAsia="zh-CN"/>
        </w:rPr>
        <w:t>2022年持平，均无支出</w:t>
      </w:r>
      <w:r>
        <w:rPr>
          <w:rFonts w:hint="eastAsia" w:ascii="仿宋_GB2312" w:hAnsi="宋体" w:eastAsia="仿宋_GB2312" w:cs="Courier New"/>
          <w:color w:val="auto"/>
          <w:sz w:val="32"/>
          <w:szCs w:val="32"/>
        </w:rPr>
        <w:t>。</w:t>
      </w:r>
    </w:p>
    <w:p w14:paraId="3DC15E41">
      <w:pPr>
        <w:keepNext w:val="0"/>
        <w:keepLines w:val="0"/>
        <w:pageBreakBefore w:val="0"/>
        <w:widowControl w:val="0"/>
        <w:kinsoku w:val="0"/>
        <w:wordWrap/>
        <w:overflowPunct w:val="0"/>
        <w:topLinePunct w:val="0"/>
        <w:autoSpaceDE w:val="0"/>
        <w:autoSpaceDN w:val="0"/>
        <w:bidi w:val="0"/>
        <w:adjustRightInd w:val="0"/>
        <w:snapToGrid w:val="0"/>
        <w:spacing w:line="580" w:lineRule="exact"/>
        <w:ind w:firstLine="639" w:firstLineChars="200"/>
        <w:textAlignment w:val="auto"/>
        <w:rPr>
          <w:rFonts w:ascii="仿宋_GB2312" w:hAnsi="宋体" w:eastAsia="仿宋_GB2312" w:cs="Courier New"/>
          <w:sz w:val="32"/>
          <w:szCs w:val="32"/>
        </w:rPr>
      </w:pPr>
      <w:r>
        <w:rPr>
          <w:rFonts w:hint="eastAsia" w:ascii="仿宋_GB2312" w:hAnsi="Times New Roman" w:eastAsia="仿宋_GB2312" w:cs="仿宋_GB2312"/>
          <w:b/>
          <w:color w:val="auto"/>
          <w:spacing w:val="-1"/>
          <w:kern w:val="0"/>
          <w:sz w:val="32"/>
          <w:szCs w:val="32"/>
        </w:rPr>
        <w:t>（二）公务用车购置及运行费</w:t>
      </w:r>
      <w:r>
        <w:rPr>
          <w:rFonts w:hint="eastAsia" w:ascii="仿宋_GB2312" w:eastAsia="仿宋_GB2312"/>
          <w:b/>
          <w:color w:val="auto"/>
          <w:sz w:val="32"/>
          <w:szCs w:val="32"/>
          <w:lang w:val="en-US" w:eastAsia="zh-CN"/>
        </w:rPr>
        <w:t>0</w:t>
      </w:r>
      <w:r>
        <w:rPr>
          <w:rFonts w:hint="eastAsia" w:ascii="仿宋_GB2312" w:hAnsi="Times New Roman" w:eastAsia="仿宋_GB2312" w:cs="仿宋_GB2312"/>
          <w:color w:val="auto"/>
          <w:kern w:val="0"/>
          <w:sz w:val="32"/>
          <w:szCs w:val="32"/>
        </w:rPr>
        <w:t>万</w:t>
      </w:r>
      <w:r>
        <w:rPr>
          <w:rFonts w:hint="eastAsia" w:ascii="仿宋_GB2312" w:hAnsi="宋体" w:eastAsia="仿宋_GB2312" w:cs="Courier New"/>
          <w:color w:val="auto"/>
          <w:sz w:val="32"/>
          <w:szCs w:val="32"/>
        </w:rPr>
        <w:t>元，其中，公务用车购置</w:t>
      </w:r>
      <w:r>
        <w:rPr>
          <w:rFonts w:hint="eastAsia" w:ascii="仿宋_GB2312" w:eastAsia="仿宋_GB2312"/>
          <w:color w:val="auto"/>
          <w:sz w:val="32"/>
          <w:szCs w:val="32"/>
        </w:rPr>
        <w:t>费</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w:t>
      </w:r>
      <w:r>
        <w:rPr>
          <w:rFonts w:hint="eastAsia" w:ascii="仿宋_GB2312" w:hAnsi="宋体" w:eastAsia="仿宋_GB2312" w:cs="Courier New"/>
          <w:color w:val="auto"/>
          <w:sz w:val="32"/>
          <w:szCs w:val="32"/>
        </w:rPr>
        <w:t>元；公务用车运行维护</w:t>
      </w:r>
      <w:r>
        <w:rPr>
          <w:rFonts w:hint="eastAsia" w:ascii="仿宋_GB2312" w:eastAsia="仿宋_GB2312"/>
          <w:color w:val="auto"/>
          <w:sz w:val="32"/>
          <w:szCs w:val="32"/>
        </w:rPr>
        <w:t>费</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w:t>
      </w:r>
      <w:r>
        <w:rPr>
          <w:rFonts w:hint="eastAsia" w:ascii="仿宋_GB2312" w:hAnsi="宋体" w:eastAsia="仿宋_GB2312" w:cs="Courier New"/>
          <w:color w:val="auto"/>
          <w:sz w:val="32"/>
          <w:szCs w:val="32"/>
        </w:rPr>
        <w:t>元，主要用于开展工作所需公务用车的燃料费、维修费、过路过桥费、保险费、安全奖励费用等支出。</w:t>
      </w:r>
      <w:r>
        <w:rPr>
          <w:rFonts w:hint="eastAsia" w:ascii="仿宋_GB2312" w:hAnsi="宋体" w:eastAsia="仿宋_GB2312" w:cs="Courier New"/>
          <w:sz w:val="32"/>
          <w:szCs w:val="32"/>
          <w:lang w:val="en-US" w:eastAsia="zh-CN"/>
        </w:rPr>
        <w:t>2023年与2022年均无</w:t>
      </w:r>
      <w:r>
        <w:rPr>
          <w:rFonts w:hint="eastAsia" w:ascii="仿宋_GB2312" w:hAnsi="宋体" w:eastAsia="仿宋_GB2312" w:cs="Courier New"/>
          <w:sz w:val="32"/>
          <w:szCs w:val="32"/>
        </w:rPr>
        <w:t>公务用车购置费预算数</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2023年与2022年均无</w:t>
      </w:r>
      <w:r>
        <w:rPr>
          <w:rFonts w:hint="eastAsia" w:ascii="仿宋_GB2312" w:hAnsi="宋体" w:eastAsia="仿宋_GB2312" w:cs="Courier New"/>
          <w:sz w:val="32"/>
          <w:szCs w:val="32"/>
        </w:rPr>
        <w:t>公务用车运行维护费。</w:t>
      </w:r>
    </w:p>
    <w:p w14:paraId="136A071A">
      <w:pPr>
        <w:keepNext w:val="0"/>
        <w:keepLines w:val="0"/>
        <w:pageBreakBefore w:val="0"/>
        <w:widowControl w:val="0"/>
        <w:kinsoku w:val="0"/>
        <w:wordWrap/>
        <w:overflowPunct w:val="0"/>
        <w:topLinePunct w:val="0"/>
        <w:autoSpaceDE w:val="0"/>
        <w:autoSpaceDN w:val="0"/>
        <w:bidi w:val="0"/>
        <w:adjustRightInd w:val="0"/>
        <w:snapToGrid w:val="0"/>
        <w:spacing w:line="580" w:lineRule="exact"/>
        <w:ind w:firstLine="639" w:firstLineChars="200"/>
        <w:textAlignment w:val="auto"/>
        <w:rPr>
          <w:rFonts w:ascii="仿宋_GB2312" w:hAnsi="宋体" w:eastAsia="仿宋_GB2312" w:cs="Courier New"/>
          <w:sz w:val="32"/>
          <w:szCs w:val="32"/>
        </w:rPr>
      </w:pPr>
      <w:r>
        <w:rPr>
          <w:rFonts w:hint="eastAsia" w:ascii="仿宋_GB2312" w:hAnsi="Times New Roman" w:eastAsia="仿宋_GB2312" w:cs="仿宋_GB2312"/>
          <w:b/>
          <w:color w:val="auto"/>
          <w:spacing w:val="-1"/>
          <w:kern w:val="0"/>
          <w:sz w:val="32"/>
          <w:szCs w:val="32"/>
        </w:rPr>
        <w:t>（三）公务接待费</w:t>
      </w:r>
      <w:r>
        <w:rPr>
          <w:rFonts w:hint="eastAsia" w:ascii="仿宋_GB2312" w:eastAsia="仿宋_GB2312"/>
          <w:b/>
          <w:color w:val="auto"/>
          <w:sz w:val="32"/>
          <w:szCs w:val="32"/>
          <w:lang w:val="en-US" w:eastAsia="zh-CN"/>
        </w:rPr>
        <w:t>0</w:t>
      </w:r>
      <w:r>
        <w:rPr>
          <w:rFonts w:hint="eastAsia" w:ascii="仿宋_GB2312" w:hAnsi="宋体" w:eastAsia="仿宋_GB2312" w:cs="Courier New"/>
          <w:color w:val="auto"/>
          <w:sz w:val="32"/>
          <w:szCs w:val="32"/>
        </w:rPr>
        <w:t>万元，主要用于按规定开支的各类公务接待（含外宾接待）支出。公务接待费预算数比</w:t>
      </w:r>
      <w:r>
        <w:rPr>
          <w:rFonts w:ascii="仿宋_GB2312" w:hAnsi="宋体" w:eastAsia="仿宋_GB2312" w:cs="Courier New"/>
          <w:color w:val="auto"/>
          <w:sz w:val="32"/>
          <w:szCs w:val="32"/>
        </w:rPr>
        <w:t xml:space="preserve"> 20</w:t>
      </w:r>
      <w:r>
        <w:rPr>
          <w:rFonts w:hint="eastAsia" w:ascii="仿宋_GB2312" w:hAnsi="宋体" w:eastAsia="仿宋_GB2312" w:cs="Courier New"/>
          <w:color w:val="auto"/>
          <w:sz w:val="32"/>
          <w:szCs w:val="32"/>
        </w:rPr>
        <w:t>2</w:t>
      </w:r>
      <w:r>
        <w:rPr>
          <w:rFonts w:hint="eastAsia" w:ascii="仿宋_GB2312" w:hAnsi="宋体" w:eastAsia="仿宋_GB2312" w:cs="Courier New"/>
          <w:color w:val="auto"/>
          <w:sz w:val="32"/>
          <w:szCs w:val="32"/>
          <w:lang w:val="en-US" w:eastAsia="zh-CN"/>
        </w:rPr>
        <w:t>2</w:t>
      </w:r>
      <w:r>
        <w:rPr>
          <w:rFonts w:hint="eastAsia" w:ascii="仿宋_GB2312" w:hAnsi="宋体" w:eastAsia="仿宋_GB2312" w:cs="Courier New"/>
          <w:color w:val="auto"/>
          <w:sz w:val="32"/>
          <w:szCs w:val="32"/>
        </w:rPr>
        <w:t>年</w:t>
      </w:r>
      <w:r>
        <w:rPr>
          <w:rFonts w:hint="eastAsia" w:ascii="仿宋_GB2312" w:hAnsi="宋体" w:eastAsia="仿宋_GB2312" w:cs="Courier New"/>
          <w:color w:val="auto"/>
          <w:sz w:val="32"/>
          <w:szCs w:val="32"/>
          <w:lang w:eastAsia="zh-CN"/>
        </w:rPr>
        <w:t>减少</w:t>
      </w:r>
      <w:r>
        <w:rPr>
          <w:rFonts w:hint="eastAsia" w:ascii="仿宋_GB2312" w:hAnsi="宋体" w:eastAsia="仿宋_GB2312" w:cs="Courier New"/>
          <w:color w:val="auto"/>
          <w:sz w:val="32"/>
          <w:szCs w:val="32"/>
          <w:lang w:val="en-US" w:eastAsia="zh-CN"/>
        </w:rPr>
        <w:t>0.8</w:t>
      </w:r>
      <w:r>
        <w:rPr>
          <w:rFonts w:hint="eastAsia" w:ascii="仿宋_GB2312" w:hAnsi="宋体" w:eastAsia="仿宋_GB2312" w:cs="Courier New"/>
          <w:color w:val="auto"/>
          <w:sz w:val="32"/>
          <w:szCs w:val="32"/>
        </w:rPr>
        <w:t>万元。主要原因：</w:t>
      </w:r>
      <w:r>
        <w:rPr>
          <w:rFonts w:hint="eastAsia" w:ascii="仿宋_GB2312" w:hAnsi="宋体" w:eastAsia="仿宋_GB2312" w:cs="Courier New"/>
          <w:sz w:val="32"/>
          <w:szCs w:val="32"/>
          <w:lang w:eastAsia="zh-CN"/>
        </w:rPr>
        <w:t>倡导过紧日子，压缩开支</w:t>
      </w:r>
      <w:r>
        <w:rPr>
          <w:rFonts w:hint="eastAsia" w:ascii="仿宋_GB2312" w:hAnsi="宋体" w:eastAsia="仿宋_GB2312" w:cs="Courier New"/>
          <w:sz w:val="32"/>
          <w:szCs w:val="32"/>
        </w:rPr>
        <w:t>。</w:t>
      </w:r>
    </w:p>
    <w:p w14:paraId="48D17991">
      <w:pPr>
        <w:keepNext w:val="0"/>
        <w:keepLines w:val="0"/>
        <w:pageBreakBefore w:val="0"/>
        <w:widowControl w:val="0"/>
        <w:wordWrap/>
        <w:topLinePunct w:val="0"/>
        <w:bidi w:val="0"/>
        <w:spacing w:line="580" w:lineRule="exact"/>
        <w:ind w:firstLine="640" w:firstLineChars="200"/>
        <w:textAlignment w:val="auto"/>
        <w:rPr>
          <w:rFonts w:ascii="仿宋_GB2312" w:eastAsia="仿宋_GB2312"/>
          <w:sz w:val="32"/>
          <w:szCs w:val="32"/>
        </w:rPr>
      </w:pPr>
      <w:r>
        <w:rPr>
          <w:rFonts w:hint="eastAsia" w:ascii="黑体" w:hAnsi="Times New Roman" w:eastAsia="黑体" w:cs="黑体"/>
          <w:kern w:val="0"/>
          <w:sz w:val="32"/>
          <w:szCs w:val="32"/>
        </w:rPr>
        <w:t>八、政府性基金预算支出情况说明</w:t>
      </w:r>
    </w:p>
    <w:p w14:paraId="1512827E">
      <w:pPr>
        <w:keepNext w:val="0"/>
        <w:keepLines w:val="0"/>
        <w:pageBreakBefore w:val="0"/>
        <w:widowControl w:val="0"/>
        <w:wordWrap/>
        <w:topLinePunct w:val="0"/>
        <w:bidi w:val="0"/>
        <w:spacing w:line="580" w:lineRule="exact"/>
        <w:ind w:firstLine="640" w:firstLineChars="200"/>
        <w:textAlignment w:val="auto"/>
        <w:rPr>
          <w:rFonts w:hint="eastAsia" w:ascii="仿宋_GB2312" w:hAnsi="宋体" w:eastAsia="仿宋_GB2312" w:cs="Courier New"/>
          <w:sz w:val="32"/>
          <w:szCs w:val="32"/>
          <w:lang w:val="en-US" w:eastAsia="zh-CN"/>
        </w:rPr>
      </w:pPr>
      <w:r>
        <w:rPr>
          <w:rFonts w:hint="eastAsia" w:ascii="仿宋_GB2312" w:eastAsia="仿宋_GB2312"/>
          <w:b w:val="0"/>
          <w:bCs/>
          <w:color w:val="auto"/>
          <w:sz w:val="32"/>
          <w:szCs w:val="32"/>
          <w:lang w:eastAsia="zh-CN"/>
        </w:rPr>
        <w:t>我部门</w:t>
      </w:r>
      <w:r>
        <w:rPr>
          <w:rFonts w:hint="eastAsia" w:ascii="仿宋_GB2312" w:eastAsia="仿宋_GB2312"/>
          <w:b w:val="0"/>
          <w:bCs/>
          <w:color w:val="auto"/>
          <w:sz w:val="32"/>
          <w:szCs w:val="32"/>
          <w:lang w:val="en-US" w:eastAsia="zh-CN"/>
        </w:rPr>
        <w:t>2023年没有使用政府性基金预算拨款安排的支出。</w:t>
      </w:r>
    </w:p>
    <w:p w14:paraId="6BC62653">
      <w:pPr>
        <w:keepNext w:val="0"/>
        <w:keepLines w:val="0"/>
        <w:pageBreakBefore w:val="0"/>
        <w:widowControl w:val="0"/>
        <w:kinsoku w:val="0"/>
        <w:wordWrap/>
        <w:overflowPunct w:val="0"/>
        <w:topLinePunct w:val="0"/>
        <w:bidi w:val="0"/>
        <w:adjustRightInd w:val="0"/>
        <w:snapToGrid w:val="0"/>
        <w:spacing w:line="580" w:lineRule="exact"/>
        <w:ind w:firstLine="643" w:firstLineChars="200"/>
        <w:jc w:val="left"/>
        <w:textAlignment w:val="auto"/>
        <w:rPr>
          <w:rFonts w:ascii="仿宋_GB2312" w:hAnsi="Times New Roman" w:eastAsia="仿宋_GB2312" w:cs="仿宋_GB2312"/>
          <w:b/>
          <w:sz w:val="32"/>
          <w:szCs w:val="32"/>
        </w:rPr>
      </w:pPr>
      <w:r>
        <w:rPr>
          <w:rFonts w:hint="eastAsia" w:ascii="仿宋_GB2312" w:eastAsia="仿宋_GB2312"/>
          <w:b/>
          <w:color w:val="000000"/>
          <w:sz w:val="32"/>
          <w:szCs w:val="32"/>
          <w:shd w:val="clear" w:color="auto" w:fill="FFFFFF"/>
          <w:lang w:eastAsia="zh-CN"/>
        </w:rPr>
        <w:t>九、</w:t>
      </w:r>
      <w:r>
        <w:rPr>
          <w:rFonts w:hint="eastAsia" w:ascii="仿宋_GB2312" w:eastAsia="仿宋_GB2312"/>
          <w:b/>
          <w:color w:val="000000"/>
          <w:sz w:val="32"/>
          <w:szCs w:val="32"/>
          <w:shd w:val="clear" w:color="auto" w:fill="FFFFFF"/>
        </w:rPr>
        <w:t>其他重要事项的情况说明</w:t>
      </w:r>
    </w:p>
    <w:p w14:paraId="60A84A9B">
      <w:pPr>
        <w:keepNext w:val="0"/>
        <w:keepLines w:val="0"/>
        <w:pageBreakBefore w:val="0"/>
        <w:widowControl w:val="0"/>
        <w:kinsoku w:val="0"/>
        <w:wordWrap/>
        <w:overflowPunct w:val="0"/>
        <w:topLinePunct w:val="0"/>
        <w:autoSpaceDE w:val="0"/>
        <w:autoSpaceDN w:val="0"/>
        <w:bidi w:val="0"/>
        <w:adjustRightInd w:val="0"/>
        <w:snapToGrid w:val="0"/>
        <w:spacing w:line="580" w:lineRule="exact"/>
        <w:ind w:firstLine="643" w:firstLineChars="200"/>
        <w:textAlignment w:val="auto"/>
        <w:rPr>
          <w:rFonts w:ascii="仿宋_GB2312" w:hAnsi="宋体" w:eastAsia="仿宋_GB2312" w:cs="Courier New"/>
          <w:sz w:val="32"/>
          <w:szCs w:val="32"/>
        </w:rPr>
      </w:pPr>
      <w:r>
        <w:rPr>
          <w:rFonts w:hint="eastAsia" w:ascii="仿宋_GB2312" w:hAnsi="Times New Roman" w:eastAsia="仿宋_GB2312" w:cs="仿宋_GB2312"/>
          <w:b/>
          <w:kern w:val="0"/>
          <w:sz w:val="32"/>
          <w:szCs w:val="32"/>
        </w:rPr>
        <w:t>（一）机关运行经费支出情况</w:t>
      </w:r>
    </w:p>
    <w:p w14:paraId="78F3921F">
      <w:pPr>
        <w:keepNext w:val="0"/>
        <w:keepLines w:val="0"/>
        <w:pageBreakBefore w:val="0"/>
        <w:widowControl w:val="0"/>
        <w:kinsoku w:val="0"/>
        <w:wordWrap/>
        <w:overflowPunct w:val="0"/>
        <w:topLinePunct w:val="0"/>
        <w:autoSpaceDE w:val="0"/>
        <w:autoSpaceDN w:val="0"/>
        <w:bidi w:val="0"/>
        <w:adjustRightInd w:val="0"/>
        <w:snapToGrid w:val="0"/>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hAnsi="宋体" w:eastAsia="仿宋_GB2312" w:cs="Courier New"/>
          <w:sz w:val="32"/>
          <w:szCs w:val="32"/>
        </w:rPr>
        <w:t>年机关运行经费支出</w:t>
      </w:r>
      <w:r>
        <w:rPr>
          <w:rFonts w:hint="eastAsia" w:ascii="仿宋_GB2312" w:hAnsi="宋体" w:eastAsia="仿宋_GB2312" w:cs="Courier New"/>
          <w:color w:val="auto"/>
          <w:sz w:val="32"/>
          <w:szCs w:val="32"/>
        </w:rPr>
        <w:t>预</w:t>
      </w:r>
      <w:r>
        <w:rPr>
          <w:rFonts w:hint="eastAsia" w:ascii="仿宋_GB2312" w:eastAsia="仿宋_GB2312"/>
          <w:color w:val="auto"/>
          <w:sz w:val="32"/>
          <w:szCs w:val="32"/>
          <w:lang w:val="en-US" w:eastAsia="zh-CN"/>
        </w:rPr>
        <w:t>算17.92万元，主要保障机构正常运行及正常履职需要所需支出，包括公用经费、公务交</w:t>
      </w:r>
      <w:r>
        <w:rPr>
          <w:rFonts w:hint="eastAsia" w:ascii="仿宋_GB2312" w:eastAsia="仿宋_GB2312"/>
          <w:sz w:val="32"/>
          <w:szCs w:val="32"/>
          <w:lang w:eastAsia="zh-CN"/>
        </w:rPr>
        <w:t>通补贴、工会经费、职工福利等。</w:t>
      </w:r>
    </w:p>
    <w:p w14:paraId="09E5E230">
      <w:pPr>
        <w:keepNext w:val="0"/>
        <w:keepLines w:val="0"/>
        <w:pageBreakBefore w:val="0"/>
        <w:widowControl w:val="0"/>
        <w:kinsoku w:val="0"/>
        <w:wordWrap/>
        <w:overflowPunct w:val="0"/>
        <w:topLinePunct w:val="0"/>
        <w:autoSpaceDE w:val="0"/>
        <w:autoSpaceDN w:val="0"/>
        <w:bidi w:val="0"/>
        <w:adjustRightInd w:val="0"/>
        <w:snapToGrid w:val="0"/>
        <w:spacing w:line="580" w:lineRule="exact"/>
        <w:ind w:firstLine="643" w:firstLineChars="200"/>
        <w:textAlignment w:val="auto"/>
        <w:rPr>
          <w:rFonts w:ascii="仿宋_GB2312" w:hAnsi="Times New Roman" w:eastAsia="仿宋_GB2312" w:cs="仿宋_GB2312"/>
          <w:b/>
          <w:kern w:val="0"/>
          <w:sz w:val="32"/>
          <w:szCs w:val="32"/>
        </w:rPr>
      </w:pPr>
      <w:r>
        <w:rPr>
          <w:rFonts w:hint="eastAsia" w:ascii="仿宋_GB2312" w:hAnsi="Times New Roman" w:eastAsia="仿宋_GB2312" w:cs="仿宋_GB2312"/>
          <w:b/>
          <w:kern w:val="0"/>
          <w:sz w:val="32"/>
          <w:szCs w:val="32"/>
        </w:rPr>
        <w:t>（二）政府采购支出情况</w:t>
      </w:r>
    </w:p>
    <w:p w14:paraId="38D0854A">
      <w:pPr>
        <w:keepNext w:val="0"/>
        <w:keepLines w:val="0"/>
        <w:pageBreakBefore w:val="0"/>
        <w:widowControl w:val="0"/>
        <w:kinsoku w:val="0"/>
        <w:wordWrap/>
        <w:overflowPunct w:val="0"/>
        <w:topLinePunct w:val="0"/>
        <w:autoSpaceDE w:val="0"/>
        <w:autoSpaceDN w:val="0"/>
        <w:bidi w:val="0"/>
        <w:adjustRightInd w:val="0"/>
        <w:snapToGrid w:val="0"/>
        <w:spacing w:line="580" w:lineRule="exact"/>
        <w:ind w:firstLine="640" w:firstLineChars="200"/>
        <w:textAlignment w:val="auto"/>
        <w:rPr>
          <w:rFonts w:ascii="楷体_GB2312" w:hAnsi="Times New Roman" w:eastAsia="楷体_GB2312" w:cs="仿宋_GB2312"/>
          <w:b/>
          <w:color w:val="auto"/>
          <w:kern w:val="0"/>
          <w:sz w:val="32"/>
          <w:szCs w:val="32"/>
        </w:rPr>
      </w:pPr>
      <w:r>
        <w:rPr>
          <w:rFonts w:hint="eastAsia" w:ascii="仿宋_GB2312" w:eastAsia="仿宋_GB2312"/>
          <w:color w:val="auto"/>
          <w:sz w:val="32"/>
          <w:szCs w:val="32"/>
          <w:lang w:val="en-US" w:eastAsia="zh-CN"/>
        </w:rPr>
        <w:t>2023年政府采购预算安排0万元，其中：政府采购货物预算0万元、政府采购工程预算0万元、政府采购服务预算0万元</w:t>
      </w:r>
      <w:r>
        <w:rPr>
          <w:rFonts w:hint="eastAsia" w:ascii="仿宋_GB2312" w:eastAsia="仿宋_GB2312"/>
          <w:color w:val="auto"/>
          <w:sz w:val="32"/>
          <w:szCs w:val="32"/>
        </w:rPr>
        <w:t>。</w:t>
      </w:r>
    </w:p>
    <w:p w14:paraId="01B7A55C">
      <w:pPr>
        <w:keepNext w:val="0"/>
        <w:keepLines w:val="0"/>
        <w:pageBreakBefore w:val="0"/>
        <w:widowControl w:val="0"/>
        <w:kinsoku w:val="0"/>
        <w:wordWrap/>
        <w:overflowPunct w:val="0"/>
        <w:topLinePunct w:val="0"/>
        <w:bidi w:val="0"/>
        <w:adjustRightInd w:val="0"/>
        <w:snapToGrid w:val="0"/>
        <w:spacing w:line="580" w:lineRule="exact"/>
        <w:ind w:firstLine="482" w:firstLineChars="150"/>
        <w:jc w:val="left"/>
        <w:textAlignment w:val="auto"/>
        <w:rPr>
          <w:rFonts w:hint="eastAsia" w:ascii="仿宋_GB2312" w:hAnsi="Times New Roman" w:eastAsia="仿宋_GB2312" w:cs="仿宋_GB2312"/>
          <w:b/>
          <w:sz w:val="32"/>
          <w:szCs w:val="32"/>
          <w:lang w:eastAsia="zh-CN"/>
        </w:rPr>
      </w:pPr>
      <w:r>
        <w:rPr>
          <w:rFonts w:hint="eastAsia" w:ascii="仿宋_GB2312" w:hAnsi="Times New Roman" w:eastAsia="仿宋_GB2312" w:cs="仿宋_GB2312"/>
          <w:b/>
          <w:kern w:val="0"/>
          <w:sz w:val="32"/>
          <w:szCs w:val="32"/>
        </w:rPr>
        <w:t>（三）</w:t>
      </w:r>
      <w:r>
        <w:rPr>
          <w:rFonts w:hint="eastAsia" w:ascii="仿宋_GB2312" w:hAnsi="Times New Roman" w:eastAsia="仿宋_GB2312" w:cs="仿宋_GB2312"/>
          <w:b/>
          <w:sz w:val="32"/>
          <w:szCs w:val="32"/>
        </w:rPr>
        <w:t>绩效目标</w:t>
      </w:r>
      <w:r>
        <w:rPr>
          <w:rFonts w:hint="eastAsia" w:ascii="仿宋_GB2312" w:hAnsi="Times New Roman" w:eastAsia="仿宋_GB2312" w:cs="仿宋_GB2312"/>
          <w:b/>
          <w:sz w:val="32"/>
          <w:szCs w:val="32"/>
          <w:lang w:eastAsia="zh-CN"/>
        </w:rPr>
        <w:t>设置情况</w:t>
      </w:r>
    </w:p>
    <w:p w14:paraId="6CE26832">
      <w:pPr>
        <w:keepNext w:val="0"/>
        <w:keepLines w:val="0"/>
        <w:pageBreakBefore w:val="0"/>
        <w:widowControl w:val="0"/>
        <w:kinsoku w:val="0"/>
        <w:wordWrap/>
        <w:overflowPunct w:val="0"/>
        <w:topLinePunct w:val="0"/>
        <w:autoSpaceDE w:val="0"/>
        <w:autoSpaceDN w:val="0"/>
        <w:bidi w:val="0"/>
        <w:adjustRightInd w:val="0"/>
        <w:snapToGrid w:val="0"/>
        <w:spacing w:line="580" w:lineRule="exact"/>
        <w:ind w:firstLine="800" w:firstLineChars="25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eastAsia="仿宋_GB2312"/>
          <w:sz w:val="32"/>
          <w:szCs w:val="32"/>
          <w:highlight w:val="none"/>
        </w:rPr>
        <w:t>我</w:t>
      </w:r>
      <w:r>
        <w:rPr>
          <w:rFonts w:hint="eastAsia" w:ascii="仿宋_GB2312" w:hAnsi="宋体" w:eastAsia="仿宋_GB2312" w:cs="Courier New"/>
          <w:sz w:val="32"/>
          <w:szCs w:val="32"/>
          <w:highlight w:val="none"/>
        </w:rPr>
        <w:t>部门</w:t>
      </w:r>
      <w:r>
        <w:rPr>
          <w:rFonts w:hint="eastAsia" w:ascii="仿宋_GB2312" w:hAnsi="宋体" w:eastAsia="仿宋_GB2312" w:cs="Courier New"/>
          <w:sz w:val="32"/>
          <w:szCs w:val="32"/>
          <w:highlight w:val="none"/>
          <w:lang w:val="en-US" w:eastAsia="zh-CN"/>
        </w:rPr>
        <w:t>2023年预算项目分别</w:t>
      </w:r>
      <w:r>
        <w:rPr>
          <w:rFonts w:hint="eastAsia" w:ascii="仿宋_GB2312" w:hAnsi="宋体" w:eastAsia="仿宋_GB2312" w:cs="Courier New"/>
          <w:sz w:val="32"/>
          <w:szCs w:val="32"/>
          <w:highlight w:val="none"/>
          <w:lang w:eastAsia="zh-CN"/>
        </w:rPr>
        <w:t>从项目产出、项目效益、项目满意度等方面设立了绩效目标，综合反映了预算的数量、质量，社会经济效益、可持续影响及服务对象满意度等情况</w:t>
      </w:r>
      <w:r>
        <w:rPr>
          <w:rFonts w:hint="eastAsia" w:ascii="仿宋_GB2312" w:hAnsi="宋体" w:eastAsia="仿宋_GB2312" w:cs="Courier New"/>
          <w:sz w:val="32"/>
          <w:szCs w:val="32"/>
          <w:highlight w:val="none"/>
        </w:rPr>
        <w:t>。</w:t>
      </w:r>
      <w:r>
        <w:rPr>
          <w:rFonts w:hint="eastAsia" w:ascii="仿宋_GB2312" w:hAnsi="宋体" w:eastAsia="仿宋_GB2312" w:cs="Courier New"/>
          <w:sz w:val="32"/>
          <w:szCs w:val="32"/>
          <w:highlight w:val="none"/>
          <w:lang w:eastAsia="zh-CN"/>
        </w:rPr>
        <w:t>本部门没有重点项目，所以没有重点项目绩效。</w:t>
      </w:r>
      <w:bookmarkStart w:id="0" w:name="_GoBack"/>
      <w:bookmarkEnd w:id="0"/>
    </w:p>
    <w:p w14:paraId="59F158FD">
      <w:pPr>
        <w:keepNext w:val="0"/>
        <w:keepLines w:val="0"/>
        <w:pageBreakBefore w:val="0"/>
        <w:widowControl w:val="0"/>
        <w:kinsoku w:val="0"/>
        <w:wordWrap/>
        <w:overflowPunct w:val="0"/>
        <w:topLinePunct w:val="0"/>
        <w:autoSpaceDE w:val="0"/>
        <w:autoSpaceDN w:val="0"/>
        <w:bidi w:val="0"/>
        <w:adjustRightInd w:val="0"/>
        <w:snapToGrid w:val="0"/>
        <w:spacing w:line="580" w:lineRule="exact"/>
        <w:ind w:firstLine="643" w:firstLineChars="200"/>
        <w:textAlignment w:val="auto"/>
        <w:rPr>
          <w:rFonts w:ascii="仿宋_GB2312" w:hAnsi="Times New Roman" w:eastAsia="仿宋_GB2312" w:cs="仿宋_GB2312"/>
          <w:b/>
          <w:kern w:val="0"/>
          <w:sz w:val="32"/>
          <w:szCs w:val="32"/>
        </w:rPr>
      </w:pPr>
      <w:r>
        <w:rPr>
          <w:rFonts w:hint="eastAsia" w:ascii="仿宋_GB2312" w:hAnsi="Times New Roman" w:eastAsia="仿宋_GB2312" w:cs="仿宋_GB2312"/>
          <w:b/>
          <w:kern w:val="0"/>
          <w:sz w:val="32"/>
          <w:szCs w:val="32"/>
        </w:rPr>
        <w:t>（四）国有资产占用情况。</w:t>
      </w:r>
    </w:p>
    <w:p w14:paraId="71B53512">
      <w:pPr>
        <w:keepNext w:val="0"/>
        <w:keepLines w:val="0"/>
        <w:pageBreakBefore w:val="0"/>
        <w:widowControl w:val="0"/>
        <w:kinsoku w:val="0"/>
        <w:wordWrap/>
        <w:overflowPunct w:val="0"/>
        <w:topLinePunct w:val="0"/>
        <w:autoSpaceDE w:val="0"/>
        <w:autoSpaceDN w:val="0"/>
        <w:bidi w:val="0"/>
        <w:adjustRightInd w:val="0"/>
        <w:snapToGrid w:val="0"/>
        <w:spacing w:line="580" w:lineRule="exact"/>
        <w:ind w:firstLine="640" w:firstLineChars="200"/>
        <w:textAlignment w:val="auto"/>
        <w:rPr>
          <w:rFonts w:ascii="仿宋_GB2312" w:hAnsi="宋体" w:eastAsia="仿宋_GB2312" w:cs="Courier New"/>
          <w:color w:val="auto"/>
          <w:sz w:val="32"/>
          <w:szCs w:val="32"/>
        </w:rPr>
      </w:pPr>
      <w:r>
        <w:rPr>
          <w:rFonts w:ascii="仿宋_GB2312" w:hAnsi="宋体" w:eastAsia="仿宋_GB2312" w:cs="Courier New"/>
          <w:color w:val="auto"/>
          <w:sz w:val="32"/>
          <w:szCs w:val="32"/>
        </w:rPr>
        <w:t>20</w:t>
      </w:r>
      <w:r>
        <w:rPr>
          <w:rFonts w:hint="eastAsia" w:ascii="仿宋_GB2312" w:hAnsi="宋体" w:eastAsia="仿宋_GB2312" w:cs="Courier New"/>
          <w:color w:val="auto"/>
          <w:sz w:val="32"/>
          <w:szCs w:val="32"/>
        </w:rPr>
        <w:t>2</w:t>
      </w:r>
      <w:r>
        <w:rPr>
          <w:rFonts w:hint="eastAsia" w:ascii="仿宋_GB2312" w:hAnsi="宋体" w:eastAsia="仿宋_GB2312" w:cs="Courier New"/>
          <w:color w:val="auto"/>
          <w:sz w:val="32"/>
          <w:szCs w:val="32"/>
          <w:lang w:val="en-US" w:eastAsia="zh-CN"/>
        </w:rPr>
        <w:t>2</w:t>
      </w:r>
      <w:r>
        <w:rPr>
          <w:rFonts w:hint="eastAsia" w:ascii="仿宋_GB2312" w:hAnsi="宋体" w:eastAsia="仿宋_GB2312" w:cs="Courier New"/>
          <w:color w:val="auto"/>
          <w:sz w:val="32"/>
          <w:szCs w:val="32"/>
        </w:rPr>
        <w:t>年末，我部门共有车辆</w:t>
      </w:r>
      <w:r>
        <w:rPr>
          <w:rFonts w:hint="eastAsia" w:ascii="仿宋_GB2312" w:eastAsia="仿宋_GB2312"/>
          <w:color w:val="auto"/>
          <w:sz w:val="32"/>
          <w:szCs w:val="32"/>
          <w:lang w:val="en-US" w:eastAsia="zh-CN"/>
        </w:rPr>
        <w:t>0</w:t>
      </w:r>
      <w:r>
        <w:rPr>
          <w:rFonts w:hint="eastAsia" w:ascii="仿宋_GB2312" w:hAnsi="宋体" w:eastAsia="仿宋_GB2312" w:cs="Courier New"/>
          <w:color w:val="auto"/>
          <w:sz w:val="32"/>
          <w:szCs w:val="32"/>
        </w:rPr>
        <w:t>辆，其中：一般公务用车</w:t>
      </w:r>
      <w:r>
        <w:rPr>
          <w:rFonts w:hint="eastAsia" w:ascii="仿宋_GB2312" w:eastAsia="仿宋_GB2312"/>
          <w:color w:val="auto"/>
          <w:sz w:val="32"/>
          <w:szCs w:val="32"/>
          <w:lang w:val="en-US" w:eastAsia="zh-CN"/>
        </w:rPr>
        <w:t>0</w:t>
      </w:r>
      <w:r>
        <w:rPr>
          <w:rFonts w:hint="eastAsia" w:ascii="仿宋_GB2312" w:hAnsi="宋体" w:eastAsia="仿宋_GB2312" w:cs="Courier New"/>
          <w:color w:val="auto"/>
          <w:sz w:val="32"/>
          <w:szCs w:val="32"/>
        </w:rPr>
        <w:t>辆、一般执法执勤用车</w:t>
      </w:r>
      <w:r>
        <w:rPr>
          <w:rFonts w:hint="eastAsia" w:ascii="仿宋_GB2312" w:eastAsia="仿宋_GB2312"/>
          <w:color w:val="auto"/>
          <w:sz w:val="32"/>
          <w:szCs w:val="32"/>
          <w:lang w:val="en-US" w:eastAsia="zh-CN"/>
        </w:rPr>
        <w:t>0</w:t>
      </w:r>
      <w:r>
        <w:rPr>
          <w:rFonts w:hint="eastAsia" w:ascii="仿宋_GB2312" w:hAnsi="宋体" w:eastAsia="仿宋_GB2312" w:cs="Courier New"/>
          <w:color w:val="auto"/>
          <w:sz w:val="32"/>
          <w:szCs w:val="32"/>
        </w:rPr>
        <w:t>辆、特种专业技术用车</w:t>
      </w:r>
      <w:r>
        <w:rPr>
          <w:rFonts w:hint="eastAsia" w:ascii="仿宋_GB2312" w:eastAsia="仿宋_GB2312"/>
          <w:color w:val="auto"/>
          <w:sz w:val="32"/>
          <w:szCs w:val="32"/>
          <w:lang w:val="en-US" w:eastAsia="zh-CN"/>
        </w:rPr>
        <w:t>0</w:t>
      </w:r>
      <w:r>
        <w:rPr>
          <w:rFonts w:hint="eastAsia" w:ascii="仿宋_GB2312" w:hAnsi="宋体" w:eastAsia="仿宋_GB2312" w:cs="Courier New"/>
          <w:color w:val="auto"/>
          <w:sz w:val="32"/>
          <w:szCs w:val="32"/>
        </w:rPr>
        <w:t>辆，其他用车</w:t>
      </w:r>
      <w:r>
        <w:rPr>
          <w:rFonts w:hint="eastAsia" w:ascii="仿宋_GB2312" w:eastAsia="仿宋_GB2312"/>
          <w:color w:val="auto"/>
          <w:sz w:val="32"/>
          <w:szCs w:val="32"/>
          <w:lang w:val="en-US" w:eastAsia="zh-CN"/>
        </w:rPr>
        <w:t>0</w:t>
      </w:r>
      <w:r>
        <w:rPr>
          <w:rFonts w:hint="eastAsia" w:ascii="仿宋_GB2312" w:hAnsi="宋体" w:eastAsia="仿宋_GB2312" w:cs="Courier New"/>
          <w:color w:val="auto"/>
          <w:sz w:val="32"/>
          <w:szCs w:val="32"/>
        </w:rPr>
        <w:t>辆；单价</w:t>
      </w:r>
      <w:r>
        <w:rPr>
          <w:rFonts w:ascii="仿宋_GB2312" w:hAnsi="宋体" w:eastAsia="仿宋_GB2312" w:cs="Courier New"/>
          <w:color w:val="auto"/>
          <w:sz w:val="32"/>
          <w:szCs w:val="32"/>
        </w:rPr>
        <w:t>50</w:t>
      </w:r>
      <w:r>
        <w:rPr>
          <w:rFonts w:hint="eastAsia" w:ascii="仿宋_GB2312" w:hAnsi="宋体" w:eastAsia="仿宋_GB2312" w:cs="Courier New"/>
          <w:color w:val="auto"/>
          <w:sz w:val="32"/>
          <w:szCs w:val="32"/>
        </w:rPr>
        <w:t>万元以上通用设备</w:t>
      </w:r>
      <w:r>
        <w:rPr>
          <w:rFonts w:hint="eastAsia" w:ascii="仿宋_GB2312" w:eastAsia="仿宋_GB2312"/>
          <w:color w:val="auto"/>
          <w:sz w:val="32"/>
          <w:szCs w:val="32"/>
          <w:lang w:val="en-US" w:eastAsia="zh-CN"/>
        </w:rPr>
        <w:t>0</w:t>
      </w:r>
      <w:r>
        <w:rPr>
          <w:rFonts w:hint="eastAsia" w:ascii="仿宋_GB2312" w:hAnsi="宋体" w:eastAsia="仿宋_GB2312" w:cs="Courier New"/>
          <w:color w:val="auto"/>
          <w:sz w:val="32"/>
          <w:szCs w:val="32"/>
        </w:rPr>
        <w:t>台（套），单位价值</w:t>
      </w:r>
      <w:r>
        <w:rPr>
          <w:rFonts w:ascii="仿宋_GB2312" w:hAnsi="宋体" w:eastAsia="仿宋_GB2312" w:cs="Courier New"/>
          <w:color w:val="auto"/>
          <w:sz w:val="32"/>
          <w:szCs w:val="32"/>
        </w:rPr>
        <w:t>100</w:t>
      </w:r>
      <w:r>
        <w:rPr>
          <w:rFonts w:hint="eastAsia" w:ascii="仿宋_GB2312" w:hAnsi="宋体" w:eastAsia="仿宋_GB2312" w:cs="Courier New"/>
          <w:color w:val="auto"/>
          <w:sz w:val="32"/>
          <w:szCs w:val="32"/>
        </w:rPr>
        <w:t>万元以上专用设备</w:t>
      </w:r>
      <w:r>
        <w:rPr>
          <w:rFonts w:hint="eastAsia" w:ascii="仿宋_GB2312" w:eastAsia="仿宋_GB2312"/>
          <w:color w:val="auto"/>
          <w:sz w:val="32"/>
          <w:szCs w:val="32"/>
          <w:lang w:val="en-US" w:eastAsia="zh-CN"/>
        </w:rPr>
        <w:t>0</w:t>
      </w:r>
      <w:r>
        <w:rPr>
          <w:rFonts w:hint="eastAsia" w:ascii="仿宋_GB2312" w:hAnsi="宋体" w:eastAsia="仿宋_GB2312" w:cs="Courier New"/>
          <w:color w:val="auto"/>
          <w:sz w:val="32"/>
          <w:szCs w:val="32"/>
        </w:rPr>
        <w:t>台（套）。</w:t>
      </w:r>
    </w:p>
    <w:p w14:paraId="4EAEB70D">
      <w:pPr>
        <w:keepNext w:val="0"/>
        <w:keepLines w:val="0"/>
        <w:pageBreakBefore w:val="0"/>
        <w:widowControl w:val="0"/>
        <w:kinsoku w:val="0"/>
        <w:wordWrap/>
        <w:overflowPunct w:val="0"/>
        <w:topLinePunct w:val="0"/>
        <w:autoSpaceDE w:val="0"/>
        <w:autoSpaceDN w:val="0"/>
        <w:bidi w:val="0"/>
        <w:adjustRightInd w:val="0"/>
        <w:snapToGrid w:val="0"/>
        <w:spacing w:line="580" w:lineRule="exact"/>
        <w:ind w:firstLine="643" w:firstLineChars="200"/>
        <w:textAlignment w:val="auto"/>
        <w:rPr>
          <w:rFonts w:ascii="仿宋_GB2312" w:hAnsi="宋体" w:eastAsia="仿宋_GB2312" w:cs="Courier New"/>
          <w:b/>
          <w:sz w:val="32"/>
          <w:szCs w:val="32"/>
        </w:rPr>
      </w:pPr>
      <w:r>
        <w:rPr>
          <w:rFonts w:hint="eastAsia" w:ascii="仿宋_GB2312" w:hAnsi="宋体" w:eastAsia="仿宋_GB2312" w:cs="Courier New"/>
          <w:b/>
          <w:sz w:val="32"/>
          <w:szCs w:val="32"/>
        </w:rPr>
        <w:t>（五）专项转移支付项目情况</w:t>
      </w:r>
    </w:p>
    <w:p w14:paraId="1FA63046">
      <w:pPr>
        <w:keepNext w:val="0"/>
        <w:keepLines w:val="0"/>
        <w:pageBreakBefore w:val="0"/>
        <w:widowControl w:val="0"/>
        <w:kinsoku w:val="0"/>
        <w:wordWrap/>
        <w:overflowPunct w:val="0"/>
        <w:topLinePunct w:val="0"/>
        <w:autoSpaceDE w:val="0"/>
        <w:autoSpaceDN w:val="0"/>
        <w:bidi w:val="0"/>
        <w:adjustRightInd w:val="0"/>
        <w:snapToGrid w:val="0"/>
        <w:spacing w:line="580" w:lineRule="exact"/>
        <w:ind w:firstLine="640" w:firstLineChars="200"/>
        <w:textAlignment w:val="auto"/>
        <w:rPr>
          <w:rFonts w:hint="eastAsia" w:ascii="仿宋_GB2312" w:hAnsi="宋体" w:eastAsia="仿宋_GB2312" w:cs="Courier New"/>
          <w:sz w:val="32"/>
          <w:szCs w:val="32"/>
          <w:lang w:eastAsia="zh-CN"/>
        </w:rPr>
      </w:pPr>
      <w:r>
        <w:rPr>
          <w:rFonts w:hint="eastAsia" w:ascii="仿宋_GB2312" w:hAnsi="宋体" w:eastAsia="仿宋_GB2312" w:cs="Courier New"/>
          <w:color w:val="auto"/>
          <w:sz w:val="32"/>
          <w:szCs w:val="32"/>
        </w:rPr>
        <w:t>我部门202</w:t>
      </w:r>
      <w:r>
        <w:rPr>
          <w:rFonts w:hint="eastAsia" w:ascii="仿宋_GB2312" w:hAnsi="宋体" w:eastAsia="仿宋_GB2312" w:cs="Courier New"/>
          <w:color w:val="auto"/>
          <w:sz w:val="32"/>
          <w:szCs w:val="32"/>
          <w:lang w:val="en-US" w:eastAsia="zh-CN"/>
        </w:rPr>
        <w:t>3</w:t>
      </w:r>
      <w:r>
        <w:rPr>
          <w:rFonts w:hint="eastAsia" w:ascii="仿宋_GB2312" w:hAnsi="宋体" w:eastAsia="仿宋_GB2312" w:cs="Courier New"/>
          <w:color w:val="auto"/>
          <w:sz w:val="32"/>
          <w:szCs w:val="32"/>
        </w:rPr>
        <w:t>年没有专项转移支付项目</w:t>
      </w:r>
      <w:r>
        <w:rPr>
          <w:rFonts w:hint="eastAsia" w:ascii="仿宋_GB2312" w:hAnsi="宋体" w:eastAsia="仿宋_GB2312" w:cs="Courier New"/>
          <w:color w:val="auto"/>
          <w:sz w:val="32"/>
          <w:szCs w:val="32"/>
          <w:lang w:eastAsia="zh-CN"/>
        </w:rPr>
        <w:t>。</w:t>
      </w:r>
    </w:p>
    <w:p w14:paraId="09E0E2DD">
      <w:pPr>
        <w:keepNext w:val="0"/>
        <w:keepLines w:val="0"/>
        <w:pageBreakBefore w:val="0"/>
        <w:widowControl w:val="0"/>
        <w:wordWrap/>
        <w:topLinePunct w:val="0"/>
        <w:bidi w:val="0"/>
        <w:adjustRightInd w:val="0"/>
        <w:snapToGrid w:val="0"/>
        <w:spacing w:line="580" w:lineRule="exact"/>
        <w:jc w:val="center"/>
        <w:textAlignment w:val="auto"/>
        <w:rPr>
          <w:rFonts w:hint="eastAsia" w:ascii="黑体" w:hAnsi="黑体" w:eastAsia="黑体"/>
          <w:sz w:val="32"/>
          <w:szCs w:val="32"/>
        </w:rPr>
      </w:pPr>
    </w:p>
    <w:p w14:paraId="546F7D8E">
      <w:pPr>
        <w:adjustRightInd w:val="0"/>
        <w:snapToGrid w:val="0"/>
        <w:spacing w:line="360" w:lineRule="auto"/>
        <w:jc w:val="center"/>
        <w:rPr>
          <w:rFonts w:ascii="黑体" w:hAnsi="黑体" w:eastAsia="黑体"/>
          <w:sz w:val="32"/>
          <w:szCs w:val="32"/>
        </w:rPr>
      </w:pPr>
      <w:r>
        <w:rPr>
          <w:rFonts w:hint="eastAsia" w:ascii="黑体" w:hAnsi="黑体" w:eastAsia="黑体"/>
          <w:sz w:val="32"/>
          <w:szCs w:val="32"/>
        </w:rPr>
        <w:t>第三部分</w:t>
      </w:r>
      <w:r>
        <w:rPr>
          <w:rFonts w:hint="eastAsia" w:ascii="黑体" w:hAnsi="黑体" w:eastAsia="黑体"/>
          <w:sz w:val="32"/>
          <w:szCs w:val="32"/>
          <w:lang w:val="en-US" w:eastAsia="zh-CN"/>
        </w:rPr>
        <w:t xml:space="preserve"> </w:t>
      </w:r>
      <w:r>
        <w:rPr>
          <w:rFonts w:hint="eastAsia" w:ascii="黑体" w:hAnsi="黑体" w:eastAsia="黑体"/>
          <w:sz w:val="32"/>
          <w:szCs w:val="32"/>
        </w:rPr>
        <w:t>名词解释</w:t>
      </w:r>
    </w:p>
    <w:p w14:paraId="1BA4BBD2">
      <w:pPr>
        <w:adjustRightInd w:val="0"/>
        <w:snapToGrid w:val="0"/>
        <w:spacing w:line="360" w:lineRule="auto"/>
        <w:jc w:val="center"/>
        <w:rPr>
          <w:rFonts w:ascii="黑体" w:hAnsi="黑体" w:eastAsia="黑体"/>
          <w:sz w:val="32"/>
          <w:szCs w:val="32"/>
        </w:rPr>
      </w:pPr>
    </w:p>
    <w:p w14:paraId="3C21E54A">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一、财政拨款收入：是指同级财政当年拨付的资金。</w:t>
      </w:r>
    </w:p>
    <w:p w14:paraId="43E4F14E">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二、事业收入：是指事业单位开展专业活动及辅助活动所取得的收入。</w:t>
      </w:r>
    </w:p>
    <w:p w14:paraId="288B39E2">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三、其他收入：是指部门取得的除“财政拨款”、“事业收入”、“事业单位经营收入”等以外的收入。</w:t>
      </w:r>
      <w:r>
        <w:rPr>
          <w:rFonts w:ascii="仿宋_GB2312" w:hAnsi="宋体" w:eastAsia="仿宋_GB2312" w:cs="Courier New"/>
          <w:sz w:val="32"/>
          <w:szCs w:val="32"/>
        </w:rPr>
        <w:t xml:space="preserve"> </w:t>
      </w:r>
    </w:p>
    <w:p w14:paraId="2EC36005">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四、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58F8F616">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五、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w:t>
      </w:r>
      <w:r>
        <w:rPr>
          <w:rFonts w:ascii="仿宋_GB2312" w:hAnsi="宋体" w:eastAsia="仿宋_GB2312" w:cs="Courier New"/>
          <w:sz w:val="32"/>
          <w:szCs w:val="32"/>
        </w:rPr>
        <w:t xml:space="preserve"> </w:t>
      </w:r>
      <w:r>
        <w:rPr>
          <w:rFonts w:hint="eastAsia" w:ascii="仿宋_GB2312" w:hAnsi="宋体" w:eastAsia="仿宋_GB2312" w:cs="Courier New"/>
          <w:sz w:val="32"/>
          <w:szCs w:val="32"/>
        </w:rPr>
        <w:t>支差额的基金）弥补当年收支缺口的资金。</w:t>
      </w:r>
    </w:p>
    <w:p w14:paraId="00B91C38">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六</w:t>
      </w:r>
      <w:r>
        <w:rPr>
          <w:rFonts w:hint="eastAsia" w:ascii="仿宋_GB2312" w:hAnsi="宋体" w:eastAsia="仿宋_GB2312" w:cs="Courier New"/>
          <w:sz w:val="32"/>
          <w:szCs w:val="32"/>
        </w:rPr>
        <w:t>、基本支出：是指为保障机构正常运转、完成日常工作任务所必需的开支，其内容包括人员经费和日常公用经费两部分。</w:t>
      </w:r>
    </w:p>
    <w:p w14:paraId="58DF0C08">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七</w:t>
      </w:r>
      <w:r>
        <w:rPr>
          <w:rFonts w:hint="eastAsia" w:ascii="仿宋_GB2312" w:hAnsi="宋体" w:eastAsia="仿宋_GB2312" w:cs="Courier New"/>
          <w:sz w:val="32"/>
          <w:szCs w:val="32"/>
        </w:rPr>
        <w:t>、项目支出：是指在基本支出之外，为完成特定的行政工作任务或事业发展目标所发生的支出。</w:t>
      </w:r>
    </w:p>
    <w:p w14:paraId="34F71F91">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八</w:t>
      </w:r>
      <w:r>
        <w:rPr>
          <w:rFonts w:hint="eastAsia" w:ascii="仿宋_GB2312" w:hAnsi="宋体" w:eastAsia="仿宋_GB2312" w:cs="Courier New"/>
          <w:sz w:val="32"/>
          <w:szCs w:val="32"/>
        </w:rPr>
        <w:t>、“三公”经费：是指纳入同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75109B62">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14:paraId="19EE310A">
      <w:pPr>
        <w:adjustRightInd w:val="0"/>
        <w:snapToGrid w:val="0"/>
        <w:spacing w:line="360" w:lineRule="auto"/>
        <w:jc w:val="center"/>
        <w:rPr>
          <w:rFonts w:hint="eastAsia" w:ascii="黑体" w:hAnsi="黑体" w:eastAsia="黑体"/>
          <w:sz w:val="44"/>
          <w:szCs w:val="32"/>
        </w:rPr>
      </w:pPr>
    </w:p>
    <w:p w14:paraId="2D3A70CF">
      <w:pPr>
        <w:adjustRightInd w:val="0"/>
        <w:snapToGrid w:val="0"/>
        <w:spacing w:line="360" w:lineRule="auto"/>
        <w:jc w:val="center"/>
        <w:rPr>
          <w:rFonts w:hint="eastAsia" w:ascii="黑体" w:hAnsi="黑体" w:eastAsia="黑体"/>
          <w:sz w:val="44"/>
          <w:szCs w:val="32"/>
        </w:rPr>
      </w:pPr>
    </w:p>
    <w:p w14:paraId="3B3F25CB">
      <w:pPr>
        <w:adjustRightInd w:val="0"/>
        <w:snapToGrid w:val="0"/>
        <w:spacing w:line="360" w:lineRule="auto"/>
        <w:jc w:val="center"/>
        <w:rPr>
          <w:rFonts w:hint="eastAsia" w:ascii="黑体" w:hAnsi="黑体" w:eastAsia="黑体"/>
          <w:sz w:val="44"/>
          <w:szCs w:val="32"/>
        </w:rPr>
      </w:pPr>
    </w:p>
    <w:p w14:paraId="6B628220">
      <w:pPr>
        <w:adjustRightInd w:val="0"/>
        <w:snapToGrid w:val="0"/>
        <w:spacing w:line="360" w:lineRule="auto"/>
        <w:jc w:val="center"/>
        <w:rPr>
          <w:rFonts w:hint="eastAsia" w:ascii="黑体" w:hAnsi="黑体" w:eastAsia="黑体"/>
          <w:sz w:val="44"/>
          <w:szCs w:val="32"/>
        </w:rPr>
      </w:pPr>
    </w:p>
    <w:p w14:paraId="6B61A1A5">
      <w:pPr>
        <w:adjustRightInd w:val="0"/>
        <w:snapToGrid w:val="0"/>
        <w:spacing w:line="360" w:lineRule="auto"/>
        <w:jc w:val="center"/>
        <w:rPr>
          <w:rFonts w:hint="eastAsia" w:ascii="黑体" w:hAnsi="黑体" w:eastAsia="黑体"/>
          <w:sz w:val="44"/>
          <w:szCs w:val="32"/>
        </w:rPr>
      </w:pPr>
    </w:p>
    <w:p w14:paraId="459A7D19">
      <w:pPr>
        <w:adjustRightInd w:val="0"/>
        <w:snapToGrid w:val="0"/>
        <w:spacing w:line="360" w:lineRule="auto"/>
        <w:jc w:val="center"/>
        <w:rPr>
          <w:rFonts w:hint="eastAsia" w:ascii="黑体" w:hAnsi="黑体" w:eastAsia="黑体"/>
          <w:sz w:val="44"/>
          <w:szCs w:val="32"/>
        </w:rPr>
      </w:pPr>
    </w:p>
    <w:p w14:paraId="4DCDF8CF">
      <w:pPr>
        <w:adjustRightInd w:val="0"/>
        <w:snapToGrid w:val="0"/>
        <w:spacing w:line="360" w:lineRule="auto"/>
        <w:jc w:val="center"/>
        <w:rPr>
          <w:rFonts w:hint="eastAsia" w:ascii="黑体" w:hAnsi="黑体" w:eastAsia="黑体"/>
          <w:sz w:val="44"/>
          <w:szCs w:val="32"/>
        </w:rPr>
      </w:pPr>
    </w:p>
    <w:p w14:paraId="57C46F08">
      <w:pPr>
        <w:adjustRightInd w:val="0"/>
        <w:snapToGrid w:val="0"/>
        <w:spacing w:line="360" w:lineRule="auto"/>
        <w:jc w:val="center"/>
        <w:rPr>
          <w:rFonts w:hint="eastAsia" w:ascii="黑体" w:hAnsi="黑体" w:eastAsia="黑体"/>
          <w:sz w:val="44"/>
          <w:szCs w:val="32"/>
        </w:rPr>
      </w:pPr>
    </w:p>
    <w:p w14:paraId="0B5FC1A2">
      <w:pPr>
        <w:adjustRightInd w:val="0"/>
        <w:snapToGrid w:val="0"/>
        <w:spacing w:line="360" w:lineRule="auto"/>
        <w:jc w:val="center"/>
        <w:rPr>
          <w:rFonts w:hint="eastAsia" w:ascii="黑体" w:hAnsi="黑体" w:eastAsia="黑体"/>
          <w:sz w:val="44"/>
          <w:szCs w:val="32"/>
        </w:rPr>
      </w:pPr>
    </w:p>
    <w:p w14:paraId="5000B9E2">
      <w:pPr>
        <w:adjustRightInd w:val="0"/>
        <w:snapToGrid w:val="0"/>
        <w:spacing w:line="360" w:lineRule="auto"/>
        <w:jc w:val="center"/>
        <w:rPr>
          <w:rFonts w:hint="eastAsia" w:ascii="黑体" w:hAnsi="黑体" w:eastAsia="黑体"/>
          <w:sz w:val="44"/>
          <w:szCs w:val="32"/>
        </w:rPr>
      </w:pPr>
    </w:p>
    <w:p w14:paraId="28300135">
      <w:pPr>
        <w:adjustRightInd w:val="0"/>
        <w:snapToGrid w:val="0"/>
        <w:spacing w:line="360" w:lineRule="auto"/>
        <w:jc w:val="center"/>
        <w:rPr>
          <w:rFonts w:hint="eastAsia" w:ascii="黑体" w:hAnsi="黑体" w:eastAsia="黑体"/>
          <w:sz w:val="44"/>
          <w:szCs w:val="32"/>
        </w:rPr>
      </w:pPr>
    </w:p>
    <w:p w14:paraId="23F0D242">
      <w:pPr>
        <w:adjustRightInd w:val="0"/>
        <w:snapToGrid w:val="0"/>
        <w:spacing w:line="360" w:lineRule="auto"/>
        <w:jc w:val="center"/>
        <w:rPr>
          <w:rFonts w:hint="eastAsia" w:ascii="黑体" w:hAnsi="黑体" w:eastAsia="黑体"/>
          <w:sz w:val="44"/>
          <w:szCs w:val="32"/>
        </w:rPr>
      </w:pPr>
    </w:p>
    <w:p w14:paraId="5AE1F3E7">
      <w:pPr>
        <w:adjustRightInd w:val="0"/>
        <w:snapToGrid w:val="0"/>
        <w:spacing w:line="360" w:lineRule="auto"/>
        <w:jc w:val="center"/>
        <w:rPr>
          <w:rFonts w:hint="eastAsia" w:ascii="黑体" w:hAnsi="黑体" w:eastAsia="黑体"/>
          <w:sz w:val="44"/>
          <w:szCs w:val="32"/>
        </w:rPr>
      </w:pPr>
      <w:r>
        <w:rPr>
          <w:rFonts w:hint="eastAsia" w:ascii="黑体" w:hAnsi="黑体" w:eastAsia="黑体"/>
          <w:sz w:val="44"/>
          <w:szCs w:val="32"/>
        </w:rPr>
        <w:t xml:space="preserve">第四部分 </w:t>
      </w:r>
    </w:p>
    <w:p w14:paraId="05FA5E67">
      <w:pPr>
        <w:adjustRightInd w:val="0"/>
        <w:snapToGrid w:val="0"/>
        <w:spacing w:line="360" w:lineRule="auto"/>
        <w:jc w:val="center"/>
        <w:rPr>
          <w:rFonts w:hint="eastAsia" w:ascii="仿宋_GB2312" w:hAnsi="仿宋_GB2312" w:eastAsia="黑体" w:cs="仿宋_GB2312"/>
          <w:sz w:val="32"/>
          <w:szCs w:val="32"/>
          <w:lang w:eastAsia="zh-CN"/>
        </w:rPr>
        <w:sectPr>
          <w:headerReference r:id="rId3" w:type="default"/>
          <w:pgSz w:w="11906" w:h="16838"/>
          <w:pgMar w:top="1440" w:right="1587" w:bottom="1440" w:left="1587" w:header="851" w:footer="992" w:gutter="0"/>
          <w:cols w:space="425" w:num="1"/>
          <w:docGrid w:type="lines" w:linePitch="312" w:charSpace="0"/>
        </w:sectPr>
      </w:pPr>
      <w:r>
        <w:rPr>
          <w:rFonts w:hint="eastAsia" w:ascii="黑体" w:hAnsi="黑体" w:eastAsia="黑体"/>
          <w:sz w:val="44"/>
          <w:szCs w:val="32"/>
        </w:rPr>
        <w:t>附件</w:t>
      </w:r>
      <w:r>
        <w:rPr>
          <w:rFonts w:hint="eastAsia" w:ascii="黑体" w:hAnsi="黑体" w:eastAsia="黑体"/>
          <w:sz w:val="44"/>
          <w:szCs w:val="32"/>
          <w:lang w:eastAsia="zh-CN"/>
        </w:rPr>
        <w:t>：</w:t>
      </w:r>
      <w:r>
        <w:rPr>
          <w:rFonts w:hint="eastAsia" w:ascii="黑体" w:hAnsi="黑体" w:eastAsia="黑体"/>
          <w:sz w:val="44"/>
          <w:szCs w:val="32"/>
        </w:rPr>
        <w:t>202</w:t>
      </w:r>
      <w:r>
        <w:rPr>
          <w:rFonts w:hint="eastAsia" w:ascii="黑体" w:hAnsi="黑体" w:eastAsia="黑体"/>
          <w:sz w:val="44"/>
          <w:szCs w:val="32"/>
          <w:lang w:val="en-US" w:eastAsia="zh-CN"/>
        </w:rPr>
        <w:t>3</w:t>
      </w:r>
      <w:r>
        <w:rPr>
          <w:rFonts w:hint="eastAsia" w:ascii="黑体" w:hAnsi="黑体" w:eastAsia="黑体"/>
          <w:sz w:val="44"/>
          <w:szCs w:val="32"/>
        </w:rPr>
        <w:t>年度部门预算</w:t>
      </w:r>
      <w:r>
        <w:rPr>
          <w:rFonts w:hint="eastAsia" w:ascii="黑体" w:hAnsi="黑体" w:eastAsia="黑体"/>
          <w:sz w:val="44"/>
          <w:szCs w:val="32"/>
          <w:lang w:eastAsia="zh-CN"/>
        </w:rPr>
        <w:t>表</w:t>
      </w:r>
    </w:p>
    <w:p w14:paraId="3B0A543F">
      <w:pPr>
        <w:adjustRightInd w:val="0"/>
        <w:snapToGrid w:val="0"/>
        <w:spacing w:line="360" w:lineRule="auto"/>
        <w:rPr>
          <w:rFonts w:ascii="仿宋_GB2312" w:hAnsi="仿宋_GB2312" w:eastAsia="仿宋_GB2312" w:cs="仿宋_GB2312"/>
          <w:sz w:val="32"/>
          <w:szCs w:val="32"/>
        </w:rPr>
        <w:sectPr>
          <w:pgSz w:w="11906" w:h="16838"/>
          <w:pgMar w:top="1440" w:right="1474" w:bottom="1440" w:left="1587" w:header="851" w:footer="992" w:gutter="0"/>
          <w:cols w:space="425" w:num="1"/>
          <w:docGrid w:type="lines" w:linePitch="312" w:charSpace="0"/>
        </w:sectPr>
      </w:pPr>
      <w:r>
        <w:drawing>
          <wp:inline distT="0" distB="0" distL="114300" distR="114300">
            <wp:extent cx="5959475" cy="8860155"/>
            <wp:effectExtent l="0" t="0" r="3175" b="17145"/>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5"/>
                    <a:stretch>
                      <a:fillRect/>
                    </a:stretch>
                  </pic:blipFill>
                  <pic:spPr>
                    <a:xfrm>
                      <a:off x="0" y="0"/>
                      <a:ext cx="5959475" cy="8860155"/>
                    </a:xfrm>
                    <a:prstGeom prst="rect">
                      <a:avLst/>
                    </a:prstGeom>
                    <a:noFill/>
                    <a:ln>
                      <a:noFill/>
                    </a:ln>
                  </pic:spPr>
                </pic:pic>
              </a:graphicData>
            </a:graphic>
          </wp:inline>
        </w:drawing>
      </w:r>
    </w:p>
    <w:p w14:paraId="4FE9457E">
      <w:pPr>
        <w:adjustRightInd w:val="0"/>
        <w:snapToGrid w:val="0"/>
        <w:spacing w:line="360" w:lineRule="auto"/>
        <w:rPr>
          <w:rFonts w:ascii="仿宋_GB2312" w:hAnsi="仿宋_GB2312" w:eastAsia="仿宋_GB2312" w:cs="仿宋_GB2312"/>
          <w:sz w:val="32"/>
          <w:szCs w:val="32"/>
        </w:rPr>
      </w:pPr>
      <w:r>
        <w:drawing>
          <wp:inline distT="0" distB="0" distL="114300" distR="114300">
            <wp:extent cx="8853805" cy="1926590"/>
            <wp:effectExtent l="0" t="0" r="4445" b="16510"/>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pic:cNvPicPr>
                      <a:picLocks noChangeAspect="1"/>
                    </pic:cNvPicPr>
                  </pic:nvPicPr>
                  <pic:blipFill>
                    <a:blip r:embed="rId6"/>
                    <a:stretch>
                      <a:fillRect/>
                    </a:stretch>
                  </pic:blipFill>
                  <pic:spPr>
                    <a:xfrm>
                      <a:off x="0" y="0"/>
                      <a:ext cx="8853805" cy="1926590"/>
                    </a:xfrm>
                    <a:prstGeom prst="rect">
                      <a:avLst/>
                    </a:prstGeom>
                    <a:noFill/>
                    <a:ln>
                      <a:noFill/>
                    </a:ln>
                  </pic:spPr>
                </pic:pic>
              </a:graphicData>
            </a:graphic>
          </wp:inline>
        </w:drawing>
      </w:r>
    </w:p>
    <w:p w14:paraId="0AF76586">
      <w:pPr>
        <w:adjustRightInd w:val="0"/>
        <w:snapToGrid w:val="0"/>
        <w:spacing w:line="360" w:lineRule="auto"/>
        <w:rPr>
          <w:rFonts w:ascii="仿宋_GB2312" w:hAnsi="仿宋_GB2312" w:eastAsia="仿宋_GB2312" w:cs="仿宋_GB2312"/>
          <w:sz w:val="32"/>
          <w:szCs w:val="32"/>
        </w:rPr>
      </w:pPr>
    </w:p>
    <w:p w14:paraId="7ED5D9B3">
      <w:pPr>
        <w:adjustRightInd w:val="0"/>
        <w:snapToGrid w:val="0"/>
        <w:spacing w:line="360" w:lineRule="auto"/>
        <w:rPr>
          <w:rFonts w:ascii="仿宋_GB2312" w:hAnsi="仿宋_GB2312" w:eastAsia="仿宋_GB2312" w:cs="仿宋_GB2312"/>
          <w:sz w:val="32"/>
          <w:szCs w:val="32"/>
        </w:rPr>
      </w:pPr>
    </w:p>
    <w:p w14:paraId="2203DC8D">
      <w:pPr>
        <w:adjustRightInd w:val="0"/>
        <w:snapToGrid w:val="0"/>
        <w:spacing w:line="360" w:lineRule="auto"/>
        <w:rPr>
          <w:rFonts w:ascii="仿宋_GB2312" w:hAnsi="仿宋_GB2312" w:eastAsia="仿宋_GB2312" w:cs="仿宋_GB2312"/>
          <w:sz w:val="32"/>
          <w:szCs w:val="32"/>
        </w:rPr>
      </w:pPr>
    </w:p>
    <w:p w14:paraId="322030F6">
      <w:pPr>
        <w:adjustRightInd w:val="0"/>
        <w:snapToGrid w:val="0"/>
        <w:spacing w:line="360" w:lineRule="auto"/>
        <w:rPr>
          <w:rFonts w:ascii="仿宋_GB2312" w:hAnsi="仿宋_GB2312" w:eastAsia="仿宋_GB2312" w:cs="仿宋_GB2312"/>
          <w:sz w:val="32"/>
          <w:szCs w:val="32"/>
        </w:rPr>
      </w:pPr>
    </w:p>
    <w:p w14:paraId="0E4F65B8">
      <w:pPr>
        <w:adjustRightInd w:val="0"/>
        <w:snapToGrid w:val="0"/>
        <w:spacing w:line="360" w:lineRule="auto"/>
        <w:rPr>
          <w:rFonts w:ascii="仿宋_GB2312" w:hAnsi="仿宋_GB2312" w:eastAsia="仿宋_GB2312" w:cs="仿宋_GB2312"/>
          <w:sz w:val="32"/>
          <w:szCs w:val="32"/>
        </w:rPr>
      </w:pPr>
    </w:p>
    <w:p w14:paraId="42E203DC">
      <w:pPr>
        <w:adjustRightInd w:val="0"/>
        <w:snapToGrid w:val="0"/>
        <w:spacing w:line="360" w:lineRule="auto"/>
        <w:rPr>
          <w:rFonts w:ascii="仿宋_GB2312" w:hAnsi="仿宋_GB2312" w:eastAsia="仿宋_GB2312" w:cs="仿宋_GB2312"/>
          <w:sz w:val="32"/>
          <w:szCs w:val="32"/>
        </w:rPr>
      </w:pPr>
    </w:p>
    <w:p w14:paraId="07B91CCE">
      <w:pPr>
        <w:adjustRightInd w:val="0"/>
        <w:snapToGrid w:val="0"/>
        <w:spacing w:line="360" w:lineRule="auto"/>
        <w:rPr>
          <w:rFonts w:ascii="仿宋_GB2312" w:hAnsi="仿宋_GB2312" w:eastAsia="仿宋_GB2312" w:cs="仿宋_GB2312"/>
          <w:sz w:val="32"/>
          <w:szCs w:val="32"/>
        </w:rPr>
      </w:pPr>
    </w:p>
    <w:p w14:paraId="33625305">
      <w:pPr>
        <w:adjustRightInd w:val="0"/>
        <w:snapToGrid w:val="0"/>
        <w:spacing w:line="360" w:lineRule="auto"/>
        <w:rPr>
          <w:rFonts w:ascii="仿宋_GB2312" w:hAnsi="仿宋_GB2312" w:eastAsia="仿宋_GB2312" w:cs="仿宋_GB2312"/>
          <w:sz w:val="32"/>
          <w:szCs w:val="32"/>
        </w:rPr>
      </w:pPr>
    </w:p>
    <w:p w14:paraId="004CD463">
      <w:pPr>
        <w:adjustRightInd w:val="0"/>
        <w:snapToGrid w:val="0"/>
        <w:spacing w:line="360" w:lineRule="auto"/>
        <w:rPr>
          <w:rFonts w:ascii="仿宋_GB2312" w:hAnsi="仿宋_GB2312" w:eastAsia="仿宋_GB2312" w:cs="仿宋_GB2312"/>
          <w:sz w:val="32"/>
          <w:szCs w:val="32"/>
        </w:rPr>
      </w:pPr>
    </w:p>
    <w:p w14:paraId="653B3667">
      <w:pPr>
        <w:adjustRightInd w:val="0"/>
        <w:snapToGrid w:val="0"/>
        <w:spacing w:line="360" w:lineRule="auto"/>
        <w:rPr>
          <w:rFonts w:ascii="仿宋_GB2312" w:hAnsi="仿宋_GB2312" w:eastAsia="仿宋_GB2312" w:cs="仿宋_GB2312"/>
          <w:sz w:val="32"/>
          <w:szCs w:val="32"/>
        </w:rPr>
      </w:pPr>
    </w:p>
    <w:p w14:paraId="40BD104E">
      <w:pPr>
        <w:adjustRightInd w:val="0"/>
        <w:snapToGrid w:val="0"/>
        <w:spacing w:line="360" w:lineRule="auto"/>
        <w:rPr>
          <w:rFonts w:ascii="仿宋_GB2312" w:hAnsi="仿宋_GB2312" w:eastAsia="仿宋_GB2312" w:cs="仿宋_GB2312"/>
          <w:sz w:val="32"/>
          <w:szCs w:val="32"/>
        </w:rPr>
      </w:pPr>
      <w:r>
        <w:drawing>
          <wp:inline distT="0" distB="0" distL="114300" distR="114300">
            <wp:extent cx="8855710" cy="2573655"/>
            <wp:effectExtent l="0" t="0" r="2540" b="17145"/>
            <wp:docPr id="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pic:cNvPicPr>
                      <a:picLocks noChangeAspect="1"/>
                    </pic:cNvPicPr>
                  </pic:nvPicPr>
                  <pic:blipFill>
                    <a:blip r:embed="rId7"/>
                    <a:stretch>
                      <a:fillRect/>
                    </a:stretch>
                  </pic:blipFill>
                  <pic:spPr>
                    <a:xfrm>
                      <a:off x="0" y="0"/>
                      <a:ext cx="8855710" cy="2573655"/>
                    </a:xfrm>
                    <a:prstGeom prst="rect">
                      <a:avLst/>
                    </a:prstGeom>
                    <a:noFill/>
                    <a:ln>
                      <a:noFill/>
                    </a:ln>
                  </pic:spPr>
                </pic:pic>
              </a:graphicData>
            </a:graphic>
          </wp:inline>
        </w:drawing>
      </w:r>
    </w:p>
    <w:p w14:paraId="0A02BEDE">
      <w:pPr>
        <w:adjustRightInd w:val="0"/>
        <w:snapToGrid w:val="0"/>
        <w:spacing w:line="360" w:lineRule="auto"/>
        <w:rPr>
          <w:rFonts w:ascii="仿宋_GB2312" w:hAnsi="仿宋_GB2312" w:eastAsia="仿宋_GB2312" w:cs="仿宋_GB2312"/>
          <w:sz w:val="32"/>
          <w:szCs w:val="32"/>
        </w:rPr>
      </w:pPr>
    </w:p>
    <w:p w14:paraId="1975D5A2">
      <w:pPr>
        <w:adjustRightInd w:val="0"/>
        <w:snapToGrid w:val="0"/>
        <w:spacing w:line="360" w:lineRule="auto"/>
        <w:rPr>
          <w:rFonts w:ascii="仿宋_GB2312" w:hAnsi="仿宋_GB2312" w:eastAsia="仿宋_GB2312" w:cs="仿宋_GB2312"/>
          <w:sz w:val="32"/>
          <w:szCs w:val="32"/>
        </w:rPr>
      </w:pPr>
    </w:p>
    <w:p w14:paraId="5FE2BC32">
      <w:pPr>
        <w:adjustRightInd w:val="0"/>
        <w:snapToGrid w:val="0"/>
        <w:spacing w:line="360" w:lineRule="auto"/>
        <w:rPr>
          <w:rFonts w:ascii="仿宋_GB2312" w:hAnsi="仿宋_GB2312" w:eastAsia="仿宋_GB2312" w:cs="仿宋_GB2312"/>
          <w:sz w:val="32"/>
          <w:szCs w:val="32"/>
        </w:rPr>
      </w:pPr>
    </w:p>
    <w:p w14:paraId="1657BEAF">
      <w:pPr>
        <w:adjustRightInd w:val="0"/>
        <w:snapToGrid w:val="0"/>
        <w:spacing w:line="360" w:lineRule="auto"/>
        <w:rPr>
          <w:rFonts w:ascii="仿宋_GB2312" w:hAnsi="仿宋_GB2312" w:eastAsia="仿宋_GB2312" w:cs="仿宋_GB2312"/>
          <w:sz w:val="32"/>
          <w:szCs w:val="32"/>
        </w:rPr>
      </w:pPr>
    </w:p>
    <w:p w14:paraId="2257B020">
      <w:pPr>
        <w:adjustRightInd w:val="0"/>
        <w:snapToGrid w:val="0"/>
        <w:spacing w:line="360" w:lineRule="auto"/>
        <w:rPr>
          <w:rFonts w:ascii="仿宋_GB2312" w:hAnsi="仿宋_GB2312" w:eastAsia="仿宋_GB2312" w:cs="仿宋_GB2312"/>
          <w:sz w:val="32"/>
          <w:szCs w:val="32"/>
        </w:rPr>
      </w:pPr>
    </w:p>
    <w:p w14:paraId="40BAC18B">
      <w:pPr>
        <w:adjustRightInd w:val="0"/>
        <w:snapToGrid w:val="0"/>
        <w:spacing w:line="360" w:lineRule="auto"/>
        <w:rPr>
          <w:rFonts w:ascii="仿宋_GB2312" w:hAnsi="仿宋_GB2312" w:eastAsia="仿宋_GB2312" w:cs="仿宋_GB2312"/>
          <w:sz w:val="32"/>
          <w:szCs w:val="32"/>
        </w:rPr>
      </w:pPr>
    </w:p>
    <w:p w14:paraId="4A74A86F">
      <w:pPr>
        <w:adjustRightInd w:val="0"/>
        <w:snapToGrid w:val="0"/>
        <w:spacing w:line="360" w:lineRule="auto"/>
        <w:rPr>
          <w:rFonts w:ascii="仿宋_GB2312" w:hAnsi="仿宋_GB2312" w:eastAsia="仿宋_GB2312" w:cs="仿宋_GB2312"/>
          <w:sz w:val="32"/>
          <w:szCs w:val="32"/>
        </w:rPr>
      </w:pPr>
    </w:p>
    <w:p w14:paraId="5793B185">
      <w:pPr>
        <w:adjustRightInd w:val="0"/>
        <w:snapToGrid w:val="0"/>
        <w:spacing w:line="360" w:lineRule="auto"/>
        <w:rPr>
          <w:rFonts w:ascii="仿宋_GB2312" w:hAnsi="仿宋_GB2312" w:eastAsia="仿宋_GB2312" w:cs="仿宋_GB2312"/>
          <w:sz w:val="32"/>
          <w:szCs w:val="32"/>
        </w:rPr>
      </w:pPr>
    </w:p>
    <w:p w14:paraId="321AB1D5">
      <w:pPr>
        <w:adjustRightInd w:val="0"/>
        <w:snapToGrid w:val="0"/>
        <w:spacing w:line="360" w:lineRule="auto"/>
        <w:rPr>
          <w:rFonts w:ascii="仿宋_GB2312" w:hAnsi="仿宋_GB2312" w:eastAsia="仿宋_GB2312" w:cs="仿宋_GB2312"/>
          <w:sz w:val="32"/>
          <w:szCs w:val="32"/>
        </w:rPr>
      </w:pPr>
    </w:p>
    <w:p w14:paraId="5A94BD5A">
      <w:pPr>
        <w:adjustRightInd w:val="0"/>
        <w:snapToGrid w:val="0"/>
        <w:spacing w:line="360" w:lineRule="auto"/>
        <w:rPr>
          <w:rFonts w:ascii="仿宋_GB2312" w:hAnsi="仿宋_GB2312" w:eastAsia="仿宋_GB2312" w:cs="仿宋_GB2312"/>
          <w:sz w:val="32"/>
          <w:szCs w:val="32"/>
        </w:rPr>
        <w:sectPr>
          <w:pgSz w:w="16838" w:h="11906" w:orient="landscape"/>
          <w:pgMar w:top="1077" w:right="1440" w:bottom="1077" w:left="1440" w:header="851" w:footer="992" w:gutter="0"/>
          <w:cols w:space="425" w:num="1"/>
          <w:docGrid w:type="linesAndChars" w:linePitch="312" w:charSpace="0"/>
        </w:sectPr>
      </w:pPr>
    </w:p>
    <w:p w14:paraId="7E17876C">
      <w:pPr>
        <w:adjustRightInd w:val="0"/>
        <w:snapToGrid w:val="0"/>
        <w:spacing w:line="360" w:lineRule="auto"/>
        <w:rPr>
          <w:rFonts w:ascii="仿宋_GB2312" w:hAnsi="仿宋_GB2312" w:eastAsia="仿宋_GB2312" w:cs="仿宋_GB2312"/>
          <w:sz w:val="32"/>
          <w:szCs w:val="32"/>
        </w:rPr>
        <w:sectPr>
          <w:pgSz w:w="16838" w:h="11906" w:orient="landscape"/>
          <w:pgMar w:top="1077" w:right="1440" w:bottom="1077" w:left="1440" w:header="851" w:footer="992" w:gutter="0"/>
          <w:cols w:space="425" w:num="1"/>
          <w:docGrid w:type="linesAndChars" w:linePitch="312" w:charSpace="0"/>
        </w:sectPr>
      </w:pPr>
      <w:r>
        <w:drawing>
          <wp:inline distT="0" distB="0" distL="114300" distR="114300">
            <wp:extent cx="8856345" cy="6157595"/>
            <wp:effectExtent l="0" t="0" r="1905" b="14605"/>
            <wp:docPr id="1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pic:cNvPicPr>
                      <a:picLocks noChangeAspect="1"/>
                    </pic:cNvPicPr>
                  </pic:nvPicPr>
                  <pic:blipFill>
                    <a:blip r:embed="rId8"/>
                    <a:stretch>
                      <a:fillRect/>
                    </a:stretch>
                  </pic:blipFill>
                  <pic:spPr>
                    <a:xfrm>
                      <a:off x="0" y="0"/>
                      <a:ext cx="8856345" cy="6157595"/>
                    </a:xfrm>
                    <a:prstGeom prst="rect">
                      <a:avLst/>
                    </a:prstGeom>
                    <a:noFill/>
                    <a:ln>
                      <a:noFill/>
                    </a:ln>
                  </pic:spPr>
                </pic:pic>
              </a:graphicData>
            </a:graphic>
          </wp:inline>
        </w:drawing>
      </w:r>
    </w:p>
    <w:p w14:paraId="66F313B0">
      <w:pPr>
        <w:adjustRightInd w:val="0"/>
        <w:snapToGrid w:val="0"/>
        <w:spacing w:line="360" w:lineRule="auto"/>
        <w:rPr>
          <w:rFonts w:ascii="仿宋_GB2312" w:hAnsi="仿宋_GB2312" w:eastAsia="仿宋_GB2312" w:cs="仿宋_GB2312"/>
          <w:sz w:val="32"/>
          <w:szCs w:val="32"/>
        </w:rPr>
      </w:pPr>
      <w:r>
        <w:drawing>
          <wp:inline distT="0" distB="0" distL="114300" distR="114300">
            <wp:extent cx="8855710" cy="4152900"/>
            <wp:effectExtent l="0" t="0" r="2540" b="0"/>
            <wp:docPr id="1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pic:cNvPicPr>
                      <a:picLocks noChangeAspect="1"/>
                    </pic:cNvPicPr>
                  </pic:nvPicPr>
                  <pic:blipFill>
                    <a:blip r:embed="rId9"/>
                    <a:stretch>
                      <a:fillRect/>
                    </a:stretch>
                  </pic:blipFill>
                  <pic:spPr>
                    <a:xfrm>
                      <a:off x="0" y="0"/>
                      <a:ext cx="8855710" cy="4152900"/>
                    </a:xfrm>
                    <a:prstGeom prst="rect">
                      <a:avLst/>
                    </a:prstGeom>
                    <a:noFill/>
                    <a:ln>
                      <a:noFill/>
                    </a:ln>
                  </pic:spPr>
                </pic:pic>
              </a:graphicData>
            </a:graphic>
          </wp:inline>
        </w:drawing>
      </w:r>
    </w:p>
    <w:p w14:paraId="344342FD">
      <w:pPr>
        <w:adjustRightInd w:val="0"/>
        <w:snapToGrid w:val="0"/>
        <w:spacing w:line="360" w:lineRule="auto"/>
        <w:rPr>
          <w:rFonts w:ascii="仿宋_GB2312" w:hAnsi="仿宋_GB2312" w:eastAsia="仿宋_GB2312" w:cs="仿宋_GB2312"/>
          <w:sz w:val="32"/>
          <w:szCs w:val="32"/>
        </w:rPr>
      </w:pPr>
    </w:p>
    <w:p w14:paraId="0A1EB087">
      <w:pPr>
        <w:adjustRightInd w:val="0"/>
        <w:snapToGrid w:val="0"/>
        <w:spacing w:line="360" w:lineRule="auto"/>
        <w:rPr>
          <w:rFonts w:ascii="仿宋_GB2312" w:hAnsi="仿宋_GB2312" w:eastAsia="仿宋_GB2312" w:cs="仿宋_GB2312"/>
          <w:sz w:val="32"/>
          <w:szCs w:val="32"/>
        </w:rPr>
      </w:pPr>
    </w:p>
    <w:p w14:paraId="27941531">
      <w:pPr>
        <w:adjustRightInd w:val="0"/>
        <w:snapToGrid w:val="0"/>
        <w:spacing w:line="360" w:lineRule="auto"/>
        <w:rPr>
          <w:rFonts w:ascii="仿宋_GB2312" w:hAnsi="仿宋_GB2312" w:eastAsia="仿宋_GB2312" w:cs="仿宋_GB2312"/>
          <w:sz w:val="32"/>
          <w:szCs w:val="32"/>
        </w:rPr>
      </w:pPr>
    </w:p>
    <w:p w14:paraId="2B3AF572">
      <w:pPr>
        <w:adjustRightInd w:val="0"/>
        <w:snapToGrid w:val="0"/>
        <w:spacing w:line="360" w:lineRule="auto"/>
        <w:rPr>
          <w:rFonts w:ascii="仿宋_GB2312" w:hAnsi="仿宋_GB2312" w:eastAsia="仿宋_GB2312" w:cs="仿宋_GB2312"/>
          <w:sz w:val="32"/>
          <w:szCs w:val="32"/>
        </w:rPr>
      </w:pPr>
    </w:p>
    <w:p w14:paraId="5FFAEF6E">
      <w:pPr>
        <w:adjustRightInd w:val="0"/>
        <w:snapToGrid w:val="0"/>
        <w:spacing w:line="360" w:lineRule="auto"/>
        <w:rPr>
          <w:rFonts w:ascii="仿宋_GB2312" w:hAnsi="仿宋_GB2312" w:eastAsia="仿宋_GB2312" w:cs="仿宋_GB2312"/>
          <w:sz w:val="32"/>
          <w:szCs w:val="32"/>
        </w:rPr>
      </w:pPr>
    </w:p>
    <w:p w14:paraId="731BE33D">
      <w:pPr>
        <w:adjustRightInd w:val="0"/>
        <w:snapToGrid w:val="0"/>
        <w:spacing w:line="360" w:lineRule="auto"/>
        <w:rPr>
          <w:rFonts w:ascii="仿宋_GB2312" w:hAnsi="仿宋_GB2312" w:eastAsia="仿宋_GB2312" w:cs="仿宋_GB2312"/>
          <w:sz w:val="32"/>
          <w:szCs w:val="32"/>
        </w:rPr>
      </w:pPr>
      <w:r>
        <w:drawing>
          <wp:inline distT="0" distB="0" distL="114300" distR="114300">
            <wp:extent cx="8856980" cy="5000625"/>
            <wp:effectExtent l="0" t="0" r="1270" b="9525"/>
            <wp:docPr id="2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
                    <pic:cNvPicPr>
                      <a:picLocks noChangeAspect="1"/>
                    </pic:cNvPicPr>
                  </pic:nvPicPr>
                  <pic:blipFill>
                    <a:blip r:embed="rId10"/>
                    <a:stretch>
                      <a:fillRect/>
                    </a:stretch>
                  </pic:blipFill>
                  <pic:spPr>
                    <a:xfrm>
                      <a:off x="0" y="0"/>
                      <a:ext cx="8856980" cy="5000625"/>
                    </a:xfrm>
                    <a:prstGeom prst="rect">
                      <a:avLst/>
                    </a:prstGeom>
                    <a:noFill/>
                    <a:ln>
                      <a:noFill/>
                    </a:ln>
                  </pic:spPr>
                </pic:pic>
              </a:graphicData>
            </a:graphic>
          </wp:inline>
        </w:drawing>
      </w:r>
    </w:p>
    <w:p w14:paraId="06B5FFAF">
      <w:pPr>
        <w:adjustRightInd w:val="0"/>
        <w:snapToGrid w:val="0"/>
        <w:spacing w:line="360" w:lineRule="auto"/>
        <w:rPr>
          <w:rFonts w:ascii="仿宋_GB2312" w:hAnsi="仿宋_GB2312" w:eastAsia="仿宋_GB2312" w:cs="仿宋_GB2312"/>
          <w:sz w:val="32"/>
          <w:szCs w:val="32"/>
        </w:rPr>
      </w:pPr>
    </w:p>
    <w:p w14:paraId="64D2763D">
      <w:pPr>
        <w:adjustRightInd w:val="0"/>
        <w:snapToGrid w:val="0"/>
        <w:spacing w:line="360" w:lineRule="auto"/>
        <w:rPr>
          <w:rFonts w:ascii="仿宋_GB2312" w:hAnsi="仿宋_GB2312" w:eastAsia="仿宋_GB2312" w:cs="仿宋_GB2312"/>
          <w:sz w:val="32"/>
          <w:szCs w:val="32"/>
        </w:rPr>
      </w:pPr>
    </w:p>
    <w:p w14:paraId="343821B2">
      <w:pPr>
        <w:adjustRightInd w:val="0"/>
        <w:snapToGrid w:val="0"/>
        <w:spacing w:line="360" w:lineRule="auto"/>
        <w:rPr>
          <w:rFonts w:ascii="仿宋_GB2312" w:hAnsi="仿宋_GB2312" w:eastAsia="仿宋_GB2312" w:cs="仿宋_GB2312"/>
          <w:sz w:val="32"/>
          <w:szCs w:val="32"/>
        </w:rPr>
      </w:pPr>
      <w:r>
        <w:drawing>
          <wp:inline distT="0" distB="0" distL="114300" distR="114300">
            <wp:extent cx="8859520" cy="5184140"/>
            <wp:effectExtent l="0" t="0" r="17780" b="16510"/>
            <wp:docPr id="2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8"/>
                    <pic:cNvPicPr>
                      <a:picLocks noChangeAspect="1"/>
                    </pic:cNvPicPr>
                  </pic:nvPicPr>
                  <pic:blipFill>
                    <a:blip r:embed="rId11"/>
                    <a:stretch>
                      <a:fillRect/>
                    </a:stretch>
                  </pic:blipFill>
                  <pic:spPr>
                    <a:xfrm>
                      <a:off x="0" y="0"/>
                      <a:ext cx="8859520" cy="5184140"/>
                    </a:xfrm>
                    <a:prstGeom prst="rect">
                      <a:avLst/>
                    </a:prstGeom>
                    <a:noFill/>
                    <a:ln>
                      <a:noFill/>
                    </a:ln>
                  </pic:spPr>
                </pic:pic>
              </a:graphicData>
            </a:graphic>
          </wp:inline>
        </w:drawing>
      </w:r>
    </w:p>
    <w:p w14:paraId="245A601F">
      <w:pPr>
        <w:adjustRightInd w:val="0"/>
        <w:snapToGrid w:val="0"/>
        <w:spacing w:line="360" w:lineRule="auto"/>
        <w:rPr>
          <w:rFonts w:ascii="仿宋_GB2312" w:hAnsi="仿宋_GB2312" w:eastAsia="仿宋_GB2312" w:cs="仿宋_GB2312"/>
          <w:sz w:val="32"/>
          <w:szCs w:val="32"/>
        </w:rPr>
      </w:pPr>
    </w:p>
    <w:p w14:paraId="094BA6C4">
      <w:pPr>
        <w:adjustRightInd w:val="0"/>
        <w:snapToGrid w:val="0"/>
        <w:spacing w:line="360" w:lineRule="auto"/>
        <w:rPr>
          <w:rFonts w:ascii="仿宋_GB2312" w:hAnsi="仿宋_GB2312" w:eastAsia="仿宋_GB2312" w:cs="仿宋_GB2312"/>
          <w:sz w:val="32"/>
          <w:szCs w:val="32"/>
        </w:rPr>
      </w:pPr>
    </w:p>
    <w:p w14:paraId="0359A7EC">
      <w:pPr>
        <w:adjustRightInd w:val="0"/>
        <w:snapToGrid w:val="0"/>
        <w:spacing w:line="360" w:lineRule="auto"/>
        <w:rPr>
          <w:rFonts w:ascii="仿宋_GB2312" w:hAnsi="仿宋_GB2312" w:eastAsia="仿宋_GB2312" w:cs="仿宋_GB2312"/>
          <w:sz w:val="32"/>
          <w:szCs w:val="32"/>
        </w:rPr>
      </w:pPr>
      <w:r>
        <w:drawing>
          <wp:inline distT="0" distB="0" distL="114300" distR="114300">
            <wp:extent cx="8858885" cy="2493010"/>
            <wp:effectExtent l="0" t="0" r="18415" b="2540"/>
            <wp:docPr id="2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0"/>
                    <pic:cNvPicPr>
                      <a:picLocks noChangeAspect="1"/>
                    </pic:cNvPicPr>
                  </pic:nvPicPr>
                  <pic:blipFill>
                    <a:blip r:embed="rId12"/>
                    <a:stretch>
                      <a:fillRect/>
                    </a:stretch>
                  </pic:blipFill>
                  <pic:spPr>
                    <a:xfrm>
                      <a:off x="0" y="0"/>
                      <a:ext cx="8858885" cy="2493010"/>
                    </a:xfrm>
                    <a:prstGeom prst="rect">
                      <a:avLst/>
                    </a:prstGeom>
                    <a:noFill/>
                    <a:ln>
                      <a:noFill/>
                    </a:ln>
                  </pic:spPr>
                </pic:pic>
              </a:graphicData>
            </a:graphic>
          </wp:inline>
        </w:drawing>
      </w:r>
    </w:p>
    <w:p w14:paraId="27A9D066">
      <w:pPr>
        <w:adjustRightInd w:val="0"/>
        <w:snapToGrid w:val="0"/>
        <w:spacing w:line="360" w:lineRule="auto"/>
        <w:rPr>
          <w:rFonts w:ascii="仿宋_GB2312" w:hAnsi="仿宋_GB2312" w:eastAsia="仿宋_GB2312" w:cs="仿宋_GB2312"/>
          <w:color w:val="FF0000"/>
          <w:sz w:val="32"/>
          <w:szCs w:val="32"/>
        </w:rPr>
      </w:pPr>
    </w:p>
    <w:p w14:paraId="4F1D0E42">
      <w:pPr>
        <w:adjustRightInd w:val="0"/>
        <w:snapToGrid w:val="0"/>
        <w:spacing w:line="360" w:lineRule="auto"/>
        <w:rPr>
          <w:rFonts w:ascii="仿宋_GB2312" w:hAnsi="仿宋_GB2312" w:eastAsia="仿宋_GB2312" w:cs="仿宋_GB2312"/>
          <w:color w:val="FF0000"/>
          <w:sz w:val="32"/>
          <w:szCs w:val="32"/>
        </w:rPr>
      </w:pPr>
    </w:p>
    <w:p w14:paraId="1CD2DF1D">
      <w:pPr>
        <w:adjustRightInd w:val="0"/>
        <w:snapToGrid w:val="0"/>
        <w:spacing w:line="360" w:lineRule="auto"/>
        <w:rPr>
          <w:rFonts w:ascii="仿宋_GB2312" w:hAnsi="仿宋_GB2312" w:eastAsia="仿宋_GB2312" w:cs="仿宋_GB2312"/>
          <w:color w:val="FF0000"/>
          <w:sz w:val="32"/>
          <w:szCs w:val="32"/>
        </w:rPr>
      </w:pPr>
    </w:p>
    <w:p w14:paraId="4A7F8E06">
      <w:pPr>
        <w:adjustRightInd w:val="0"/>
        <w:snapToGrid w:val="0"/>
        <w:spacing w:line="360" w:lineRule="auto"/>
        <w:rPr>
          <w:rFonts w:ascii="仿宋_GB2312" w:hAnsi="仿宋_GB2312" w:eastAsia="仿宋_GB2312" w:cs="仿宋_GB2312"/>
          <w:color w:val="FF0000"/>
          <w:sz w:val="32"/>
          <w:szCs w:val="32"/>
        </w:rPr>
      </w:pPr>
    </w:p>
    <w:p w14:paraId="5A85982C">
      <w:pPr>
        <w:adjustRightInd w:val="0"/>
        <w:snapToGrid w:val="0"/>
        <w:spacing w:line="360" w:lineRule="auto"/>
        <w:rPr>
          <w:rFonts w:ascii="仿宋_GB2312" w:hAnsi="仿宋_GB2312" w:eastAsia="仿宋_GB2312" w:cs="仿宋_GB2312"/>
          <w:color w:val="FF0000"/>
          <w:sz w:val="32"/>
          <w:szCs w:val="32"/>
        </w:rPr>
      </w:pPr>
    </w:p>
    <w:p w14:paraId="0384E778">
      <w:pPr>
        <w:adjustRightInd w:val="0"/>
        <w:snapToGrid w:val="0"/>
        <w:spacing w:line="360" w:lineRule="auto"/>
        <w:rPr>
          <w:rFonts w:ascii="仿宋_GB2312" w:hAnsi="仿宋_GB2312" w:eastAsia="仿宋_GB2312" w:cs="仿宋_GB2312"/>
          <w:color w:val="FF0000"/>
          <w:sz w:val="32"/>
          <w:szCs w:val="32"/>
        </w:rPr>
      </w:pPr>
    </w:p>
    <w:p w14:paraId="7ABA5E99">
      <w:pPr>
        <w:adjustRightInd w:val="0"/>
        <w:snapToGrid w:val="0"/>
        <w:spacing w:line="360" w:lineRule="auto"/>
        <w:rPr>
          <w:rFonts w:ascii="仿宋_GB2312" w:hAnsi="仿宋_GB2312" w:eastAsia="仿宋_GB2312" w:cs="仿宋_GB2312"/>
          <w:color w:val="FF0000"/>
          <w:sz w:val="32"/>
          <w:szCs w:val="32"/>
        </w:rPr>
      </w:pPr>
    </w:p>
    <w:p w14:paraId="6FCCE095">
      <w:pPr>
        <w:adjustRightInd w:val="0"/>
        <w:snapToGrid w:val="0"/>
        <w:spacing w:line="360" w:lineRule="auto"/>
        <w:rPr>
          <w:rFonts w:ascii="仿宋_GB2312" w:hAnsi="仿宋_GB2312" w:eastAsia="仿宋_GB2312" w:cs="仿宋_GB2312"/>
          <w:color w:val="FF0000"/>
          <w:sz w:val="32"/>
          <w:szCs w:val="32"/>
        </w:rPr>
      </w:pPr>
    </w:p>
    <w:p w14:paraId="30CF034F">
      <w:pPr>
        <w:adjustRightInd w:val="0"/>
        <w:snapToGrid w:val="0"/>
        <w:spacing w:line="360" w:lineRule="auto"/>
        <w:rPr>
          <w:rFonts w:ascii="仿宋_GB2312" w:hAnsi="仿宋_GB2312" w:eastAsia="仿宋_GB2312" w:cs="仿宋_GB2312"/>
          <w:color w:val="FF0000"/>
          <w:sz w:val="32"/>
          <w:szCs w:val="32"/>
        </w:rPr>
      </w:pPr>
    </w:p>
    <w:p w14:paraId="59F72FE5">
      <w:pPr>
        <w:adjustRightInd w:val="0"/>
        <w:snapToGrid w:val="0"/>
        <w:spacing w:line="360" w:lineRule="auto"/>
        <w:rPr>
          <w:rFonts w:ascii="仿宋_GB2312" w:hAnsi="仿宋_GB2312" w:eastAsia="仿宋_GB2312" w:cs="仿宋_GB2312"/>
          <w:color w:val="FF0000"/>
          <w:sz w:val="32"/>
          <w:szCs w:val="32"/>
        </w:rPr>
      </w:pPr>
      <w:r>
        <w:drawing>
          <wp:inline distT="0" distB="0" distL="114300" distR="114300">
            <wp:extent cx="8861425" cy="2261235"/>
            <wp:effectExtent l="0" t="0" r="15875" b="5715"/>
            <wp:docPr id="2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1"/>
                    <pic:cNvPicPr>
                      <a:picLocks noChangeAspect="1"/>
                    </pic:cNvPicPr>
                  </pic:nvPicPr>
                  <pic:blipFill>
                    <a:blip r:embed="rId13"/>
                    <a:stretch>
                      <a:fillRect/>
                    </a:stretch>
                  </pic:blipFill>
                  <pic:spPr>
                    <a:xfrm>
                      <a:off x="0" y="0"/>
                      <a:ext cx="8861425" cy="2261235"/>
                    </a:xfrm>
                    <a:prstGeom prst="rect">
                      <a:avLst/>
                    </a:prstGeom>
                    <a:noFill/>
                    <a:ln>
                      <a:noFill/>
                    </a:ln>
                  </pic:spPr>
                </pic:pic>
              </a:graphicData>
            </a:graphic>
          </wp:inline>
        </w:drawing>
      </w:r>
    </w:p>
    <w:p w14:paraId="2D571894">
      <w:pPr>
        <w:adjustRightInd w:val="0"/>
        <w:snapToGrid w:val="0"/>
        <w:spacing w:line="360" w:lineRule="auto"/>
        <w:rPr>
          <w:rFonts w:ascii="仿宋_GB2312" w:hAnsi="仿宋_GB2312" w:eastAsia="仿宋_GB2312" w:cs="仿宋_GB2312"/>
          <w:color w:val="FF0000"/>
          <w:sz w:val="32"/>
          <w:szCs w:val="32"/>
        </w:rPr>
      </w:pPr>
    </w:p>
    <w:p w14:paraId="07816C79">
      <w:pPr>
        <w:adjustRightInd w:val="0"/>
        <w:snapToGrid w:val="0"/>
        <w:spacing w:line="360" w:lineRule="auto"/>
        <w:rPr>
          <w:rFonts w:ascii="仿宋_GB2312" w:hAnsi="仿宋_GB2312" w:eastAsia="仿宋_GB2312" w:cs="仿宋_GB2312"/>
          <w:color w:val="FF0000"/>
          <w:sz w:val="32"/>
          <w:szCs w:val="32"/>
        </w:rPr>
      </w:pPr>
    </w:p>
    <w:p w14:paraId="555569D4">
      <w:pPr>
        <w:adjustRightInd w:val="0"/>
        <w:snapToGrid w:val="0"/>
        <w:spacing w:line="360" w:lineRule="auto"/>
        <w:rPr>
          <w:rFonts w:ascii="仿宋_GB2312" w:hAnsi="仿宋_GB2312" w:eastAsia="仿宋_GB2312" w:cs="仿宋_GB2312"/>
          <w:color w:val="FF0000"/>
          <w:sz w:val="32"/>
          <w:szCs w:val="32"/>
        </w:rPr>
      </w:pPr>
    </w:p>
    <w:p w14:paraId="67C448B3">
      <w:pPr>
        <w:adjustRightInd w:val="0"/>
        <w:snapToGrid w:val="0"/>
        <w:spacing w:line="360" w:lineRule="auto"/>
        <w:rPr>
          <w:rFonts w:ascii="仿宋_GB2312" w:hAnsi="仿宋_GB2312" w:eastAsia="仿宋_GB2312" w:cs="仿宋_GB2312"/>
          <w:color w:val="FF0000"/>
          <w:sz w:val="32"/>
          <w:szCs w:val="32"/>
        </w:rPr>
      </w:pPr>
    </w:p>
    <w:p w14:paraId="75A39456">
      <w:pPr>
        <w:adjustRightInd w:val="0"/>
        <w:snapToGrid w:val="0"/>
        <w:spacing w:line="360" w:lineRule="auto"/>
        <w:rPr>
          <w:rFonts w:ascii="仿宋_GB2312" w:hAnsi="仿宋_GB2312" w:eastAsia="仿宋_GB2312" w:cs="仿宋_GB2312"/>
          <w:color w:val="FF0000"/>
          <w:sz w:val="32"/>
          <w:szCs w:val="32"/>
        </w:rPr>
      </w:pPr>
    </w:p>
    <w:p w14:paraId="1F6CC7A1">
      <w:pPr>
        <w:adjustRightInd w:val="0"/>
        <w:snapToGrid w:val="0"/>
        <w:spacing w:line="360" w:lineRule="auto"/>
        <w:rPr>
          <w:rFonts w:ascii="仿宋_GB2312" w:hAnsi="仿宋_GB2312" w:eastAsia="仿宋_GB2312" w:cs="仿宋_GB2312"/>
          <w:color w:val="FF0000"/>
          <w:sz w:val="32"/>
          <w:szCs w:val="32"/>
        </w:rPr>
      </w:pPr>
    </w:p>
    <w:p w14:paraId="000817B9">
      <w:pPr>
        <w:adjustRightInd w:val="0"/>
        <w:snapToGrid w:val="0"/>
        <w:spacing w:line="360" w:lineRule="auto"/>
      </w:pPr>
    </w:p>
    <w:p w14:paraId="16A1DA96">
      <w:pPr>
        <w:adjustRightInd w:val="0"/>
        <w:snapToGrid w:val="0"/>
        <w:spacing w:line="360" w:lineRule="auto"/>
        <w:rPr>
          <w:rFonts w:ascii="仿宋_GB2312" w:hAnsi="仿宋_GB2312" w:eastAsia="仿宋_GB2312" w:cs="仿宋_GB2312"/>
          <w:color w:val="FF0000"/>
          <w:sz w:val="32"/>
          <w:szCs w:val="32"/>
        </w:rPr>
      </w:pPr>
    </w:p>
    <w:p w14:paraId="0498ADAC">
      <w:pPr>
        <w:adjustRightInd w:val="0"/>
        <w:snapToGrid w:val="0"/>
        <w:spacing w:line="360" w:lineRule="auto"/>
        <w:rPr>
          <w:rFonts w:ascii="仿宋_GB2312" w:hAnsi="仿宋_GB2312" w:eastAsia="仿宋_GB2312" w:cs="仿宋_GB2312"/>
          <w:color w:val="FF0000"/>
          <w:sz w:val="32"/>
          <w:szCs w:val="32"/>
        </w:rPr>
      </w:pPr>
    </w:p>
    <w:p w14:paraId="47619EB4">
      <w:pPr>
        <w:adjustRightInd w:val="0"/>
        <w:snapToGrid w:val="0"/>
        <w:spacing w:line="360" w:lineRule="auto"/>
        <w:rPr>
          <w:rFonts w:ascii="仿宋_GB2312" w:hAnsi="仿宋_GB2312" w:eastAsia="仿宋_GB2312" w:cs="仿宋_GB2312"/>
          <w:color w:val="FF0000"/>
          <w:sz w:val="32"/>
          <w:szCs w:val="32"/>
        </w:rPr>
      </w:pPr>
    </w:p>
    <w:p w14:paraId="0B871AC1">
      <w:pPr>
        <w:adjustRightInd w:val="0"/>
        <w:snapToGrid w:val="0"/>
        <w:spacing w:line="360" w:lineRule="auto"/>
        <w:rPr>
          <w:rFonts w:ascii="仿宋_GB2312" w:hAnsi="仿宋_GB2312" w:eastAsia="仿宋_GB2312" w:cs="仿宋_GB2312"/>
          <w:color w:val="FF0000"/>
          <w:sz w:val="32"/>
          <w:szCs w:val="32"/>
        </w:rPr>
      </w:pPr>
      <w:r>
        <w:drawing>
          <wp:inline distT="0" distB="0" distL="114300" distR="114300">
            <wp:extent cx="8860790" cy="3205480"/>
            <wp:effectExtent l="0" t="0" r="16510" b="13970"/>
            <wp:docPr id="2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2"/>
                    <pic:cNvPicPr>
                      <a:picLocks noChangeAspect="1"/>
                    </pic:cNvPicPr>
                  </pic:nvPicPr>
                  <pic:blipFill>
                    <a:blip r:embed="rId14"/>
                    <a:stretch>
                      <a:fillRect/>
                    </a:stretch>
                  </pic:blipFill>
                  <pic:spPr>
                    <a:xfrm>
                      <a:off x="0" y="0"/>
                      <a:ext cx="8860790" cy="3205480"/>
                    </a:xfrm>
                    <a:prstGeom prst="rect">
                      <a:avLst/>
                    </a:prstGeom>
                    <a:noFill/>
                    <a:ln>
                      <a:noFill/>
                    </a:ln>
                  </pic:spPr>
                </pic:pic>
              </a:graphicData>
            </a:graphic>
          </wp:inline>
        </w:drawing>
      </w:r>
    </w:p>
    <w:p w14:paraId="089EB61A">
      <w:pPr>
        <w:adjustRightInd w:val="0"/>
        <w:snapToGrid w:val="0"/>
        <w:spacing w:line="360" w:lineRule="auto"/>
        <w:rPr>
          <w:rFonts w:ascii="仿宋_GB2312" w:hAnsi="仿宋_GB2312" w:eastAsia="仿宋_GB2312" w:cs="仿宋_GB2312"/>
          <w:color w:val="FF0000"/>
          <w:sz w:val="32"/>
          <w:szCs w:val="32"/>
        </w:rPr>
      </w:pPr>
    </w:p>
    <w:p w14:paraId="025C34CD">
      <w:pPr>
        <w:adjustRightInd w:val="0"/>
        <w:snapToGrid w:val="0"/>
        <w:spacing w:line="360" w:lineRule="auto"/>
        <w:rPr>
          <w:rFonts w:ascii="仿宋_GB2312" w:hAnsi="仿宋_GB2312" w:eastAsia="仿宋_GB2312" w:cs="仿宋_GB2312"/>
          <w:color w:val="FF0000"/>
          <w:sz w:val="32"/>
          <w:szCs w:val="32"/>
        </w:rPr>
      </w:pPr>
    </w:p>
    <w:p w14:paraId="79755CAD">
      <w:pPr>
        <w:adjustRightInd w:val="0"/>
        <w:snapToGrid w:val="0"/>
        <w:spacing w:line="360" w:lineRule="auto"/>
        <w:rPr>
          <w:rFonts w:ascii="仿宋_GB2312" w:hAnsi="仿宋_GB2312" w:eastAsia="仿宋_GB2312" w:cs="仿宋_GB2312"/>
          <w:color w:val="FF0000"/>
          <w:sz w:val="32"/>
          <w:szCs w:val="32"/>
        </w:rPr>
      </w:pPr>
    </w:p>
    <w:p w14:paraId="06A2D9A4">
      <w:pPr>
        <w:adjustRightInd w:val="0"/>
        <w:snapToGrid w:val="0"/>
        <w:spacing w:line="360" w:lineRule="auto"/>
        <w:rPr>
          <w:rFonts w:ascii="仿宋_GB2312" w:hAnsi="仿宋_GB2312" w:eastAsia="仿宋_GB2312" w:cs="仿宋_GB2312"/>
          <w:color w:val="FF0000"/>
          <w:sz w:val="32"/>
          <w:szCs w:val="32"/>
        </w:rPr>
      </w:pPr>
    </w:p>
    <w:p w14:paraId="486033D8">
      <w:pPr>
        <w:adjustRightInd w:val="0"/>
        <w:snapToGrid w:val="0"/>
        <w:spacing w:line="360" w:lineRule="auto"/>
        <w:rPr>
          <w:rFonts w:ascii="仿宋_GB2312" w:hAnsi="仿宋_GB2312" w:eastAsia="仿宋_GB2312" w:cs="仿宋_GB2312"/>
          <w:color w:val="FF0000"/>
          <w:sz w:val="32"/>
          <w:szCs w:val="32"/>
        </w:rPr>
      </w:pPr>
    </w:p>
    <w:p w14:paraId="4187FB6C">
      <w:pPr>
        <w:adjustRightInd w:val="0"/>
        <w:snapToGrid w:val="0"/>
        <w:spacing w:line="360" w:lineRule="auto"/>
        <w:rPr>
          <w:rFonts w:ascii="仿宋_GB2312" w:hAnsi="仿宋_GB2312" w:eastAsia="仿宋_GB2312" w:cs="仿宋_GB2312"/>
          <w:color w:val="FF0000"/>
          <w:sz w:val="32"/>
          <w:szCs w:val="32"/>
        </w:rPr>
      </w:pPr>
    </w:p>
    <w:p w14:paraId="0634E1AB">
      <w:pPr>
        <w:adjustRightInd w:val="0"/>
        <w:snapToGrid w:val="0"/>
        <w:spacing w:line="360" w:lineRule="auto"/>
        <w:rPr>
          <w:rFonts w:ascii="仿宋_GB2312" w:hAnsi="仿宋_GB2312" w:eastAsia="仿宋_GB2312" w:cs="仿宋_GB2312"/>
          <w:color w:val="FF0000"/>
          <w:sz w:val="32"/>
          <w:szCs w:val="32"/>
        </w:rPr>
      </w:pPr>
    </w:p>
    <w:p w14:paraId="46BEF8F2">
      <w:pPr>
        <w:adjustRightInd w:val="0"/>
        <w:snapToGrid w:val="0"/>
        <w:spacing w:line="360" w:lineRule="auto"/>
        <w:rPr>
          <w:rFonts w:ascii="仿宋_GB2312" w:hAnsi="仿宋_GB2312" w:eastAsia="仿宋_GB2312" w:cs="仿宋_GB2312"/>
          <w:color w:val="FF0000"/>
          <w:sz w:val="32"/>
          <w:szCs w:val="32"/>
        </w:rPr>
        <w:sectPr>
          <w:pgSz w:w="16838" w:h="11906" w:orient="landscape"/>
          <w:pgMar w:top="1077" w:right="1440" w:bottom="1077" w:left="1440" w:header="851" w:footer="992" w:gutter="0"/>
          <w:cols w:space="425" w:num="1"/>
          <w:docGrid w:type="linesAndChars" w:linePitch="312" w:charSpace="0"/>
        </w:sectPr>
      </w:pPr>
    </w:p>
    <w:tbl>
      <w:tblPr>
        <w:tblStyle w:val="8"/>
        <w:tblW w:w="94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1448"/>
        <w:gridCol w:w="2197"/>
        <w:gridCol w:w="1172"/>
        <w:gridCol w:w="3238"/>
      </w:tblGrid>
      <w:tr w14:paraId="6CBF1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410" w:type="dxa"/>
            <w:gridSpan w:val="5"/>
            <w:tcBorders>
              <w:top w:val="nil"/>
              <w:left w:val="nil"/>
              <w:bottom w:val="nil"/>
              <w:right w:val="nil"/>
            </w:tcBorders>
            <w:shd w:val="clear" w:color="auto" w:fill="auto"/>
            <w:vAlign w:val="center"/>
          </w:tcPr>
          <w:p w14:paraId="12BE210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预算11表</w:t>
            </w:r>
          </w:p>
        </w:tc>
      </w:tr>
      <w:tr w14:paraId="58B09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410" w:type="dxa"/>
            <w:gridSpan w:val="5"/>
            <w:tcBorders>
              <w:top w:val="nil"/>
              <w:left w:val="nil"/>
              <w:bottom w:val="nil"/>
              <w:right w:val="nil"/>
            </w:tcBorders>
            <w:shd w:val="clear" w:color="auto" w:fill="auto"/>
            <w:vAlign w:val="center"/>
          </w:tcPr>
          <w:p w14:paraId="6590ABFB">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部门（单位）整体绩效目标表</w:t>
            </w:r>
          </w:p>
        </w:tc>
      </w:tr>
      <w:tr w14:paraId="0CC62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410" w:type="dxa"/>
            <w:gridSpan w:val="5"/>
            <w:tcBorders>
              <w:top w:val="nil"/>
              <w:left w:val="nil"/>
              <w:bottom w:val="nil"/>
              <w:right w:val="nil"/>
            </w:tcBorders>
            <w:shd w:val="clear" w:color="auto" w:fill="auto"/>
            <w:vAlign w:val="center"/>
          </w:tcPr>
          <w:p w14:paraId="6E125D04">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（2023年度）</w:t>
            </w:r>
          </w:p>
        </w:tc>
      </w:tr>
      <w:tr w14:paraId="782EA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0ED0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部门（单位）名称  </w:t>
            </w:r>
          </w:p>
        </w:tc>
        <w:tc>
          <w:tcPr>
            <w:tcW w:w="66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8728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安阳市龙安区农业机械技术中心</w:t>
            </w:r>
          </w:p>
        </w:tc>
      </w:tr>
      <w:tr w14:paraId="1F4E4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F4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年度履职目标</w:t>
            </w:r>
          </w:p>
        </w:tc>
        <w:tc>
          <w:tcPr>
            <w:tcW w:w="80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C780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1、持续优化农机装备结构，发展高性能、复合型农业机械。2、集中力量组织好重要农时农机化生产。3、继续推进主要农作物生产全程机械化行动。4.加强农机化新技术、新机具示范推广。</w:t>
            </w:r>
          </w:p>
        </w:tc>
      </w:tr>
      <w:tr w14:paraId="539D6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222D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年度主要任务</w:t>
            </w: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5736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任务名称</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E9C7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主要内容</w:t>
            </w:r>
          </w:p>
        </w:tc>
      </w:tr>
      <w:tr w14:paraId="0AEDD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FEFE8">
            <w:pPr>
              <w:jc w:val="center"/>
              <w:rPr>
                <w:rFonts w:hint="eastAsia" w:ascii="宋体" w:hAnsi="宋体" w:eastAsia="宋体" w:cs="宋体"/>
                <w:i w:val="0"/>
                <w:iCs w:val="0"/>
                <w:color w:val="000000"/>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130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1、认真落实农机购置补贴政策，加快农机新旧动能转换</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83FD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围绕绿色、智能、高效、高端农机装备创新和推进农业供给侧结 构性改革的需求，着力从组织保障、资金使用、加强宣传、简化</w:t>
            </w:r>
          </w:p>
        </w:tc>
      </w:tr>
      <w:tr w14:paraId="29399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B3226">
            <w:pPr>
              <w:jc w:val="center"/>
              <w:rPr>
                <w:rFonts w:hint="eastAsia" w:ascii="宋体" w:hAnsi="宋体" w:eastAsia="宋体" w:cs="宋体"/>
                <w:i w:val="0"/>
                <w:iCs w:val="0"/>
                <w:color w:val="000000"/>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7D17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2、农机新技术、新机具示范 推广</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4B7E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积极做好谷子生产机械化试验示范项目，认真收集、比对谷子生 长期间各项数据，推进我区杂粮生产机械化进程。</w:t>
            </w:r>
          </w:p>
        </w:tc>
      </w:tr>
      <w:tr w14:paraId="5D276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7CF71">
            <w:pPr>
              <w:jc w:val="center"/>
              <w:rPr>
                <w:rFonts w:hint="eastAsia" w:ascii="宋体" w:hAnsi="宋体" w:eastAsia="宋体" w:cs="宋体"/>
                <w:i w:val="0"/>
                <w:iCs w:val="0"/>
                <w:color w:val="000000"/>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1D3F8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3、以进一步规范农机安全生产为重点，狠抓农机安全监管</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0ABD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狠抓“三夏”“三秋”农机 化生产</w:t>
            </w:r>
          </w:p>
        </w:tc>
      </w:tr>
      <w:tr w14:paraId="3BA2D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AC32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预算情况  </w:t>
            </w: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D1A6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部门预算总额（万元）</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9BBC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438.76</w:t>
            </w:r>
          </w:p>
        </w:tc>
      </w:tr>
      <w:tr w14:paraId="3799D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6535C">
            <w:pPr>
              <w:jc w:val="center"/>
              <w:rPr>
                <w:rFonts w:hint="eastAsia" w:ascii="宋体" w:hAnsi="宋体" w:eastAsia="宋体" w:cs="宋体"/>
                <w:i w:val="0"/>
                <w:iCs w:val="0"/>
                <w:color w:val="000000"/>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D0C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1、资金来源：（1）政府预算资金</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FDF1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438.76</w:t>
            </w:r>
          </w:p>
        </w:tc>
      </w:tr>
      <w:tr w14:paraId="5F1A0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DAA43">
            <w:pPr>
              <w:jc w:val="center"/>
              <w:rPr>
                <w:rFonts w:hint="eastAsia" w:ascii="宋体" w:hAnsi="宋体" w:eastAsia="宋体" w:cs="宋体"/>
                <w:i w:val="0"/>
                <w:iCs w:val="0"/>
                <w:color w:val="000000"/>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43E5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（2）财政专户管理资金</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9C983B">
            <w:pPr>
              <w:jc w:val="center"/>
              <w:rPr>
                <w:rFonts w:hint="eastAsia" w:ascii="宋体" w:hAnsi="宋体" w:eastAsia="宋体" w:cs="宋体"/>
                <w:i w:val="0"/>
                <w:iCs w:val="0"/>
                <w:color w:val="000000"/>
                <w:sz w:val="18"/>
                <w:szCs w:val="18"/>
                <w:u w:val="none"/>
              </w:rPr>
            </w:pPr>
          </w:p>
        </w:tc>
      </w:tr>
      <w:tr w14:paraId="57F97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ACB77">
            <w:pPr>
              <w:jc w:val="center"/>
              <w:rPr>
                <w:rFonts w:hint="eastAsia" w:ascii="宋体" w:hAnsi="宋体" w:eastAsia="宋体" w:cs="宋体"/>
                <w:i w:val="0"/>
                <w:iCs w:val="0"/>
                <w:color w:val="000000"/>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C998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（3）单位资金</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2A749">
            <w:pPr>
              <w:jc w:val="center"/>
              <w:rPr>
                <w:rFonts w:hint="eastAsia" w:ascii="宋体" w:hAnsi="宋体" w:eastAsia="宋体" w:cs="宋体"/>
                <w:i w:val="0"/>
                <w:iCs w:val="0"/>
                <w:color w:val="000000"/>
                <w:sz w:val="18"/>
                <w:szCs w:val="18"/>
                <w:u w:val="none"/>
              </w:rPr>
            </w:pPr>
          </w:p>
        </w:tc>
      </w:tr>
      <w:tr w14:paraId="1898B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2239F">
            <w:pPr>
              <w:jc w:val="center"/>
              <w:rPr>
                <w:rFonts w:hint="eastAsia" w:ascii="宋体" w:hAnsi="宋体" w:eastAsia="宋体" w:cs="宋体"/>
                <w:i w:val="0"/>
                <w:iCs w:val="0"/>
                <w:color w:val="000000"/>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B87F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2、资金结构：（1）基本支出</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AFA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231.56</w:t>
            </w:r>
          </w:p>
        </w:tc>
      </w:tr>
      <w:tr w14:paraId="1143C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8AA73">
            <w:pPr>
              <w:jc w:val="center"/>
              <w:rPr>
                <w:rFonts w:hint="eastAsia" w:ascii="宋体" w:hAnsi="宋体" w:eastAsia="宋体" w:cs="宋体"/>
                <w:i w:val="0"/>
                <w:iCs w:val="0"/>
                <w:color w:val="000000"/>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51D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（2）项目支出</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10D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207.20</w:t>
            </w:r>
          </w:p>
        </w:tc>
      </w:tr>
      <w:tr w14:paraId="79734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48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59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94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15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C4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指标值说明</w:t>
            </w:r>
          </w:p>
        </w:tc>
      </w:tr>
      <w:tr w14:paraId="2A002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9"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B396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投入管理指标  </w:t>
            </w: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7C9F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工作目标管理  </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02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年度履职目标相关性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67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相关</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3D8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14:paraId="2A655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69802">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708AF">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0F6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工作任务科学性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177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科学</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EF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14:paraId="1ABDD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28086">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CD0C7">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14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绩效指标合理性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84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合理</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66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14:paraId="4FCAE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DABA6">
            <w:pPr>
              <w:jc w:val="center"/>
              <w:rPr>
                <w:rFonts w:hint="eastAsia" w:ascii="宋体" w:hAnsi="宋体" w:eastAsia="宋体" w:cs="宋体"/>
                <w:i w:val="0"/>
                <w:iCs w:val="0"/>
                <w:color w:val="000000"/>
                <w:sz w:val="18"/>
                <w:szCs w:val="18"/>
                <w:u w:val="none"/>
              </w:rPr>
            </w:pP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5E69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预算和财务管理  </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4DE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预算编制完整性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8D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完整</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1D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1.部门所有收入是否全部纳入部门预算；2.部门支出预算是否统筹各类资金来源，全部纳入部门预算管理。</w:t>
            </w:r>
          </w:p>
        </w:tc>
      </w:tr>
      <w:tr w14:paraId="7A67C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CEC53">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F1F67">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BE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专项资金细化率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E5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E4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专项资金细化率=（已细化到具体市县和承担单位的资金数/部门参与分配资金总数）×100%。</w:t>
            </w:r>
          </w:p>
        </w:tc>
      </w:tr>
      <w:tr w14:paraId="57833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74C3B">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A0095">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B4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00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7A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预算执行率=（预算完成数/预算数）×100%。预算完成数指部门实际执行的预算数；预算数指财政部门批复的本年度部门的（调整）预算数。</w:t>
            </w:r>
          </w:p>
        </w:tc>
      </w:tr>
      <w:tr w14:paraId="1F420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530E3">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72629">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AC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预算调整率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10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CD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14:paraId="1705C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26441">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25CF8">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44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结转结余率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A7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D8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结转结余率=结转结余总额/预算数*100%。结转结余总额是指部门本年度的结转结余资金之和。预算数是指财政部门批复的本年度部门的（调整）预算数。</w:t>
            </w:r>
          </w:p>
        </w:tc>
      </w:tr>
      <w:tr w14:paraId="144C5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52761">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F3B5E">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573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0C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5E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“三公经费”控制率=本年度“三公经费”实际支出数/“三公经费”预算数*100%</w:t>
            </w:r>
          </w:p>
        </w:tc>
      </w:tr>
      <w:tr w14:paraId="03761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0CE1A">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0495E">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E4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政府采购执行率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B4A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E3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政府采购执行率=（实际政府采购金额/政府采购预算数）×100%。政府采购预算：采购机关根据事业发展计划和行政任务编制的、并经过规定程序批准的年度政府采购计划。</w:t>
            </w:r>
          </w:p>
        </w:tc>
      </w:tr>
      <w:tr w14:paraId="7891A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5BDC8">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A87CB">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65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决算真实性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44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真实</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55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反映本部门决算工作情况。决算编制数据是否账表一致，即决算报表数据与会计账簿数据是否一致。</w:t>
            </w:r>
          </w:p>
        </w:tc>
      </w:tr>
      <w:tr w14:paraId="2F662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9"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E7B94">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44EB5">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A9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资金使用合规性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BC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合规</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DDE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14:paraId="58109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5"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D96E8">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52FF1">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F8E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管理制度健全性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E7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健全</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7EB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r>
      <w:tr w14:paraId="175F2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99BB1">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A1128">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7B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预决算信息公开性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3C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B5A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r>
      <w:tr w14:paraId="0EFF5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9"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13EB7">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DA2F2">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DD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资产管理规范性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DC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规范</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A3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的资产配置、使用是否合规，处置是否规范，收入是否及时足额上缴，用以反映和考核部门（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14:paraId="3A964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1F2CB">
            <w:pPr>
              <w:jc w:val="center"/>
              <w:rPr>
                <w:rFonts w:hint="eastAsia" w:ascii="宋体" w:hAnsi="宋体" w:eastAsia="宋体" w:cs="宋体"/>
                <w:i w:val="0"/>
                <w:iCs w:val="0"/>
                <w:color w:val="000000"/>
                <w:sz w:val="18"/>
                <w:szCs w:val="18"/>
                <w:u w:val="none"/>
              </w:rPr>
            </w:pP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14F7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绩效管理  </w:t>
            </w:r>
          </w:p>
        </w:tc>
        <w:tc>
          <w:tcPr>
            <w:tcW w:w="2198" w:type="dxa"/>
            <w:tcBorders>
              <w:top w:val="nil"/>
              <w:left w:val="nil"/>
              <w:bottom w:val="nil"/>
              <w:right w:val="nil"/>
            </w:tcBorders>
            <w:shd w:val="clear" w:color="auto" w:fill="auto"/>
            <w:vAlign w:val="center"/>
          </w:tcPr>
          <w:p w14:paraId="474D18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绩效目标编制完成率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47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D4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部门（单位）按要求编制绩效目标的项目数量占应编制绩效目标项目总数的比重。部门目标编制完成率=已完成绩效目标编制项目数量/部门应编制绩效目标项目总数*100%</w:t>
            </w:r>
          </w:p>
        </w:tc>
      </w:tr>
      <w:tr w14:paraId="24ABF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9DE67">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2DEF6">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A4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绩效监控完成率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A8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0C1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部门（单位）按要求实施绩效监控的项目数量占应实施绩效监控项目总数的比重。部门绩效监控完成率=已完成绩效监控项目数量/部门项目总数*100%</w:t>
            </w:r>
          </w:p>
        </w:tc>
      </w:tr>
      <w:tr w14:paraId="35E05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722CC">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D4C52">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25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绩效自评完成率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BE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63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部门（单位）按要求实施绩效自评的项目数量占应实施绩效自评项目总数的比重。部门绩效自评完成率=已完成评价项目数量/部门项目总数*100%</w:t>
            </w:r>
          </w:p>
        </w:tc>
      </w:tr>
      <w:tr w14:paraId="1EFCC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957E1">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B76E3">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43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部门绩效评价完成率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FF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9E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部门重点绩效评价项目评价完成情况。部门绩效评价完成率=已完成评价项目数量/部门重点绩效评价项目数*100%</w:t>
            </w:r>
          </w:p>
        </w:tc>
      </w:tr>
      <w:tr w14:paraId="1AF73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25A18">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97D62">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15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评价结果应用率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EC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7E3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绩效监控、单位自评、部门绩效评价、财政重点绩效评价结果应用情况。评价结果应用率=评价提出的意见建议采纳数/提出的意见建议总数*100%</w:t>
            </w:r>
          </w:p>
        </w:tc>
      </w:tr>
      <w:tr w14:paraId="04A5A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EFEE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产出指标  </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81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重点工作任务完成</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F83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召开农机新技术新 机具现场会</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055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5448">
            <w:pPr>
              <w:rPr>
                <w:rFonts w:hint="eastAsia" w:ascii="宋体" w:hAnsi="宋体" w:eastAsia="宋体" w:cs="宋体"/>
                <w:i w:val="0"/>
                <w:iCs w:val="0"/>
                <w:color w:val="000000"/>
                <w:sz w:val="18"/>
                <w:szCs w:val="18"/>
                <w:u w:val="none"/>
              </w:rPr>
            </w:pPr>
          </w:p>
        </w:tc>
      </w:tr>
      <w:tr w14:paraId="293D1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5D363">
            <w:pPr>
              <w:jc w:val="cente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A2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履职目标实现</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740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对农机手进行新技术 培训指导</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E6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≥150人次</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7CF9">
            <w:pPr>
              <w:rPr>
                <w:rFonts w:hint="eastAsia" w:ascii="宋体" w:hAnsi="宋体" w:eastAsia="宋体" w:cs="宋体"/>
                <w:i w:val="0"/>
                <w:iCs w:val="0"/>
                <w:color w:val="000000"/>
                <w:sz w:val="18"/>
                <w:szCs w:val="18"/>
                <w:u w:val="none"/>
              </w:rPr>
            </w:pPr>
          </w:p>
        </w:tc>
      </w:tr>
      <w:tr w14:paraId="7FF87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24A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效益指标  </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09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履职效益</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A3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推动全区农机化高质量发展</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28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农机化高质量发展</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6E14">
            <w:pPr>
              <w:rPr>
                <w:rFonts w:hint="eastAsia" w:ascii="宋体" w:hAnsi="宋体" w:eastAsia="宋体" w:cs="宋体"/>
                <w:i w:val="0"/>
                <w:iCs w:val="0"/>
                <w:color w:val="000000"/>
                <w:sz w:val="18"/>
                <w:szCs w:val="18"/>
                <w:u w:val="none"/>
              </w:rPr>
            </w:pPr>
          </w:p>
        </w:tc>
      </w:tr>
      <w:tr w14:paraId="632A3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159BB">
            <w:pPr>
              <w:jc w:val="cente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29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EA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农机技术人员满意度</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28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C3BB">
            <w:pPr>
              <w:rPr>
                <w:rFonts w:hint="eastAsia" w:ascii="宋体" w:hAnsi="宋体" w:eastAsia="宋体" w:cs="宋体"/>
                <w:i w:val="0"/>
                <w:iCs w:val="0"/>
                <w:color w:val="000000"/>
                <w:sz w:val="18"/>
                <w:szCs w:val="18"/>
                <w:u w:val="none"/>
              </w:rPr>
            </w:pPr>
          </w:p>
        </w:tc>
      </w:tr>
    </w:tbl>
    <w:p w14:paraId="210ADE0D">
      <w:pPr>
        <w:adjustRightInd w:val="0"/>
        <w:snapToGrid w:val="0"/>
        <w:spacing w:line="360" w:lineRule="auto"/>
        <w:rPr>
          <w:rFonts w:ascii="仿宋_GB2312" w:hAnsi="仿宋_GB2312" w:eastAsia="仿宋_GB2312" w:cs="仿宋_GB2312"/>
          <w:color w:val="FF0000"/>
          <w:sz w:val="32"/>
          <w:szCs w:val="32"/>
        </w:rPr>
        <w:sectPr>
          <w:pgSz w:w="11906" w:h="16838"/>
          <w:pgMar w:top="1440" w:right="1077" w:bottom="1440" w:left="1077" w:header="851" w:footer="992" w:gutter="0"/>
          <w:cols w:space="425" w:num="1"/>
          <w:docGrid w:type="linesAndChars" w:linePitch="312" w:charSpace="0"/>
        </w:sectPr>
      </w:pPr>
    </w:p>
    <w:p w14:paraId="3A622179">
      <w:pPr>
        <w:adjustRightInd w:val="0"/>
        <w:snapToGrid w:val="0"/>
        <w:spacing w:line="360" w:lineRule="auto"/>
        <w:rPr>
          <w:rFonts w:ascii="仿宋_GB2312" w:hAnsi="仿宋_GB2312" w:eastAsia="仿宋_GB2312" w:cs="仿宋_GB2312"/>
          <w:color w:val="FF0000"/>
          <w:sz w:val="32"/>
          <w:szCs w:val="32"/>
        </w:rPr>
      </w:pPr>
    </w:p>
    <w:p w14:paraId="4A012C36">
      <w:pPr>
        <w:adjustRightInd w:val="0"/>
        <w:snapToGrid w:val="0"/>
        <w:spacing w:line="360" w:lineRule="auto"/>
        <w:rPr>
          <w:rFonts w:ascii="仿宋_GB2312" w:hAnsi="仿宋_GB2312" w:eastAsia="仿宋_GB2312" w:cs="仿宋_GB2312"/>
          <w:color w:val="FF0000"/>
          <w:sz w:val="32"/>
          <w:szCs w:val="32"/>
        </w:rPr>
      </w:pPr>
      <w:r>
        <w:drawing>
          <wp:inline distT="0" distB="0" distL="114300" distR="114300">
            <wp:extent cx="8861425" cy="3629660"/>
            <wp:effectExtent l="0" t="0" r="15875" b="8890"/>
            <wp:docPr id="2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3"/>
                    <pic:cNvPicPr>
                      <a:picLocks noChangeAspect="1"/>
                    </pic:cNvPicPr>
                  </pic:nvPicPr>
                  <pic:blipFill>
                    <a:blip r:embed="rId15"/>
                    <a:stretch>
                      <a:fillRect/>
                    </a:stretch>
                  </pic:blipFill>
                  <pic:spPr>
                    <a:xfrm>
                      <a:off x="0" y="0"/>
                      <a:ext cx="8861425" cy="3629660"/>
                    </a:xfrm>
                    <a:prstGeom prst="rect">
                      <a:avLst/>
                    </a:prstGeom>
                    <a:noFill/>
                    <a:ln>
                      <a:noFill/>
                    </a:ln>
                  </pic:spPr>
                </pic:pic>
              </a:graphicData>
            </a:graphic>
          </wp:inline>
        </w:drawing>
      </w:r>
    </w:p>
    <w:p w14:paraId="70F40D7C">
      <w:pPr>
        <w:adjustRightInd w:val="0"/>
        <w:snapToGrid w:val="0"/>
        <w:spacing w:line="360" w:lineRule="auto"/>
        <w:rPr>
          <w:rFonts w:ascii="仿宋_GB2312" w:hAnsi="仿宋_GB2312" w:eastAsia="仿宋_GB2312" w:cs="仿宋_GB2312"/>
          <w:color w:val="FF0000"/>
          <w:sz w:val="32"/>
          <w:szCs w:val="32"/>
        </w:rPr>
      </w:pPr>
    </w:p>
    <w:p w14:paraId="5BBE7DB2">
      <w:pPr>
        <w:adjustRightInd w:val="0"/>
        <w:snapToGrid w:val="0"/>
        <w:spacing w:line="360" w:lineRule="auto"/>
        <w:rPr>
          <w:rFonts w:ascii="仿宋_GB2312" w:hAnsi="仿宋_GB2312" w:eastAsia="仿宋_GB2312" w:cs="仿宋_GB2312"/>
          <w:color w:val="FF0000"/>
          <w:sz w:val="32"/>
          <w:szCs w:val="32"/>
        </w:rPr>
      </w:pPr>
    </w:p>
    <w:p w14:paraId="11ABFB76">
      <w:pPr>
        <w:adjustRightInd w:val="0"/>
        <w:snapToGrid w:val="0"/>
        <w:spacing w:line="360" w:lineRule="auto"/>
        <w:rPr>
          <w:rFonts w:ascii="仿宋_GB2312" w:hAnsi="仿宋_GB2312" w:eastAsia="仿宋_GB2312" w:cs="仿宋_GB2312"/>
          <w:color w:val="FF0000"/>
          <w:sz w:val="32"/>
          <w:szCs w:val="32"/>
        </w:rPr>
      </w:pPr>
    </w:p>
    <w:p w14:paraId="63EB6F55">
      <w:pPr>
        <w:adjustRightInd w:val="0"/>
        <w:snapToGrid w:val="0"/>
        <w:spacing w:line="360" w:lineRule="auto"/>
        <w:rPr>
          <w:rFonts w:ascii="仿宋_GB2312" w:hAnsi="仿宋_GB2312" w:eastAsia="仿宋_GB2312" w:cs="仿宋_GB2312"/>
          <w:color w:val="FF0000"/>
          <w:sz w:val="32"/>
          <w:szCs w:val="32"/>
        </w:rPr>
      </w:pPr>
    </w:p>
    <w:p w14:paraId="299BEABD">
      <w:pPr>
        <w:adjustRightInd w:val="0"/>
        <w:snapToGrid w:val="0"/>
        <w:spacing w:line="360" w:lineRule="auto"/>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lang w:val="en-US" w:eastAsia="zh-CN"/>
        </w:rPr>
        <w:t xml:space="preserve"> </w:t>
      </w:r>
    </w:p>
    <w:sectPr>
      <w:pgSz w:w="16838" w:h="11906" w:orient="landscape"/>
      <w:pgMar w:top="1077" w:right="1440" w:bottom="107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F76E4">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951EAB"/>
    <w:multiLevelType w:val="singleLevel"/>
    <w:tmpl w:val="38951EAB"/>
    <w:lvl w:ilvl="0" w:tentative="0">
      <w:start w:val="1"/>
      <w:numFmt w:val="chineseCounting"/>
      <w:suff w:val="nothing"/>
      <w:lvlText w:val="（%1）"/>
      <w:lvlJc w:val="left"/>
      <w:rPr>
        <w:rFonts w:hint="eastAsia"/>
      </w:rPr>
    </w:lvl>
  </w:abstractNum>
  <w:abstractNum w:abstractNumId="1">
    <w:nsid w:val="43E2796E"/>
    <w:multiLevelType w:val="multilevel"/>
    <w:tmpl w:val="43E2796E"/>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N2Q5MmY3ZmY4NWRiMzE2NWU2OGM1Y2MxODIwZDAifQ=="/>
  </w:docVars>
  <w:rsids>
    <w:rsidRoot w:val="00172A27"/>
    <w:rsid w:val="00026E9A"/>
    <w:rsid w:val="00044158"/>
    <w:rsid w:val="000445AA"/>
    <w:rsid w:val="000642D8"/>
    <w:rsid w:val="00073592"/>
    <w:rsid w:val="00080DD7"/>
    <w:rsid w:val="00091356"/>
    <w:rsid w:val="000A16EC"/>
    <w:rsid w:val="000A1FF3"/>
    <w:rsid w:val="000A2C68"/>
    <w:rsid w:val="000D2294"/>
    <w:rsid w:val="000E720F"/>
    <w:rsid w:val="000F6C8B"/>
    <w:rsid w:val="0010210A"/>
    <w:rsid w:val="00110824"/>
    <w:rsid w:val="00115771"/>
    <w:rsid w:val="00115915"/>
    <w:rsid w:val="0011799F"/>
    <w:rsid w:val="00135308"/>
    <w:rsid w:val="00142115"/>
    <w:rsid w:val="001422FF"/>
    <w:rsid w:val="001470AF"/>
    <w:rsid w:val="00160C6A"/>
    <w:rsid w:val="0016521F"/>
    <w:rsid w:val="00170A57"/>
    <w:rsid w:val="00172B5F"/>
    <w:rsid w:val="00175E9C"/>
    <w:rsid w:val="00184A45"/>
    <w:rsid w:val="00186BD2"/>
    <w:rsid w:val="00193277"/>
    <w:rsid w:val="001A21DA"/>
    <w:rsid w:val="001A3EB9"/>
    <w:rsid w:val="001B0AF0"/>
    <w:rsid w:val="001D4BA6"/>
    <w:rsid w:val="001D7273"/>
    <w:rsid w:val="001E0093"/>
    <w:rsid w:val="001E0F8C"/>
    <w:rsid w:val="001E7927"/>
    <w:rsid w:val="001F7F9B"/>
    <w:rsid w:val="00200BD7"/>
    <w:rsid w:val="00202EA8"/>
    <w:rsid w:val="002030EF"/>
    <w:rsid w:val="002510C2"/>
    <w:rsid w:val="00265B28"/>
    <w:rsid w:val="0026795F"/>
    <w:rsid w:val="00273D47"/>
    <w:rsid w:val="002750D3"/>
    <w:rsid w:val="0029168C"/>
    <w:rsid w:val="002A620A"/>
    <w:rsid w:val="002B2025"/>
    <w:rsid w:val="002C2A80"/>
    <w:rsid w:val="002C5AAE"/>
    <w:rsid w:val="002E3BE4"/>
    <w:rsid w:val="002E4313"/>
    <w:rsid w:val="002F22D2"/>
    <w:rsid w:val="002F3BB6"/>
    <w:rsid w:val="003352BA"/>
    <w:rsid w:val="00336785"/>
    <w:rsid w:val="00350476"/>
    <w:rsid w:val="0035195B"/>
    <w:rsid w:val="0035776D"/>
    <w:rsid w:val="003843F7"/>
    <w:rsid w:val="00390DEF"/>
    <w:rsid w:val="00392E25"/>
    <w:rsid w:val="003A0434"/>
    <w:rsid w:val="003A2DF5"/>
    <w:rsid w:val="003A6F18"/>
    <w:rsid w:val="003C5F21"/>
    <w:rsid w:val="003D744D"/>
    <w:rsid w:val="003E56DE"/>
    <w:rsid w:val="00401345"/>
    <w:rsid w:val="00404663"/>
    <w:rsid w:val="00420855"/>
    <w:rsid w:val="00432539"/>
    <w:rsid w:val="00451611"/>
    <w:rsid w:val="0047756A"/>
    <w:rsid w:val="00494F22"/>
    <w:rsid w:val="00495611"/>
    <w:rsid w:val="00495CEB"/>
    <w:rsid w:val="00496B7C"/>
    <w:rsid w:val="004974DC"/>
    <w:rsid w:val="004A35D2"/>
    <w:rsid w:val="004A4265"/>
    <w:rsid w:val="004A7AF2"/>
    <w:rsid w:val="004B1819"/>
    <w:rsid w:val="004C001F"/>
    <w:rsid w:val="004C13EB"/>
    <w:rsid w:val="004D5B4E"/>
    <w:rsid w:val="004F068A"/>
    <w:rsid w:val="004F1BCB"/>
    <w:rsid w:val="004F3DF3"/>
    <w:rsid w:val="00511219"/>
    <w:rsid w:val="00521104"/>
    <w:rsid w:val="0052193A"/>
    <w:rsid w:val="00523976"/>
    <w:rsid w:val="0054046E"/>
    <w:rsid w:val="00556950"/>
    <w:rsid w:val="00563E46"/>
    <w:rsid w:val="00567364"/>
    <w:rsid w:val="00577C4A"/>
    <w:rsid w:val="00577F81"/>
    <w:rsid w:val="00591F1A"/>
    <w:rsid w:val="00593810"/>
    <w:rsid w:val="00594E25"/>
    <w:rsid w:val="005B1D55"/>
    <w:rsid w:val="005B5A00"/>
    <w:rsid w:val="005C4D0C"/>
    <w:rsid w:val="005D1138"/>
    <w:rsid w:val="005D30D9"/>
    <w:rsid w:val="00600B18"/>
    <w:rsid w:val="0060297E"/>
    <w:rsid w:val="0064056E"/>
    <w:rsid w:val="00647DE6"/>
    <w:rsid w:val="00662E14"/>
    <w:rsid w:val="00666AC4"/>
    <w:rsid w:val="0067124D"/>
    <w:rsid w:val="00672799"/>
    <w:rsid w:val="00680781"/>
    <w:rsid w:val="006B1909"/>
    <w:rsid w:val="006B49B5"/>
    <w:rsid w:val="006B7E0B"/>
    <w:rsid w:val="006C3CD3"/>
    <w:rsid w:val="006C7564"/>
    <w:rsid w:val="006D6D49"/>
    <w:rsid w:val="006E4BF1"/>
    <w:rsid w:val="006F5265"/>
    <w:rsid w:val="006F5EEE"/>
    <w:rsid w:val="00700744"/>
    <w:rsid w:val="0071044E"/>
    <w:rsid w:val="00730F26"/>
    <w:rsid w:val="0073591F"/>
    <w:rsid w:val="007541DA"/>
    <w:rsid w:val="007656BD"/>
    <w:rsid w:val="007740BF"/>
    <w:rsid w:val="007829BC"/>
    <w:rsid w:val="0079641C"/>
    <w:rsid w:val="007B5898"/>
    <w:rsid w:val="007C1DF1"/>
    <w:rsid w:val="007C2AA9"/>
    <w:rsid w:val="007C788C"/>
    <w:rsid w:val="007E6790"/>
    <w:rsid w:val="007F7E98"/>
    <w:rsid w:val="00804322"/>
    <w:rsid w:val="008043D9"/>
    <w:rsid w:val="0080532B"/>
    <w:rsid w:val="008122D8"/>
    <w:rsid w:val="00812F5C"/>
    <w:rsid w:val="00820FF9"/>
    <w:rsid w:val="00830E30"/>
    <w:rsid w:val="00833702"/>
    <w:rsid w:val="00833DBE"/>
    <w:rsid w:val="00850CE1"/>
    <w:rsid w:val="00852299"/>
    <w:rsid w:val="00860A29"/>
    <w:rsid w:val="00874331"/>
    <w:rsid w:val="00891536"/>
    <w:rsid w:val="0089458A"/>
    <w:rsid w:val="00894D24"/>
    <w:rsid w:val="00897148"/>
    <w:rsid w:val="008B72D5"/>
    <w:rsid w:val="008C14BF"/>
    <w:rsid w:val="008C7AD8"/>
    <w:rsid w:val="008D01B3"/>
    <w:rsid w:val="008D6560"/>
    <w:rsid w:val="008E07B1"/>
    <w:rsid w:val="008E4459"/>
    <w:rsid w:val="00923B00"/>
    <w:rsid w:val="009242BF"/>
    <w:rsid w:val="00926E26"/>
    <w:rsid w:val="00943D7C"/>
    <w:rsid w:val="00944A2D"/>
    <w:rsid w:val="00951DEF"/>
    <w:rsid w:val="00952BFE"/>
    <w:rsid w:val="009821A1"/>
    <w:rsid w:val="00987FE0"/>
    <w:rsid w:val="009A520C"/>
    <w:rsid w:val="009B7A51"/>
    <w:rsid w:val="00A216E6"/>
    <w:rsid w:val="00A330EC"/>
    <w:rsid w:val="00A34341"/>
    <w:rsid w:val="00A35A79"/>
    <w:rsid w:val="00A46E26"/>
    <w:rsid w:val="00A503E7"/>
    <w:rsid w:val="00A52337"/>
    <w:rsid w:val="00A52801"/>
    <w:rsid w:val="00A6267D"/>
    <w:rsid w:val="00A727EB"/>
    <w:rsid w:val="00A87DCF"/>
    <w:rsid w:val="00A90D9E"/>
    <w:rsid w:val="00A96CAF"/>
    <w:rsid w:val="00AC3C61"/>
    <w:rsid w:val="00AE549A"/>
    <w:rsid w:val="00B02CB9"/>
    <w:rsid w:val="00B10D6F"/>
    <w:rsid w:val="00B20C5F"/>
    <w:rsid w:val="00B21967"/>
    <w:rsid w:val="00B61D47"/>
    <w:rsid w:val="00B95A06"/>
    <w:rsid w:val="00BA362F"/>
    <w:rsid w:val="00BA4FA7"/>
    <w:rsid w:val="00BA58CE"/>
    <w:rsid w:val="00BA7185"/>
    <w:rsid w:val="00BB6662"/>
    <w:rsid w:val="00BC333E"/>
    <w:rsid w:val="00BE56FB"/>
    <w:rsid w:val="00BE716F"/>
    <w:rsid w:val="00C33C76"/>
    <w:rsid w:val="00C34784"/>
    <w:rsid w:val="00C435CB"/>
    <w:rsid w:val="00C436B8"/>
    <w:rsid w:val="00C437E8"/>
    <w:rsid w:val="00C831C5"/>
    <w:rsid w:val="00C83F94"/>
    <w:rsid w:val="00CA2F8F"/>
    <w:rsid w:val="00CA7ADA"/>
    <w:rsid w:val="00CB5AAE"/>
    <w:rsid w:val="00CB6DF5"/>
    <w:rsid w:val="00CD03AD"/>
    <w:rsid w:val="00CE3259"/>
    <w:rsid w:val="00CF1B5A"/>
    <w:rsid w:val="00D0038D"/>
    <w:rsid w:val="00D05ED0"/>
    <w:rsid w:val="00D12D03"/>
    <w:rsid w:val="00D137BC"/>
    <w:rsid w:val="00D15C54"/>
    <w:rsid w:val="00D23117"/>
    <w:rsid w:val="00D32932"/>
    <w:rsid w:val="00D43363"/>
    <w:rsid w:val="00D4466F"/>
    <w:rsid w:val="00D46069"/>
    <w:rsid w:val="00D53D97"/>
    <w:rsid w:val="00D609B7"/>
    <w:rsid w:val="00D6792C"/>
    <w:rsid w:val="00D8037E"/>
    <w:rsid w:val="00D8505C"/>
    <w:rsid w:val="00DA0C53"/>
    <w:rsid w:val="00DA0CAA"/>
    <w:rsid w:val="00DA458E"/>
    <w:rsid w:val="00DA6E83"/>
    <w:rsid w:val="00DB68B2"/>
    <w:rsid w:val="00DC0C6B"/>
    <w:rsid w:val="00DC3D97"/>
    <w:rsid w:val="00DC6FBB"/>
    <w:rsid w:val="00DC798D"/>
    <w:rsid w:val="00DF0DA6"/>
    <w:rsid w:val="00DF3140"/>
    <w:rsid w:val="00E133A9"/>
    <w:rsid w:val="00E20A7D"/>
    <w:rsid w:val="00E20E6F"/>
    <w:rsid w:val="00E21F3E"/>
    <w:rsid w:val="00E31EE0"/>
    <w:rsid w:val="00E33EBB"/>
    <w:rsid w:val="00E36AE5"/>
    <w:rsid w:val="00E3795E"/>
    <w:rsid w:val="00E37B7D"/>
    <w:rsid w:val="00E57174"/>
    <w:rsid w:val="00E57C5A"/>
    <w:rsid w:val="00E607D3"/>
    <w:rsid w:val="00E72785"/>
    <w:rsid w:val="00E776E0"/>
    <w:rsid w:val="00E913EB"/>
    <w:rsid w:val="00EC2B0B"/>
    <w:rsid w:val="00ED5B3D"/>
    <w:rsid w:val="00EE543C"/>
    <w:rsid w:val="00EF42A2"/>
    <w:rsid w:val="00F0089D"/>
    <w:rsid w:val="00F2113A"/>
    <w:rsid w:val="00F2137C"/>
    <w:rsid w:val="00F4533D"/>
    <w:rsid w:val="00F51FB3"/>
    <w:rsid w:val="00F754BD"/>
    <w:rsid w:val="00F77A8C"/>
    <w:rsid w:val="00F950F8"/>
    <w:rsid w:val="00FA0A5A"/>
    <w:rsid w:val="00FB158E"/>
    <w:rsid w:val="00FD0777"/>
    <w:rsid w:val="00FD6C1F"/>
    <w:rsid w:val="00FD729D"/>
    <w:rsid w:val="020016E9"/>
    <w:rsid w:val="03694556"/>
    <w:rsid w:val="047E4611"/>
    <w:rsid w:val="05532A0D"/>
    <w:rsid w:val="059D08AB"/>
    <w:rsid w:val="05E03D0C"/>
    <w:rsid w:val="072F68CB"/>
    <w:rsid w:val="08153F8A"/>
    <w:rsid w:val="08AA59B2"/>
    <w:rsid w:val="09227017"/>
    <w:rsid w:val="09681DE5"/>
    <w:rsid w:val="0A293506"/>
    <w:rsid w:val="0A6B1C9E"/>
    <w:rsid w:val="0A934AB0"/>
    <w:rsid w:val="0C810381"/>
    <w:rsid w:val="0D65587A"/>
    <w:rsid w:val="0E7062B4"/>
    <w:rsid w:val="0EDA396A"/>
    <w:rsid w:val="0FDD12BC"/>
    <w:rsid w:val="11906609"/>
    <w:rsid w:val="12531B38"/>
    <w:rsid w:val="134C3828"/>
    <w:rsid w:val="140D022C"/>
    <w:rsid w:val="14B962E5"/>
    <w:rsid w:val="163A2FC4"/>
    <w:rsid w:val="17DB3778"/>
    <w:rsid w:val="186B5047"/>
    <w:rsid w:val="189C68A9"/>
    <w:rsid w:val="19870ED9"/>
    <w:rsid w:val="19FE1978"/>
    <w:rsid w:val="1ACB13C2"/>
    <w:rsid w:val="1BFC7187"/>
    <w:rsid w:val="1C773E1D"/>
    <w:rsid w:val="1D766A3B"/>
    <w:rsid w:val="1E107DD1"/>
    <w:rsid w:val="215A717A"/>
    <w:rsid w:val="216D44C6"/>
    <w:rsid w:val="240211E5"/>
    <w:rsid w:val="24A106B2"/>
    <w:rsid w:val="262B0C7D"/>
    <w:rsid w:val="28433075"/>
    <w:rsid w:val="2B393440"/>
    <w:rsid w:val="2C35005E"/>
    <w:rsid w:val="2CB0183E"/>
    <w:rsid w:val="2CD027CC"/>
    <w:rsid w:val="2CED0939"/>
    <w:rsid w:val="2E540E69"/>
    <w:rsid w:val="2E5859B2"/>
    <w:rsid w:val="2FA501BC"/>
    <w:rsid w:val="2FBF6E64"/>
    <w:rsid w:val="2FC73D1B"/>
    <w:rsid w:val="2FDC18EE"/>
    <w:rsid w:val="305667F5"/>
    <w:rsid w:val="3171432E"/>
    <w:rsid w:val="31AF3A6E"/>
    <w:rsid w:val="32287738"/>
    <w:rsid w:val="33095DA0"/>
    <w:rsid w:val="33631F51"/>
    <w:rsid w:val="373C5375"/>
    <w:rsid w:val="37826121"/>
    <w:rsid w:val="382A0F24"/>
    <w:rsid w:val="39EC4247"/>
    <w:rsid w:val="3C273B23"/>
    <w:rsid w:val="3C8618CD"/>
    <w:rsid w:val="3EBF7D18"/>
    <w:rsid w:val="403E4E33"/>
    <w:rsid w:val="41731A9F"/>
    <w:rsid w:val="4193466B"/>
    <w:rsid w:val="41CB6863"/>
    <w:rsid w:val="43E814B4"/>
    <w:rsid w:val="446B6A74"/>
    <w:rsid w:val="44841582"/>
    <w:rsid w:val="459F1CD5"/>
    <w:rsid w:val="465616D0"/>
    <w:rsid w:val="46BF6A4A"/>
    <w:rsid w:val="486802ED"/>
    <w:rsid w:val="487970CD"/>
    <w:rsid w:val="488C3E72"/>
    <w:rsid w:val="496B6195"/>
    <w:rsid w:val="49A5461D"/>
    <w:rsid w:val="4B911B6E"/>
    <w:rsid w:val="4CA85525"/>
    <w:rsid w:val="4D1D24CB"/>
    <w:rsid w:val="4E077EA0"/>
    <w:rsid w:val="4F111E0D"/>
    <w:rsid w:val="501F2BC3"/>
    <w:rsid w:val="510411B9"/>
    <w:rsid w:val="512A18D5"/>
    <w:rsid w:val="52E54EC3"/>
    <w:rsid w:val="556C6E53"/>
    <w:rsid w:val="55ED6C72"/>
    <w:rsid w:val="564F2CB4"/>
    <w:rsid w:val="564F4795"/>
    <w:rsid w:val="566D7077"/>
    <w:rsid w:val="5675350F"/>
    <w:rsid w:val="56DD5FB7"/>
    <w:rsid w:val="57214663"/>
    <w:rsid w:val="57B8364E"/>
    <w:rsid w:val="5B131D9A"/>
    <w:rsid w:val="5B4001D6"/>
    <w:rsid w:val="5BF53BDB"/>
    <w:rsid w:val="5C3574C8"/>
    <w:rsid w:val="5CFD7E74"/>
    <w:rsid w:val="5EA52572"/>
    <w:rsid w:val="5F64678F"/>
    <w:rsid w:val="5F952235"/>
    <w:rsid w:val="5FB93FA6"/>
    <w:rsid w:val="61C947C9"/>
    <w:rsid w:val="633D7C04"/>
    <w:rsid w:val="636C2FCA"/>
    <w:rsid w:val="63AC38C3"/>
    <w:rsid w:val="65B668C9"/>
    <w:rsid w:val="662A77A9"/>
    <w:rsid w:val="666B52DB"/>
    <w:rsid w:val="67291214"/>
    <w:rsid w:val="67876CB8"/>
    <w:rsid w:val="68580655"/>
    <w:rsid w:val="6A32222A"/>
    <w:rsid w:val="6AB525A4"/>
    <w:rsid w:val="6ABA55F7"/>
    <w:rsid w:val="6C501D6F"/>
    <w:rsid w:val="6C5A6CF1"/>
    <w:rsid w:val="6C9E1786"/>
    <w:rsid w:val="6DF200E0"/>
    <w:rsid w:val="6E8D3A60"/>
    <w:rsid w:val="706B2330"/>
    <w:rsid w:val="73DA166D"/>
    <w:rsid w:val="74A50BEC"/>
    <w:rsid w:val="7501589A"/>
    <w:rsid w:val="75F93477"/>
    <w:rsid w:val="76071348"/>
    <w:rsid w:val="76B25D27"/>
    <w:rsid w:val="78A539B3"/>
    <w:rsid w:val="78B94D42"/>
    <w:rsid w:val="78F96906"/>
    <w:rsid w:val="79111DCE"/>
    <w:rsid w:val="792574FE"/>
    <w:rsid w:val="7AD44192"/>
    <w:rsid w:val="7BE3689C"/>
    <w:rsid w:val="7C2A25D8"/>
    <w:rsid w:val="7C4165F9"/>
    <w:rsid w:val="7DE117E0"/>
    <w:rsid w:val="7DF2712A"/>
    <w:rsid w:val="7E5316BF"/>
    <w:rsid w:val="7E9F43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spacing w:line="240" w:lineRule="auto"/>
      <w:ind w:left="761" w:firstLine="0" w:firstLineChars="0"/>
      <w:jc w:val="left"/>
    </w:pPr>
    <w:rPr>
      <w:rFonts w:ascii="仿宋_GB2312"/>
      <w:kern w:val="0"/>
      <w:szCs w:val="32"/>
    </w:rPr>
  </w:style>
  <w:style w:type="paragraph" w:styleId="3">
    <w:name w:val="Plain Text"/>
    <w:basedOn w:val="1"/>
    <w:link w:val="13"/>
    <w:qFormat/>
    <w:uiPriority w:val="99"/>
    <w:rPr>
      <w:rFonts w:ascii="宋体" w:hAnsi="Courier New" w:cs="Courier New"/>
      <w:szCs w:val="21"/>
    </w:rPr>
  </w:style>
  <w:style w:type="paragraph" w:styleId="4">
    <w:name w:val="Balloon Text"/>
    <w:basedOn w:val="1"/>
    <w:link w:val="10"/>
    <w:semiHidden/>
    <w:qFormat/>
    <w:uiPriority w:val="99"/>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10">
    <w:name w:val="批注框文本 Char"/>
    <w:link w:val="4"/>
    <w:semiHidden/>
    <w:qFormat/>
    <w:locked/>
    <w:uiPriority w:val="99"/>
    <w:rPr>
      <w:rFonts w:ascii="Calibri" w:hAnsi="Calibri" w:eastAsia="宋体" w:cs="Times New Roman"/>
      <w:sz w:val="18"/>
      <w:szCs w:val="18"/>
    </w:rPr>
  </w:style>
  <w:style w:type="character" w:customStyle="1" w:styleId="11">
    <w:name w:val="页脚 Char"/>
    <w:link w:val="5"/>
    <w:qFormat/>
    <w:locked/>
    <w:uiPriority w:val="99"/>
    <w:rPr>
      <w:rFonts w:ascii="Calibri" w:hAnsi="Calibri" w:eastAsia="宋体" w:cs="Times New Roman"/>
      <w:sz w:val="18"/>
      <w:szCs w:val="18"/>
    </w:rPr>
  </w:style>
  <w:style w:type="character" w:customStyle="1" w:styleId="12">
    <w:name w:val="页眉 Char"/>
    <w:link w:val="6"/>
    <w:qFormat/>
    <w:locked/>
    <w:uiPriority w:val="99"/>
    <w:rPr>
      <w:rFonts w:ascii="Calibri" w:hAnsi="Calibri" w:eastAsia="宋体" w:cs="Times New Roman"/>
      <w:sz w:val="18"/>
      <w:szCs w:val="18"/>
    </w:rPr>
  </w:style>
  <w:style w:type="character" w:customStyle="1" w:styleId="13">
    <w:name w:val="纯文本 Char"/>
    <w:link w:val="3"/>
    <w:semiHidden/>
    <w:qFormat/>
    <w:locked/>
    <w:uiPriority w:val="99"/>
    <w:rPr>
      <w:rFonts w:ascii="宋体" w:hAnsi="Courier New" w:cs="Courier New"/>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26</Pages>
  <Words>5448</Words>
  <Characters>5771</Characters>
  <Lines>30</Lines>
  <Paragraphs>8</Paragraphs>
  <TotalTime>2</TotalTime>
  <ScaleCrop>false</ScaleCrop>
  <LinksUpToDate>false</LinksUpToDate>
  <CharactersWithSpaces>5976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2019-06-11T00:19:00Z</dcterms:created>
  <dc:creator>lenovo</dc:creator>
  <cp:lastModifiedBy>Administrator</cp:lastModifiedBy>
  <cp:lastPrinted>2024-09-09T03:29:00Z</cp:lastPrinted>
  <dcterms:modified xsi:type="dcterms:W3CDTF">2024-09-23T07:55:29Z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532F4B7335A64E5B9F84F6BDFB716249_13</vt:lpwstr>
  </property>
</Properties>
</file>