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08987"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  <w:lang w:eastAsia="zh-CN"/>
        </w:rPr>
      </w:pPr>
    </w:p>
    <w:p w14:paraId="07979DB1"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72"/>
          <w:szCs w:val="72"/>
          <w:lang w:eastAsia="zh-CN"/>
        </w:rPr>
        <w:t>安阳市龙安区</w:t>
      </w:r>
      <w:r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eastAsia="zh-CN"/>
        </w:rPr>
        <w:t>北田小学</w:t>
      </w:r>
    </w:p>
    <w:p w14:paraId="2D24AF5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</w:t>
      </w:r>
      <w:r>
        <w:rPr>
          <w:rFonts w:hint="eastAsia" w:ascii="宋体" w:hAnsi="宋体"/>
          <w:b/>
          <w:sz w:val="72"/>
          <w:szCs w:val="72"/>
          <w:lang w:eastAsia="zh-CN"/>
        </w:rPr>
        <w:t>单位</w:t>
      </w:r>
      <w:r>
        <w:rPr>
          <w:rFonts w:hint="eastAsia" w:ascii="宋体" w:hAnsi="宋体"/>
          <w:b/>
          <w:sz w:val="72"/>
          <w:szCs w:val="72"/>
        </w:rPr>
        <w:t>预算公开说明</w:t>
      </w:r>
    </w:p>
    <w:p w14:paraId="5A3076C1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2DC36A80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4F662D9B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6F132C69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16273759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7397CF37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196E3A41"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 w14:paraId="3CA13FAB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53CE7479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0172080B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72CE5DD1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预算构成</w:t>
      </w:r>
    </w:p>
    <w:p w14:paraId="26BA41E9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预算情况说明</w:t>
      </w:r>
    </w:p>
    <w:p w14:paraId="1C7421C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收支总体情况说明</w:t>
      </w:r>
    </w:p>
    <w:p w14:paraId="0E9CE5B8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收入总体情况说明</w:t>
      </w:r>
    </w:p>
    <w:p w14:paraId="2928FB2C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支出总体情况说明</w:t>
      </w:r>
    </w:p>
    <w:p w14:paraId="24947083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62F17B0F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5C9AD03E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18BA4A22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177A8F31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4B35810B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70838C23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both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5"/>
          <w:kern w:val="0"/>
          <w:sz w:val="32"/>
          <w:szCs w:val="32"/>
          <w:fitText w:val="1312" w:id="1482311732"/>
        </w:rPr>
        <w:t>名词解</w:t>
      </w:r>
      <w:r>
        <w:rPr>
          <w:rFonts w:hint="eastAsia" w:ascii="黑体" w:hAnsi="Times New Roman" w:eastAsia="黑体" w:cs="黑体"/>
          <w:spacing w:val="1"/>
          <w:kern w:val="0"/>
          <w:sz w:val="32"/>
          <w:szCs w:val="32"/>
          <w:fitText w:val="1312" w:id="1482311732"/>
        </w:rPr>
        <w:t>释</w:t>
      </w:r>
    </w:p>
    <w:p w14:paraId="5533E8AD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 w14:paraId="743C19E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BB0232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5AAD5D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446D049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722D25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99802E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637F851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06AA7F2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17217E6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4C8C6D2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77E8B071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十一、单位整体绩效目标表</w:t>
      </w:r>
    </w:p>
    <w:p w14:paraId="4E82766C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十二、单位预算项目绩效目标表</w:t>
      </w:r>
    </w:p>
    <w:p w14:paraId="7AAF375F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2060ED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3D0666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0C862B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078450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89B1FE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FD6A34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F996C4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9B037A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37DDF4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F51FC0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D7AAC7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222BB5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68A362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E1B965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327FF89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4568D51F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32597160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黑体" w:eastAsia="黑体"/>
          <w:b/>
          <w:bCs/>
          <w:sz w:val="40"/>
          <w:szCs w:val="32"/>
        </w:rPr>
        <w:t>概</w:t>
      </w:r>
      <w:r>
        <w:rPr>
          <w:rFonts w:hint="eastAsia" w:ascii="黑体" w:hAnsi="黑体" w:eastAsia="黑体"/>
          <w:sz w:val="40"/>
          <w:szCs w:val="32"/>
        </w:rPr>
        <w:t>况</w:t>
      </w:r>
    </w:p>
    <w:p w14:paraId="73991DD4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2D018A5E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主要职责</w:t>
      </w:r>
    </w:p>
    <w:p w14:paraId="7E181AF7">
      <w:pPr>
        <w:pStyle w:val="12"/>
        <w:spacing w:before="23" w:line="360" w:lineRule="auto"/>
        <w:ind w:left="-59" w:right="-68" w:firstLine="804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一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贯彻实施国家、省、市教育改革与发展的方针、政策和规划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负责教育理论研究和宣传工作。</w:t>
      </w:r>
    </w:p>
    <w:p w14:paraId="48499147">
      <w:pPr>
        <w:pStyle w:val="12"/>
        <w:spacing w:before="35" w:line="360" w:lineRule="auto"/>
        <w:ind w:left="-59" w:right="-68" w:firstLine="792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二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坚持党的领导、加强党的建设政策措施并组织实施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负责协调推进和督促落实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教育工作。</w:t>
      </w:r>
    </w:p>
    <w:p w14:paraId="2714617A">
      <w:pPr>
        <w:pStyle w:val="12"/>
        <w:spacing w:before="46" w:line="360" w:lineRule="auto"/>
        <w:ind w:left="-59" w:right="-68" w:firstLine="775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三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制定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教育改革发展战略和教育事业发展规划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负责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教育基本信息的统计、分析和发布。</w:t>
      </w:r>
    </w:p>
    <w:p w14:paraId="1D3E4718">
      <w:pPr>
        <w:pStyle w:val="12"/>
        <w:spacing w:before="46" w:line="360" w:lineRule="auto"/>
        <w:ind w:left="-59" w:right="-68" w:firstLine="764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四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负责本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教育经费的统筹管理</w:t>
      </w:r>
      <w:r>
        <w:rPr>
          <w:rFonts w:ascii="仿宋_GB2312" w:hAnsi="宋体" w:eastAsia="仿宋_GB2312" w:cs="Courier New"/>
          <w:sz w:val="32"/>
          <w:szCs w:val="32"/>
        </w:rPr>
        <w:t>,</w:t>
      </w:r>
      <w:r>
        <w:rPr>
          <w:rFonts w:hint="eastAsia" w:ascii="仿宋_GB2312" w:hAnsi="宋体" w:eastAsia="仿宋_GB2312" w:cs="Courier New"/>
          <w:sz w:val="32"/>
          <w:szCs w:val="32"/>
        </w:rPr>
        <w:t>参与拟订教育经费筹措、教育拨款、教育基建投资的政策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负责统计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教育经费收支情况。</w:t>
      </w:r>
    </w:p>
    <w:p w14:paraId="36D9D6BC">
      <w:pPr>
        <w:pStyle w:val="12"/>
        <w:spacing w:before="20" w:line="360" w:lineRule="auto"/>
        <w:ind w:left="-59" w:right="-68" w:firstLine="746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五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负责推进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义务教育均衡发展和促进教育公平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负责义务教育的宏观指导与协调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落实基础教育教学基本要求</w:t>
      </w:r>
      <w:r>
        <w:rPr>
          <w:rFonts w:ascii="仿宋_GB2312" w:hAnsi="宋体" w:eastAsia="仿宋_GB2312" w:cs="Courier New"/>
          <w:sz w:val="32"/>
          <w:szCs w:val="32"/>
        </w:rPr>
        <w:t>,</w:t>
      </w:r>
      <w:r>
        <w:rPr>
          <w:rFonts w:hint="eastAsia" w:ascii="仿宋_GB2312" w:hAnsi="宋体" w:eastAsia="仿宋_GB2312" w:cs="Courier New"/>
          <w:sz w:val="32"/>
          <w:szCs w:val="32"/>
        </w:rPr>
        <w:t>全面实施素质教育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负责基础教育发展水平、质量的监测工作。</w:t>
      </w:r>
    </w:p>
    <w:p w14:paraId="1935B80E">
      <w:pPr>
        <w:pStyle w:val="12"/>
        <w:spacing w:before="64" w:line="360" w:lineRule="auto"/>
        <w:ind w:left="-8" w:leftChars="-4"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六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管理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党建工作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负责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思想政治、意识形态工作</w:t>
      </w:r>
      <w:r>
        <w:rPr>
          <w:rFonts w:ascii="仿宋_GB2312" w:hAnsi="宋体" w:eastAsia="仿宋_GB2312" w:cs="Courier New"/>
          <w:sz w:val="32"/>
          <w:szCs w:val="32"/>
        </w:rPr>
        <w:t>,</w:t>
      </w:r>
      <w:r>
        <w:rPr>
          <w:rFonts w:hint="eastAsia" w:ascii="仿宋_GB2312" w:hAnsi="宋体" w:eastAsia="仿宋_GB2312" w:cs="Courier New"/>
          <w:sz w:val="32"/>
          <w:szCs w:val="32"/>
        </w:rPr>
        <w:t>指导学校的德育、体育、卫生、艺术教育、劳动教育及国防教育工作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指导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落实好党的民族宗教政策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负责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安全稳定与信访工作。</w:t>
      </w:r>
    </w:p>
    <w:p w14:paraId="22B1823D">
      <w:pPr>
        <w:pStyle w:val="12"/>
        <w:spacing w:before="21" w:line="360" w:lineRule="auto"/>
        <w:ind w:left="-53" w:leftChars="-25"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七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主管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教师工作。负责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的表彰奖励</w:t>
      </w:r>
      <w:r>
        <w:rPr>
          <w:rFonts w:ascii="仿宋_GB2312" w:hAnsi="宋体" w:eastAsia="仿宋_GB2312" w:cs="Courier New"/>
          <w:sz w:val="32"/>
          <w:szCs w:val="32"/>
        </w:rPr>
        <w:t xml:space="preserve">, </w:t>
      </w:r>
      <w:r>
        <w:rPr>
          <w:rFonts w:hint="eastAsia" w:ascii="仿宋_GB2312" w:hAnsi="宋体" w:eastAsia="仿宋_GB2312" w:cs="Courier New"/>
          <w:sz w:val="32"/>
          <w:szCs w:val="32"/>
        </w:rPr>
        <w:t>归口管理教师和教育管理人员继续教育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配合有关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研究提出各级各类学校编制标准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指导学校内部人事与分配制度改革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指导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人才队伍建设。</w:t>
      </w:r>
    </w:p>
    <w:p w14:paraId="4D6A4A73">
      <w:pPr>
        <w:pStyle w:val="12"/>
        <w:spacing w:before="21" w:line="360" w:lineRule="auto"/>
        <w:ind w:left="-53" w:leftChars="-25"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八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会同有关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制定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招生计划。</w:t>
      </w:r>
    </w:p>
    <w:p w14:paraId="6E67A208">
      <w:pPr>
        <w:pStyle w:val="12"/>
        <w:spacing w:line="360" w:lineRule="auto"/>
        <w:ind w:left="-50" w:leftChars="-24"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九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负责管理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教育系统的科研工作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指导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教育系统信息化建设</w:t>
      </w:r>
      <w:r>
        <w:rPr>
          <w:rFonts w:ascii="仿宋_GB2312" w:hAnsi="宋体" w:eastAsia="仿宋_GB2312" w:cs="Courier New"/>
          <w:sz w:val="32"/>
          <w:szCs w:val="32"/>
        </w:rPr>
        <w:t>;</w:t>
      </w:r>
      <w:r>
        <w:rPr>
          <w:rFonts w:hint="eastAsia" w:ascii="仿宋_GB2312" w:hAnsi="宋体" w:eastAsia="仿宋_GB2312" w:cs="Courier New"/>
          <w:sz w:val="32"/>
          <w:szCs w:val="32"/>
        </w:rPr>
        <w:t>组织指导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对外交流与合作。</w:t>
      </w:r>
    </w:p>
    <w:p w14:paraId="4EB445F2">
      <w:pPr>
        <w:pStyle w:val="12"/>
        <w:spacing w:line="360" w:lineRule="auto"/>
        <w:ind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十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落实国家语言文字工作的方针政策</w:t>
      </w:r>
      <w:r>
        <w:rPr>
          <w:rFonts w:ascii="仿宋_GB2312" w:hAnsi="宋体" w:eastAsia="仿宋_GB2312" w:cs="Courier New"/>
          <w:sz w:val="32"/>
          <w:szCs w:val="32"/>
        </w:rPr>
        <w:t>,</w:t>
      </w:r>
      <w:r>
        <w:rPr>
          <w:rFonts w:hint="eastAsia" w:ascii="仿宋_GB2312" w:hAnsi="宋体" w:eastAsia="仿宋_GB2312" w:cs="Courier New"/>
          <w:sz w:val="32"/>
          <w:szCs w:val="32"/>
        </w:rPr>
        <w:t>制定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语言文字工作规划</w:t>
      </w:r>
      <w:r>
        <w:rPr>
          <w:rFonts w:ascii="仿宋_GB2312" w:hAnsi="宋体" w:eastAsia="仿宋_GB2312" w:cs="Courier New"/>
          <w:sz w:val="32"/>
          <w:szCs w:val="32"/>
        </w:rPr>
        <w:t xml:space="preserve">; </w:t>
      </w:r>
      <w:r>
        <w:rPr>
          <w:rFonts w:hint="eastAsia" w:ascii="仿宋_GB2312" w:hAnsi="宋体" w:eastAsia="仿宋_GB2312" w:cs="Courier New"/>
          <w:sz w:val="32"/>
          <w:szCs w:val="32"/>
        </w:rPr>
        <w:t>负责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北田小学</w:t>
      </w:r>
      <w:r>
        <w:rPr>
          <w:rFonts w:hint="eastAsia" w:ascii="仿宋_GB2312" w:hAnsi="宋体" w:eastAsia="仿宋_GB2312" w:cs="Courier New"/>
          <w:sz w:val="32"/>
          <w:szCs w:val="32"/>
        </w:rPr>
        <w:t>普通话推广工作和普通话师资培训工作。</w:t>
      </w:r>
    </w:p>
    <w:p w14:paraId="637E3DE6">
      <w:pPr>
        <w:pStyle w:val="12"/>
        <w:spacing w:line="360" w:lineRule="auto"/>
        <w:ind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(</w:t>
      </w:r>
      <w:r>
        <w:rPr>
          <w:rFonts w:hint="eastAsia" w:ascii="仿宋_GB2312" w:hAnsi="宋体" w:eastAsia="仿宋_GB2312" w:cs="Courier New"/>
          <w:sz w:val="32"/>
          <w:szCs w:val="32"/>
        </w:rPr>
        <w:t>十一</w:t>
      </w:r>
      <w:r>
        <w:rPr>
          <w:rFonts w:ascii="仿宋_GB2312" w:hAnsi="宋体" w:eastAsia="仿宋_GB2312" w:cs="Courier New"/>
          <w:sz w:val="32"/>
          <w:szCs w:val="32"/>
        </w:rPr>
        <w:t>)</w:t>
      </w:r>
      <w:r>
        <w:rPr>
          <w:rFonts w:hint="eastAsia" w:ascii="仿宋_GB2312" w:hAnsi="宋体" w:eastAsia="仿宋_GB2312" w:cs="Courier New"/>
          <w:sz w:val="32"/>
          <w:szCs w:val="32"/>
        </w:rPr>
        <w:t>完成区委、区政府交办的其他任务。</w:t>
      </w:r>
    </w:p>
    <w:p w14:paraId="38E829E4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宋体" w:hAnsi="宋体" w:eastAsia="黑体"/>
          <w:b/>
          <w:bCs/>
          <w:sz w:val="32"/>
          <w:szCs w:val="32"/>
          <w:lang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预</w:t>
      </w:r>
      <w:r>
        <w:rPr>
          <w:rFonts w:hint="eastAsia" w:ascii="宋体" w:hAnsi="宋体"/>
          <w:b/>
          <w:sz w:val="32"/>
          <w:szCs w:val="32"/>
        </w:rPr>
        <w:t>算构成</w:t>
      </w:r>
    </w:p>
    <w:p w14:paraId="2FCC6075">
      <w:pPr>
        <w:pStyle w:val="2"/>
        <w:spacing w:line="360" w:lineRule="auto"/>
        <w:ind w:firstLine="60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安阳市龙安区北田小学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内设机构0个，二级机构0个，三级预算单位0个。预算为本级预算。</w:t>
      </w:r>
    </w:p>
    <w:p w14:paraId="2B43C64B">
      <w:pPr>
        <w:pStyle w:val="2"/>
        <w:spacing w:line="360" w:lineRule="auto"/>
        <w:ind w:firstLine="60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安阳市龙安区北田小学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2023年预算公开仅包含本单位预算公开。</w:t>
      </w:r>
    </w:p>
    <w:p w14:paraId="11571883">
      <w:pPr>
        <w:pStyle w:val="2"/>
        <w:spacing w:line="360" w:lineRule="auto"/>
        <w:ind w:firstLine="60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</w:p>
    <w:p w14:paraId="65CEDB7A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5315825F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337FEBD0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17291A88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6F74182E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4271E2C0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548883BA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15E4F058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7C5D7CF3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36D3A697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eastAsia="zh-CN"/>
        </w:rPr>
        <w:t>单位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预算情况说明</w:t>
      </w:r>
    </w:p>
    <w:p w14:paraId="031AD946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3F677A67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 w14:paraId="27805D08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b w:val="0"/>
          <w:bCs w:val="0"/>
          <w:sz w:val="32"/>
          <w:szCs w:val="32"/>
        </w:rPr>
      </w:pPr>
      <w:r>
        <w:rPr>
          <w:rFonts w:ascii="仿宋_GB2312" w:hAnsi="宋体" w:eastAsia="仿宋_GB2312" w:cs="Courier New"/>
          <w:b w:val="0"/>
          <w:bCs w:val="0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年收入总计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265.47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万元，支出总计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265.47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万元，与</w:t>
      </w:r>
      <w:r>
        <w:rPr>
          <w:rFonts w:ascii="仿宋_GB2312" w:hAnsi="宋体" w:eastAsia="仿宋_GB2312" w:cs="Courier New"/>
          <w:b w:val="0"/>
          <w:bCs w:val="0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年相比，收支总计各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增加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36.03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增长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val="en-US" w:eastAsia="zh-CN"/>
        </w:rPr>
        <w:t>15.70</w:t>
      </w:r>
      <w:r>
        <w:rPr>
          <w:rFonts w:ascii="仿宋_GB2312" w:hAnsi="宋体" w:eastAsia="仿宋_GB2312" w:cs="Courier New"/>
          <w:b w:val="0"/>
          <w:bCs w:val="0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。主要原因：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工资福利等增加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。</w:t>
      </w:r>
    </w:p>
    <w:p w14:paraId="2F01CE9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4AF03573"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年收入合计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265.47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万元，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其中：一般公共预算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265.47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万元</w:t>
      </w:r>
      <w:r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  <w:t>;</w:t>
      </w:r>
      <w:r>
        <w:rPr>
          <w:rFonts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政府性基金收入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万元；专户管理的教育收费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万元；国有资本经营预算收入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万元；事业收入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万元；经营收入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万元；其他收入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</w:rPr>
        <w:t>万元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。</w:t>
      </w:r>
    </w:p>
    <w:p w14:paraId="341B2D7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 </w:t>
      </w:r>
    </w:p>
    <w:p w14:paraId="67BD912F"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年支出合计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265.47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万元，其中：基本支出234.31万元，占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88.26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；项目支出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31.16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11.74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。</w:t>
      </w:r>
    </w:p>
    <w:p w14:paraId="7A157712">
      <w:pPr>
        <w:spacing w:line="360" w:lineRule="auto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</w:t>
      </w:r>
    </w:p>
    <w:p w14:paraId="2DFDBD58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年一般公共预算收支预算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265.47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万元。与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年相比，一般公共预算收支预算增加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36.03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val="en-US" w:eastAsia="zh-CN"/>
        </w:rPr>
        <w:t>15.70</w:t>
      </w:r>
      <w:r>
        <w:rPr>
          <w:rFonts w:ascii="仿宋_GB2312" w:hAnsi="宋体" w:eastAsia="仿宋_GB2312" w:cs="Courier New"/>
          <w:b w:val="0"/>
          <w:bCs w:val="0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，主要原因：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工资福利支出等增加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。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政府性基金收支预算增加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。主要原因：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无政府性基金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。</w:t>
      </w:r>
    </w:p>
    <w:p w14:paraId="055F74C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51087B51"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265.47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万元，其中：基本支出234.31万元，占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88.26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；项目支出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31.16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11.74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。</w:t>
      </w:r>
    </w:p>
    <w:p w14:paraId="5D2CAF3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7E9F81E7">
      <w:pPr>
        <w:spacing w:line="360" w:lineRule="auto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234.31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eastAsia="zh-CN"/>
        </w:rPr>
        <w:t>人员经费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231.21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98.68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eastAsia="zh-CN"/>
        </w:rPr>
        <w:t>公用经费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3.10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1.32</w:t>
      </w:r>
      <w:r>
        <w:rPr>
          <w:rFonts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。</w:t>
      </w:r>
    </w:p>
    <w:p w14:paraId="5DAE759E">
      <w:pPr>
        <w:spacing w:line="360" w:lineRule="auto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黑体" w:hAnsi="Times New Roman" w:eastAsia="黑体" w:cs="黑体"/>
          <w:b w:val="0"/>
          <w:bCs w:val="0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b w:val="0"/>
          <w:bCs w:val="0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b w:val="0"/>
          <w:bCs w:val="0"/>
          <w:kern w:val="0"/>
          <w:sz w:val="32"/>
          <w:szCs w:val="32"/>
        </w:rPr>
        <w:t>一般公共预算“三公”经费支出情况说明</w:t>
      </w:r>
    </w:p>
    <w:p w14:paraId="7F158D23"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年“三公”经费预算为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万元。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年增加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万元。</w:t>
      </w:r>
    </w:p>
    <w:p w14:paraId="11CD1C5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具体支出情况如下：</w:t>
      </w:r>
    </w:p>
    <w:p w14:paraId="58E9E6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 w:themeColor="text1"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b w:val="0"/>
          <w:bCs/>
          <w:color w:val="000000" w:themeColor="text1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年相比，增加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万元。主要原因：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无因公出国（境）支出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</w:t>
      </w:r>
    </w:p>
    <w:p w14:paraId="20B418F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 w:themeColor="text1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b w:val="0"/>
          <w:bCs/>
          <w:color w:val="000000" w:themeColor="text1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年相比增加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无公务用车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。公务用车运行维护费预算数比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增加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无公务用车运行支出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</w:t>
      </w:r>
    </w:p>
    <w:p w14:paraId="127CF8A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color w:val="000000" w:themeColor="text1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年增加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万元。主要原因：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lang w:eastAsia="zh-CN"/>
        </w:rPr>
        <w:t>无公务接待支出</w:t>
      </w:r>
      <w:r>
        <w:rPr>
          <w:rFonts w:hint="eastAsia" w:ascii="仿宋_GB2312" w:hAnsi="宋体" w:eastAsia="仿宋_GB2312" w:cs="Courier New"/>
          <w:b w:val="0"/>
          <w:bCs/>
          <w:color w:val="000000" w:themeColor="text1"/>
          <w:sz w:val="32"/>
          <w:szCs w:val="32"/>
        </w:rPr>
        <w:t>。</w:t>
      </w:r>
    </w:p>
    <w:p w14:paraId="24BC3EBB">
      <w:pPr>
        <w:spacing w:line="360" w:lineRule="auto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黑体" w:hAnsi="Times New Roman" w:eastAsia="黑体" w:cs="黑体"/>
          <w:b w:val="0"/>
          <w:bCs w:val="0"/>
          <w:kern w:val="0"/>
          <w:sz w:val="32"/>
          <w:szCs w:val="32"/>
        </w:rPr>
        <w:t>八、政府性基金预算支出情况说明</w:t>
      </w:r>
    </w:p>
    <w:p w14:paraId="0811F251">
      <w:pPr>
        <w:spacing w:line="360" w:lineRule="auto"/>
        <w:ind w:firstLine="640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2023年没有使用政府性基金预算拨款安排的支出。</w:t>
      </w:r>
    </w:p>
    <w:p w14:paraId="61EF312B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其他重要事项的情况说明</w:t>
      </w:r>
    </w:p>
    <w:p w14:paraId="538F565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运行经费支出情况</w:t>
      </w:r>
    </w:p>
    <w:p w14:paraId="019F48A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运行经费支出预算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3.1</w:t>
      </w:r>
      <w:r>
        <w:rPr>
          <w:rFonts w:hint="eastAsia" w:ascii="仿宋_GB2312" w:hAnsi="宋体" w:eastAsia="仿宋_GB2312" w:cs="Courier New"/>
          <w:b w:val="0"/>
          <w:bCs w:val="0"/>
          <w:color w:val="000000" w:themeColor="text1"/>
          <w:sz w:val="32"/>
          <w:szCs w:val="32"/>
        </w:rPr>
        <w:t>万元，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主要保障机构正常运行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0DDE352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06CCD6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/>
          <w:b w:val="0"/>
          <w:bCs w:val="0"/>
          <w:color w:val="000000" w:themeColor="text1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年政府采购预算安排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万元、政府采购工程预算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万元、政府采购服务预算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万元。</w:t>
      </w:r>
    </w:p>
    <w:p w14:paraId="3DE8CEEE"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458E56D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2023年预算项目分别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本单位没有重点项目，所以没有重点项目绩效。</w:t>
      </w:r>
      <w:bookmarkStart w:id="1" w:name="_GoBack"/>
      <w:bookmarkEnd w:id="1"/>
    </w:p>
    <w:p w14:paraId="36D9FAF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272B803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年末，我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共有车辆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辆，其中：一般公务用车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辆、一般执法执勤用车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辆、特种专业技术用车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辆，其他用车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辆；单价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万元以上通用设备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万元以上专用设备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台（套）。</w:t>
      </w:r>
    </w:p>
    <w:p w14:paraId="3C0C72A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1817F7F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</w:p>
    <w:p w14:paraId="006DA3E0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34CF55D5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297091F6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62A1AB3F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B3FA2A7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03C0433E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3940757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6CA2BA2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337605C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5DF0936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F09BD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35A7577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0773286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601FCB7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338A0DB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322488D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484A58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35A8764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0CB31C5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2C79E86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48436B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71351D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09F7916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6768D4E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21A41CF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69B8F1A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4017B88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7EEE13B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796B8CE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0A4506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60FE9DB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28B0C32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1E71A8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0A13492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1D59FBC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EAA96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7CD70FF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 w14:paraId="4EE2998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 w14:paraId="0958CFCF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25" o:spt="75" alt="1688956597103" type="#_x0000_t75" style="height:640.15pt;width:471.65pt;" filled="f" o:preferrelative="t" stroked="f" coordsize="21600,21600">
            <v:path/>
            <v:fill on="f" focussize="0,0"/>
            <v:stroke on="f"/>
            <v:imagedata r:id="rId5" o:title="1688956597103"/>
            <o:lock v:ext="edit" aspectratio="t"/>
            <w10:wrap type="none"/>
            <w10:anchorlock/>
          </v:shape>
        </w:pict>
      </w:r>
    </w:p>
    <w:p w14:paraId="57CC570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96587EC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26" o:spt="75" alt="1688956771999" type="#_x0000_t75" style="height:218.35pt;width:697.75pt;" filled="f" o:preferrelative="t" stroked="f" coordsize="21600,21600">
            <v:path/>
            <v:fill on="f" focussize="0,0"/>
            <v:stroke on="f"/>
            <v:imagedata r:id="rId6" o:title="1688956771999"/>
            <o:lock v:ext="edit" aspectratio="t"/>
            <w10:wrap type="none"/>
            <w10:anchorlock/>
          </v:shape>
        </w:pict>
      </w:r>
    </w:p>
    <w:p w14:paraId="32B9E0D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20037C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BF3C4E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29F1FE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15E11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AD216B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AFABED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3A7A4B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F3684AD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27" o:spt="75" alt="1688956796569" type="#_x0000_t75" style="height:276.65pt;width:692.4pt;" filled="f" o:preferrelative="t" stroked="f" coordsize="21600,21600">
            <v:path/>
            <v:fill on="f" focussize="0,0"/>
            <v:stroke on="f"/>
            <v:imagedata r:id="rId7" o:title="1688956796569"/>
            <o:lock v:ext="edit" aspectratio="t"/>
            <w10:wrap type="none"/>
            <w10:anchorlock/>
          </v:shape>
        </w:pict>
      </w:r>
    </w:p>
    <w:p w14:paraId="764AD39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EA57A9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89680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17CD6E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560EF7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641DAEF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28" o:spt="75" alt="1688955056096" type="#_x0000_t75" style="height:485.2pt;width:706.75pt;" filled="f" o:preferrelative="t" stroked="f" coordsize="21600,21600">
            <v:path/>
            <v:fill on="f" focussize="0,0"/>
            <v:stroke on="f"/>
            <v:imagedata r:id="rId8" o:title="1688955056096"/>
            <o:lock v:ext="edit" aspectratio="t"/>
            <w10:wrap type="none"/>
            <w10:anchorlock/>
          </v:shape>
        </w:pict>
      </w:r>
    </w:p>
    <w:p w14:paraId="6345310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942DF8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29" o:spt="75" alt="1688955132725" type="#_x0000_t75" style="height:282.4pt;width:697.7pt;" filled="f" o:preferrelative="t" stroked="f" coordsize="21600,21600">
            <v:path/>
            <v:fill on="f" focussize="0,0"/>
            <v:stroke on="f"/>
            <v:imagedata r:id="rId9" o:title="1688955132725"/>
            <o:lock v:ext="edit" aspectratio="t"/>
            <w10:wrap type="none"/>
            <w10:anchorlock/>
          </v:shape>
        </w:pict>
      </w:r>
    </w:p>
    <w:p w14:paraId="622CCAB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27A5DE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15611F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16A806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D1500C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72E132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30" o:spt="75" alt="1688955192879" type="#_x0000_t75" style="height:397.65pt;width:705.3pt;" filled="f" o:preferrelative="t" stroked="f" coordsize="21600,21600">
            <v:path/>
            <v:fill on="f" focussize="0,0"/>
            <v:stroke on="f"/>
            <v:imagedata r:id="rId10" o:title="1688955192879"/>
            <o:lock v:ext="edit" aspectratio="t"/>
            <w10:wrap type="none"/>
            <w10:anchorlock/>
          </v:shape>
        </w:pict>
      </w:r>
    </w:p>
    <w:p w14:paraId="3F00114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1FD37E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82DFC26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31" o:spt="75" alt="1688955246613" type="#_x0000_t75" style="height:411.15pt;width:697.3pt;" filled="f" o:preferrelative="t" stroked="f" coordsize="21600,21600">
            <v:path/>
            <v:fill on="f" focussize="0,0"/>
            <v:stroke on="f"/>
            <v:imagedata r:id="rId11" o:title="1688955246613"/>
            <o:lock v:ext="edit" aspectratio="t"/>
            <w10:wrap type="none"/>
            <w10:anchorlock/>
          </v:shape>
        </w:pict>
      </w:r>
    </w:p>
    <w:p w14:paraId="283397B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1A78DFD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ict>
          <v:shape id="_x0000_i1032" o:spt="75" alt="1688955282981" type="#_x0000_t75" style="height:240.7pt;width:693.3pt;" filled="f" o:preferrelative="t" stroked="f" coordsize="21600,21600">
            <v:path/>
            <v:fill on="f" focussize="0,0"/>
            <v:stroke on="f"/>
            <v:imagedata r:id="rId12" o:title="1688955282981"/>
            <o:lock v:ext="edit" aspectratio="t"/>
            <w10:wrap type="none"/>
            <w10:anchorlock/>
          </v:shape>
        </w:pict>
      </w:r>
    </w:p>
    <w:p w14:paraId="77FDACB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1F30E6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BF5EDD7">
      <w:pPr>
        <w:adjustRightInd w:val="0"/>
        <w:snapToGrid w:val="0"/>
        <w:spacing w:line="360" w:lineRule="auto"/>
      </w:pPr>
    </w:p>
    <w:p w14:paraId="021A945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B2E23E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F4111D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8CA2C7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A79176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FDA1047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pict>
          <v:shape id="_x0000_i1033" o:spt="75" alt="1688955364358" type="#_x0000_t75" style="height:275.8pt;width:694.2pt;" filled="f" o:preferrelative="t" stroked="f" coordsize="21600,21600">
            <v:path/>
            <v:fill on="f" focussize="0,0"/>
            <v:stroke on="f"/>
            <v:imagedata r:id="rId13" o:title="1688955364358"/>
            <o:lock v:ext="edit" aspectratio="t"/>
            <w10:wrap type="none"/>
            <w10:anchorlock/>
          </v:shape>
        </w:pict>
      </w:r>
    </w:p>
    <w:p w14:paraId="5F447F0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152024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A8FF47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23C15F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DC4ECF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7907CC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C322BF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F7D304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969E31E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pict>
          <v:shape id="_x0000_i1034" o:spt="75" alt="1688955400433" type="#_x0000_t75" style="height:288.95pt;width:708.9pt;" filled="f" o:preferrelative="t" stroked="f" coordsize="21600,21600">
            <v:path/>
            <v:fill on="f" focussize="0,0"/>
            <v:stroke on="f"/>
            <v:imagedata r:id="rId14" o:title="1688955400433"/>
            <o:lock v:ext="edit" aspectratio="t"/>
            <w10:wrap type="none"/>
            <w10:anchorlock/>
          </v:shape>
        </w:pict>
      </w:r>
    </w:p>
    <w:p w14:paraId="2FD27D0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40A45A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7F1C98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360A30F">
      <w:pPr>
        <w:adjustRightInd w:val="0"/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35" o:spt="75" alt="1688956990554" type="#_x0000_t75" style="height:481.2pt;width:488.35pt;" filled="f" o:preferrelative="t" stroked="f" coordsize="21600,21600">
            <v:path/>
            <v:fill on="f" focussize="0,0"/>
            <v:stroke on="f"/>
            <v:imagedata r:id="rId15" o:title="1688956990554"/>
            <o:lock v:ext="edit" aspectratio="t"/>
            <w10:wrap type="none"/>
            <w10:anchorlock/>
          </v:shape>
        </w:pict>
      </w:r>
    </w:p>
    <w:p w14:paraId="09325D3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856CE7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pict>
          <v:shape id="_x0000_i1036" o:spt="75" alt="1688956846222" type="#_x0000_t75" style="height:283.5pt;width:697.7pt;" filled="f" o:preferrelative="t" stroked="f" coordsize="21600,21600">
            <v:path/>
            <v:fill on="f" focussize="0,0"/>
            <v:stroke on="f"/>
            <v:imagedata r:id="rId16" o:title="1688956846222"/>
            <o:lock v:ext="edit" aspectratio="t"/>
            <w10:wrap type="none"/>
            <w10:anchorlock/>
          </v:shape>
        </w:pict>
      </w:r>
    </w:p>
    <w:p w14:paraId="337E8E4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A6EECB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F86B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5532A0D"/>
    <w:rsid w:val="07925895"/>
    <w:rsid w:val="09E7549D"/>
    <w:rsid w:val="0C27303E"/>
    <w:rsid w:val="14B962E5"/>
    <w:rsid w:val="14C16864"/>
    <w:rsid w:val="154647A2"/>
    <w:rsid w:val="176F116D"/>
    <w:rsid w:val="189C68A9"/>
    <w:rsid w:val="1AA05907"/>
    <w:rsid w:val="1AA556D9"/>
    <w:rsid w:val="1AF92767"/>
    <w:rsid w:val="1B9C4A61"/>
    <w:rsid w:val="1E107DD1"/>
    <w:rsid w:val="1EE775A6"/>
    <w:rsid w:val="1F6E34C1"/>
    <w:rsid w:val="20781EBE"/>
    <w:rsid w:val="215C31AE"/>
    <w:rsid w:val="22D2150D"/>
    <w:rsid w:val="24397021"/>
    <w:rsid w:val="2BC2096A"/>
    <w:rsid w:val="2BC35AD1"/>
    <w:rsid w:val="2C35005E"/>
    <w:rsid w:val="2CB847EB"/>
    <w:rsid w:val="2E112405"/>
    <w:rsid w:val="2E5859B2"/>
    <w:rsid w:val="2FC34602"/>
    <w:rsid w:val="2FC73D1B"/>
    <w:rsid w:val="3156099C"/>
    <w:rsid w:val="3171432E"/>
    <w:rsid w:val="31993480"/>
    <w:rsid w:val="32B95F0C"/>
    <w:rsid w:val="33EF31E8"/>
    <w:rsid w:val="35610116"/>
    <w:rsid w:val="3B007A89"/>
    <w:rsid w:val="3B5C0464"/>
    <w:rsid w:val="3CE02528"/>
    <w:rsid w:val="3DD255FF"/>
    <w:rsid w:val="3EBF7D18"/>
    <w:rsid w:val="3FE85B30"/>
    <w:rsid w:val="3FEC3BE7"/>
    <w:rsid w:val="43D62EB7"/>
    <w:rsid w:val="48F44CD9"/>
    <w:rsid w:val="49290AF3"/>
    <w:rsid w:val="4B346A57"/>
    <w:rsid w:val="4B6C3DC1"/>
    <w:rsid w:val="4B911B6E"/>
    <w:rsid w:val="4D781243"/>
    <w:rsid w:val="54883C78"/>
    <w:rsid w:val="54A35BFD"/>
    <w:rsid w:val="55C00765"/>
    <w:rsid w:val="55ED6C72"/>
    <w:rsid w:val="56891596"/>
    <w:rsid w:val="59A752FC"/>
    <w:rsid w:val="5A5334DA"/>
    <w:rsid w:val="5B131D9A"/>
    <w:rsid w:val="5C7F7D87"/>
    <w:rsid w:val="61E11E46"/>
    <w:rsid w:val="61E94D98"/>
    <w:rsid w:val="6A9F2258"/>
    <w:rsid w:val="6BAE5FCC"/>
    <w:rsid w:val="6E122338"/>
    <w:rsid w:val="6FBD60D4"/>
    <w:rsid w:val="70997619"/>
    <w:rsid w:val="716224F2"/>
    <w:rsid w:val="724F2682"/>
    <w:rsid w:val="72BA4DCB"/>
    <w:rsid w:val="75771810"/>
    <w:rsid w:val="79111DCE"/>
    <w:rsid w:val="795D3D1D"/>
    <w:rsid w:val="7C3949CD"/>
    <w:rsid w:val="7CF33AE1"/>
    <w:rsid w:val="7FB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1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3105</Words>
  <Characters>3326</Characters>
  <Lines>30</Lines>
  <Paragraphs>8</Paragraphs>
  <TotalTime>9</TotalTime>
  <ScaleCrop>false</ScaleCrop>
  <LinksUpToDate>false</LinksUpToDate>
  <CharactersWithSpaces>3506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东方</cp:lastModifiedBy>
  <cp:lastPrinted>2023-07-10T02:25:00Z</cp:lastPrinted>
  <dcterms:modified xsi:type="dcterms:W3CDTF">2024-10-11T02:20:34Z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97D0D5BCA2FF4A6CBD5543D35C04A45B</vt:lpwstr>
  </property>
</Properties>
</file>