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E749D">
      <w:pPr>
        <w:adjustRightInd w:val="0"/>
        <w:snapToGrid w:val="0"/>
        <w:spacing w:line="360" w:lineRule="auto"/>
        <w:jc w:val="center"/>
        <w:rPr>
          <w:rFonts w:ascii="方正小标宋简体" w:hAnsi="Times New Roman" w:eastAsia="方正小标宋简体"/>
          <w:b/>
          <w:sz w:val="72"/>
          <w:szCs w:val="72"/>
        </w:rPr>
      </w:pPr>
    </w:p>
    <w:p w14:paraId="103CC393">
      <w:pPr>
        <w:adjustRightInd w:val="0"/>
        <w:snapToGrid w:val="0"/>
        <w:spacing w:line="360" w:lineRule="auto"/>
        <w:jc w:val="center"/>
        <w:rPr>
          <w:rFonts w:ascii="宋体" w:hAnsi="宋体"/>
          <w:b/>
          <w:sz w:val="72"/>
          <w:szCs w:val="72"/>
        </w:rPr>
      </w:pPr>
    </w:p>
    <w:p w14:paraId="56761EF6">
      <w:pPr>
        <w:adjustRightInd w:val="0"/>
        <w:snapToGrid w:val="0"/>
        <w:spacing w:line="360" w:lineRule="auto"/>
        <w:jc w:val="center"/>
        <w:rPr>
          <w:rFonts w:ascii="宋体" w:hAnsi="宋体"/>
          <w:b/>
          <w:sz w:val="72"/>
          <w:szCs w:val="72"/>
        </w:rPr>
      </w:pPr>
      <w:r>
        <w:rPr>
          <w:rFonts w:hint="eastAsia" w:ascii="宋体" w:hAnsi="宋体"/>
          <w:b/>
          <w:sz w:val="72"/>
          <w:szCs w:val="72"/>
        </w:rPr>
        <w:t>安阳市龙安区审计局</w:t>
      </w:r>
    </w:p>
    <w:p w14:paraId="1B708163">
      <w:pPr>
        <w:adjustRightInd w:val="0"/>
        <w:snapToGrid w:val="0"/>
        <w:spacing w:line="360" w:lineRule="auto"/>
        <w:jc w:val="center"/>
        <w:rPr>
          <w:rFonts w:ascii="宋体" w:hAnsi="宋体"/>
          <w:b/>
          <w:sz w:val="72"/>
          <w:szCs w:val="72"/>
        </w:rPr>
      </w:pPr>
      <w:r>
        <w:rPr>
          <w:rFonts w:ascii="宋体" w:hAnsi="宋体"/>
          <w:b/>
          <w:sz w:val="72"/>
          <w:szCs w:val="72"/>
        </w:rPr>
        <w:t>20</w:t>
      </w:r>
      <w:r>
        <w:rPr>
          <w:rFonts w:hint="eastAsia" w:ascii="宋体" w:hAnsi="宋体"/>
          <w:b/>
          <w:sz w:val="72"/>
          <w:szCs w:val="72"/>
        </w:rPr>
        <w:t>23年度部门预算公开说明</w:t>
      </w:r>
    </w:p>
    <w:p w14:paraId="0C5D0F93">
      <w:pPr>
        <w:adjustRightInd w:val="0"/>
        <w:snapToGrid w:val="0"/>
        <w:spacing w:line="360" w:lineRule="auto"/>
        <w:jc w:val="center"/>
        <w:rPr>
          <w:rFonts w:ascii="方正小标宋简体" w:hAnsi="Times New Roman" w:eastAsia="方正小标宋简体"/>
          <w:b/>
          <w:sz w:val="84"/>
          <w:szCs w:val="84"/>
        </w:rPr>
      </w:pPr>
    </w:p>
    <w:p w14:paraId="2EEB4965">
      <w:pPr>
        <w:adjustRightInd w:val="0"/>
        <w:snapToGrid w:val="0"/>
        <w:spacing w:line="360" w:lineRule="auto"/>
        <w:jc w:val="center"/>
        <w:rPr>
          <w:rFonts w:ascii="方正小标宋简体" w:hAnsi="Times New Roman" w:eastAsia="方正小标宋简体"/>
          <w:b/>
          <w:sz w:val="84"/>
          <w:szCs w:val="84"/>
        </w:rPr>
      </w:pPr>
    </w:p>
    <w:p w14:paraId="5F4120A9">
      <w:pPr>
        <w:adjustRightInd w:val="0"/>
        <w:snapToGrid w:val="0"/>
        <w:spacing w:line="360" w:lineRule="auto"/>
        <w:rPr>
          <w:rFonts w:ascii="方正小标宋简体" w:hAnsi="Times New Roman" w:eastAsia="方正小标宋简体"/>
          <w:b/>
          <w:sz w:val="84"/>
          <w:szCs w:val="84"/>
        </w:rPr>
      </w:pPr>
    </w:p>
    <w:p w14:paraId="340BDA61">
      <w:pPr>
        <w:kinsoku w:val="0"/>
        <w:overflowPunct w:val="0"/>
        <w:adjustRightInd w:val="0"/>
        <w:snapToGrid w:val="0"/>
        <w:spacing w:line="360" w:lineRule="auto"/>
        <w:ind w:left="101" w:leftChars="48" w:right="-58" w:firstLine="2831" w:firstLineChars="641"/>
        <w:rPr>
          <w:rFonts w:ascii="宋体" w:hAnsi="宋体"/>
          <w:b/>
          <w:sz w:val="44"/>
          <w:szCs w:val="44"/>
        </w:rPr>
      </w:pPr>
      <w:r>
        <w:rPr>
          <w:rFonts w:hint="eastAsia" w:ascii="宋体" w:hAnsi="宋体"/>
          <w:b/>
          <w:sz w:val="44"/>
          <w:szCs w:val="44"/>
        </w:rPr>
        <w:t>2023年7月 15 日</w:t>
      </w:r>
    </w:p>
    <w:p w14:paraId="67C0A12D">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5BDE5D35">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58BAB07C">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14:paraId="04EF45FC">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14:paraId="5A4D2EBF">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27FD3D05">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14:paraId="35F371AD">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23年度部门预算情况说明</w:t>
      </w:r>
    </w:p>
    <w:p w14:paraId="124286E0">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一、部门收支总体情况说明</w:t>
      </w:r>
    </w:p>
    <w:p w14:paraId="125E065E">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二、部门收入总体情况说明</w:t>
      </w:r>
    </w:p>
    <w:p w14:paraId="743510E7">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14:paraId="0630245C">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四、财政拨款收支总体情况说明</w:t>
      </w:r>
    </w:p>
    <w:p w14:paraId="4AEE2497">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五、一般公共预算支出情况说明</w:t>
      </w:r>
    </w:p>
    <w:p w14:paraId="32C51A4F">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bookmarkStart w:id="0" w:name="OLE_LINK3"/>
      <w:r>
        <w:rPr>
          <w:rFonts w:hint="eastAsia" w:ascii="仿宋_GB2312" w:hAnsi="Times New Roman" w:eastAsia="仿宋_GB2312" w:cs="仿宋_GB2312"/>
          <w:sz w:val="32"/>
          <w:szCs w:val="32"/>
        </w:rPr>
        <w:t>一般公共预算基本支出情况说明</w:t>
      </w:r>
    </w:p>
    <w:bookmarkEnd w:id="0"/>
    <w:p w14:paraId="578DA6E6">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七、一般公共预算“三公”经费支出预算情况说明</w:t>
      </w:r>
    </w:p>
    <w:p w14:paraId="757BCCC2">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八、政府性基金预算支出情况说明</w:t>
      </w:r>
    </w:p>
    <w:p w14:paraId="5151170F">
      <w:pPr>
        <w:kinsoku w:val="0"/>
        <w:overflowPunct w:val="0"/>
        <w:adjustRightInd w:val="0"/>
        <w:snapToGrid w:val="0"/>
        <w:spacing w:line="360" w:lineRule="auto"/>
        <w:ind w:firstLine="960" w:firstLineChars="300"/>
        <w:jc w:val="left"/>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rPr>
        <w:t>九、</w:t>
      </w:r>
      <w:r>
        <w:rPr>
          <w:rFonts w:hint="eastAsia" w:ascii="仿宋_GB2312" w:eastAsia="仿宋_GB2312"/>
          <w:color w:val="000000"/>
          <w:sz w:val="32"/>
          <w:szCs w:val="32"/>
          <w:shd w:val="clear" w:color="auto" w:fill="FFFFFF"/>
        </w:rPr>
        <w:t>其他重要事项的情况说明</w:t>
      </w:r>
    </w:p>
    <w:p w14:paraId="4F1F6697">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名词解释</w:t>
      </w:r>
    </w:p>
    <w:p w14:paraId="3FA4D162">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 xml:space="preserve">第四部分  </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23年度部门预算表</w:t>
      </w:r>
    </w:p>
    <w:p w14:paraId="056216B1">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部门收支预算表</w:t>
      </w:r>
    </w:p>
    <w:p w14:paraId="0DD4AAAA">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部门收入预算表</w:t>
      </w:r>
    </w:p>
    <w:p w14:paraId="5C1F45AD">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部门支出预算表</w:t>
      </w:r>
    </w:p>
    <w:p w14:paraId="053FC80C">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财政拨款收支预算表</w:t>
      </w:r>
    </w:p>
    <w:p w14:paraId="60E44ACC">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一般公共预算支出预算表</w:t>
      </w:r>
    </w:p>
    <w:p w14:paraId="27D660BF">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一般公共预算基本支出表</w:t>
      </w:r>
    </w:p>
    <w:p w14:paraId="454C00E5">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rPr>
        <w:t>支出经济分类汇总表</w:t>
      </w:r>
    </w:p>
    <w:p w14:paraId="7E94FCA1">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一般公共预算“三公”经费预算表</w:t>
      </w:r>
    </w:p>
    <w:p w14:paraId="372A9A5F">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政府性基金预算支出预算表</w:t>
      </w:r>
    </w:p>
    <w:p w14:paraId="35B54EA5">
      <w:pPr>
        <w:kinsoku w:val="0"/>
        <w:overflowPunct w:val="0"/>
        <w:adjustRightInd w:val="0"/>
        <w:snapToGrid w:val="0"/>
        <w:spacing w:line="360" w:lineRule="auto"/>
        <w:ind w:right="51" w:firstLine="960" w:firstLineChars="300"/>
        <w:jc w:val="left"/>
        <w:rPr>
          <w:rFonts w:ascii="仿宋" w:hAnsi="仿宋" w:eastAsia="仿宋" w:cs="仿宋"/>
          <w:sz w:val="30"/>
          <w:szCs w:val="30"/>
        </w:rPr>
      </w:pPr>
      <w:r>
        <w:rPr>
          <w:rFonts w:hint="eastAsia" w:ascii="仿宋_GB2312" w:eastAsia="仿宋_GB2312"/>
          <w:sz w:val="32"/>
          <w:szCs w:val="32"/>
        </w:rPr>
        <w:t>十、</w:t>
      </w:r>
      <w:r>
        <w:rPr>
          <w:rFonts w:hint="eastAsia" w:ascii="仿宋" w:hAnsi="仿宋" w:eastAsia="仿宋" w:cs="仿宋"/>
          <w:sz w:val="30"/>
          <w:szCs w:val="30"/>
        </w:rPr>
        <w:t>项目支出预算表</w:t>
      </w:r>
    </w:p>
    <w:p w14:paraId="087499BB">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十一、部门整体绩效目标表</w:t>
      </w:r>
    </w:p>
    <w:p w14:paraId="0311497B">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 xml:space="preserve">十二、部门预算项目绩效目标汇总表 </w:t>
      </w:r>
    </w:p>
    <w:p w14:paraId="3AF90FC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D5D142C">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C4A6576">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23F734F">
      <w:pPr>
        <w:kinsoku w:val="0"/>
        <w:overflowPunct w:val="0"/>
        <w:adjustRightInd w:val="0"/>
        <w:snapToGrid w:val="0"/>
        <w:spacing w:line="360" w:lineRule="auto"/>
        <w:ind w:right="51" w:firstLine="960" w:firstLineChars="300"/>
        <w:jc w:val="left"/>
        <w:rPr>
          <w:rFonts w:ascii="仿宋_GB2312" w:eastAsia="仿宋_GB2312"/>
          <w:sz w:val="32"/>
          <w:szCs w:val="32"/>
        </w:rPr>
      </w:pPr>
    </w:p>
    <w:p w14:paraId="669D65CE">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83B41BE">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A15467F">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67B3E60">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32DFE6C">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17B2DF3">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6BD9E35">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04B6072">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3D63EB2">
      <w:pPr>
        <w:kinsoku w:val="0"/>
        <w:overflowPunct w:val="0"/>
        <w:adjustRightInd w:val="0"/>
        <w:snapToGrid w:val="0"/>
        <w:spacing w:line="600" w:lineRule="exact"/>
        <w:ind w:right="51"/>
        <w:jc w:val="left"/>
        <w:rPr>
          <w:rFonts w:ascii="仿宋_GB2312" w:eastAsia="仿宋_GB2312"/>
          <w:sz w:val="32"/>
          <w:szCs w:val="32"/>
        </w:rPr>
      </w:pPr>
    </w:p>
    <w:p w14:paraId="6A68FD19">
      <w:pPr>
        <w:adjustRightInd w:val="0"/>
        <w:snapToGrid w:val="0"/>
        <w:spacing w:line="600" w:lineRule="exact"/>
        <w:jc w:val="center"/>
        <w:rPr>
          <w:rFonts w:ascii="黑体" w:hAnsi="黑体" w:eastAsia="黑体"/>
          <w:sz w:val="44"/>
          <w:szCs w:val="32"/>
        </w:rPr>
      </w:pPr>
    </w:p>
    <w:p w14:paraId="0524E91B">
      <w:pPr>
        <w:adjustRightInd w:val="0"/>
        <w:snapToGrid w:val="0"/>
        <w:spacing w:line="600" w:lineRule="exact"/>
        <w:jc w:val="center"/>
        <w:rPr>
          <w:rFonts w:ascii="黑体" w:hAnsi="黑体" w:eastAsia="黑体"/>
          <w:sz w:val="44"/>
          <w:szCs w:val="32"/>
        </w:rPr>
      </w:pPr>
      <w:r>
        <w:rPr>
          <w:rFonts w:hint="eastAsia" w:ascii="黑体" w:hAnsi="黑体" w:eastAsia="黑体"/>
          <w:sz w:val="44"/>
          <w:szCs w:val="32"/>
        </w:rPr>
        <w:t>第一部分</w:t>
      </w:r>
    </w:p>
    <w:p w14:paraId="67058B96">
      <w:pPr>
        <w:adjustRightInd w:val="0"/>
        <w:snapToGrid w:val="0"/>
        <w:spacing w:line="600" w:lineRule="exact"/>
        <w:jc w:val="center"/>
        <w:rPr>
          <w:rFonts w:ascii="黑体" w:hAnsi="黑体" w:eastAsia="黑体"/>
          <w:sz w:val="40"/>
          <w:szCs w:val="32"/>
        </w:rPr>
      </w:pPr>
      <w:r>
        <w:rPr>
          <w:rFonts w:hint="eastAsia" w:ascii="黑体" w:hAnsi="黑体" w:eastAsia="黑体"/>
          <w:b/>
          <w:bCs/>
          <w:sz w:val="40"/>
          <w:szCs w:val="32"/>
        </w:rPr>
        <w:t>部门概</w:t>
      </w:r>
      <w:r>
        <w:rPr>
          <w:rFonts w:hint="eastAsia" w:ascii="黑体" w:hAnsi="黑体" w:eastAsia="黑体"/>
          <w:sz w:val="40"/>
          <w:szCs w:val="32"/>
        </w:rPr>
        <w:t>况</w:t>
      </w:r>
    </w:p>
    <w:p w14:paraId="0198AAA3">
      <w:pPr>
        <w:adjustRightInd w:val="0"/>
        <w:snapToGrid w:val="0"/>
        <w:spacing w:line="600" w:lineRule="exact"/>
        <w:ind w:firstLine="640" w:firstLineChars="200"/>
        <w:jc w:val="center"/>
        <w:rPr>
          <w:rFonts w:ascii="黑体" w:hAnsi="黑体" w:eastAsia="黑体"/>
          <w:sz w:val="32"/>
          <w:szCs w:val="32"/>
        </w:rPr>
      </w:pPr>
    </w:p>
    <w:p w14:paraId="19643A49">
      <w:pPr>
        <w:numPr>
          <w:ilvl w:val="0"/>
          <w:numId w:val="1"/>
        </w:numPr>
        <w:adjustRightInd w:val="0"/>
        <w:snapToGrid w:val="0"/>
        <w:spacing w:line="600" w:lineRule="exact"/>
        <w:rPr>
          <w:rFonts w:ascii="宋体" w:hAnsi="宋体"/>
          <w:b/>
          <w:bCs/>
          <w:sz w:val="32"/>
          <w:szCs w:val="32"/>
        </w:rPr>
      </w:pPr>
      <w:r>
        <w:rPr>
          <w:rFonts w:hint="eastAsia" w:ascii="宋体" w:hAnsi="宋体"/>
          <w:b/>
          <w:bCs/>
          <w:sz w:val="32"/>
          <w:szCs w:val="32"/>
        </w:rPr>
        <w:t>部门主要职责</w:t>
      </w:r>
    </w:p>
    <w:p w14:paraId="15B1B48D">
      <w:pPr>
        <w:spacing w:line="600" w:lineRule="exact"/>
        <w:ind w:firstLine="640" w:firstLineChars="200"/>
        <w:rPr>
          <w:rFonts w:ascii="仿宋" w:hAnsi="仿宋" w:eastAsia="仿宋" w:cs="仿宋"/>
          <w:sz w:val="32"/>
          <w:szCs w:val="32"/>
        </w:rPr>
      </w:pPr>
      <w:r>
        <w:rPr>
          <w:rFonts w:hint="eastAsia" w:ascii="黑体" w:hAnsi="黑体" w:eastAsia="黑体"/>
          <w:bCs/>
          <w:sz w:val="32"/>
          <w:szCs w:val="32"/>
        </w:rPr>
        <w:t>（一）</w:t>
      </w:r>
      <w:r>
        <w:rPr>
          <w:rFonts w:hint="eastAsia" w:ascii="仿宋" w:hAnsi="仿宋" w:eastAsia="仿宋" w:cs="仿宋"/>
          <w:sz w:val="32"/>
          <w:szCs w:val="32"/>
        </w:rPr>
        <w:t>主管全区审计工作。负责对党中央、国务院、省委、省政府及市委、市政府、区委、区政府有关重大政策措施贯彻落实情况进行跟踪审计，对全区财政收支和法律法规规定属于审计监督范围的财务收支的真实、合法和效益进行审计监督，对公共资金、国有资产、国有资源和领导干部履行经济责任情况实行审计全覆盖，对领导干部实行自然资源资产离任及任中审计。对审计、专项审计调查和核查社会审计机构相关审计报告的结果承担责任，并负有督促被审计单位整改的责任。</w:t>
      </w:r>
    </w:p>
    <w:p w14:paraId="4EBB33B3">
      <w:pPr>
        <w:spacing w:line="600" w:lineRule="exact"/>
        <w:ind w:firstLine="640" w:firstLineChars="200"/>
        <w:rPr>
          <w:rFonts w:ascii="仿宋" w:hAnsi="仿宋" w:eastAsia="仿宋" w:cs="仿宋"/>
          <w:sz w:val="32"/>
          <w:szCs w:val="32"/>
        </w:rPr>
      </w:pPr>
      <w:r>
        <w:rPr>
          <w:rFonts w:hint="eastAsia" w:ascii="黑体" w:hAnsi="黑体" w:eastAsia="黑体"/>
          <w:bCs/>
          <w:sz w:val="32"/>
          <w:szCs w:val="32"/>
        </w:rPr>
        <w:t>（二）</w:t>
      </w:r>
      <w:r>
        <w:rPr>
          <w:rFonts w:hint="eastAsia" w:ascii="仿宋" w:hAnsi="仿宋" w:eastAsia="仿宋" w:cs="仿宋"/>
          <w:sz w:val="32"/>
          <w:szCs w:val="32"/>
        </w:rPr>
        <w:t>参与起草区级审计、经济社会发展等方面的规范性文件草案，拟订审计制度并监督执行。拟订并组织实施审计工作发展规划和专业领域审计工作规划，拟订并组织实施年度审计计划。对直接审计、调查和核查的事项依法进行审计评价，作出审计决定或提出审计建议。</w:t>
      </w:r>
    </w:p>
    <w:p w14:paraId="46B26EC3">
      <w:pPr>
        <w:spacing w:line="600" w:lineRule="exact"/>
        <w:ind w:firstLine="640" w:firstLineChars="200"/>
        <w:rPr>
          <w:rFonts w:ascii="仿宋" w:hAnsi="仿宋" w:eastAsia="仿宋"/>
          <w:sz w:val="32"/>
        </w:rPr>
      </w:pPr>
      <w:r>
        <w:rPr>
          <w:rFonts w:hint="eastAsia" w:ascii="黑体" w:hAnsi="黑体" w:eastAsia="黑体" w:cs="黑体"/>
          <w:sz w:val="32"/>
          <w:szCs w:val="32"/>
        </w:rPr>
        <w:t>（三）</w:t>
      </w:r>
      <w:r>
        <w:rPr>
          <w:rFonts w:hint="eastAsia" w:ascii="仿宋" w:hAnsi="仿宋" w:eastAsia="仿宋"/>
          <w:sz w:val="32"/>
        </w:rPr>
        <w:t>向中共安阳市龙安区委审计委员会提出年度区级预算执行和其他财政收支情况审计报告、审计查出问题整改情况报告和年度审计项目计划等审计重大事项。向区政府提出年度区级预算执行和其他财政收支的审计结果报告和审计查出问题整改情况报告。受区政府委托向区人大常委会提出区级预算执行和其他财政收支情况的审计工作报告、审计查出问题整改情况报告。向中共安阳市龙安区委审计委员会和区政府报告其他事项的审计和专项审计调查情况及结果。依法向社会公布审计结果。向区委、区政府有关部门，乡（镇）党委、政府通报审计情况和审计结果。</w:t>
      </w:r>
    </w:p>
    <w:p w14:paraId="16513F19">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（四）</w:t>
      </w:r>
      <w:r>
        <w:rPr>
          <w:rFonts w:hint="eastAsia" w:ascii="仿宋" w:hAnsi="仿宋" w:eastAsia="仿宋" w:cs="仿宋"/>
          <w:sz w:val="32"/>
          <w:szCs w:val="32"/>
        </w:rPr>
        <w:t>直接审计下列事项，出具审计报告，在法定职权范围内作出审计决定或向有关主管机关提出有关处理处罚建议：</w:t>
      </w:r>
    </w:p>
    <w:p w14:paraId="687EDB7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1.党中央、国务院、省委、省政府及市委、市政府、区委、区政府有关重大政策措施贯彻落实情况。</w:t>
      </w:r>
    </w:p>
    <w:p w14:paraId="08DD533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2.区级预算执行情况和其他财政收支，区委、区政府各部门（含直属单位）预算执行情况、决算和其他财政收支情况。</w:t>
      </w:r>
    </w:p>
    <w:p w14:paraId="6C8A023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3.乡（镇）政府预算执行情况、决算和其他财政收支，区级财政转移支付资金。</w:t>
      </w:r>
    </w:p>
    <w:p w14:paraId="1AC4D71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4.使用区级财政资金的事业单位和社会团体的财务收支。</w:t>
      </w:r>
    </w:p>
    <w:p w14:paraId="4328107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5.区级投资和以区级投资为主的建设项目的预算执行情况和决算，区级重大公共工程项目的资金管理使用和建设运营情况。</w:t>
      </w:r>
    </w:p>
    <w:p w14:paraId="3DA8F38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6.自然资源管理、污染防治和生态保护与修复情况。</w:t>
      </w:r>
    </w:p>
    <w:p w14:paraId="780BA41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7.区属国有企业和金融机构、区政府规定的区属国有资本占控股或主导地位的企业和金融机构境内外资产、负债和损益，区委、区政府驻外非经营性机构的财政收支。</w:t>
      </w:r>
    </w:p>
    <w:p w14:paraId="0D079EC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8.乡（镇）政府和区政府部门管理，其他单位受区政府及其部门委托管理的社会保障基金、社会捐赠资金及其他有关基金、资金的财务收支。</w:t>
      </w:r>
    </w:p>
    <w:p w14:paraId="21F73A1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9.国际组织和外国政府援助、贷款项目。</w:t>
      </w:r>
    </w:p>
    <w:p w14:paraId="4A00C46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10.法律、行政法规和地方性法规规定应由区级审计机构审计的其他事项。</w:t>
      </w:r>
    </w:p>
    <w:p w14:paraId="62F34AF1">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（五）</w:t>
      </w:r>
      <w:r>
        <w:rPr>
          <w:rFonts w:hint="eastAsia" w:ascii="仿宋" w:hAnsi="仿宋" w:eastAsia="仿宋" w:cs="仿宋"/>
          <w:sz w:val="32"/>
          <w:szCs w:val="32"/>
        </w:rPr>
        <w:t>按规定对区管领导干部及依法属于区审计局审计监督对象的其他单位主要负责人实施经济责任审计和自然资源资产离任及任中审计。</w:t>
      </w:r>
    </w:p>
    <w:p w14:paraId="0E0C9A23">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（六）</w:t>
      </w:r>
      <w:r>
        <w:rPr>
          <w:rFonts w:hint="eastAsia" w:ascii="仿宋" w:hAnsi="仿宋" w:eastAsia="仿宋" w:cs="仿宋"/>
          <w:sz w:val="32"/>
          <w:szCs w:val="32"/>
        </w:rPr>
        <w:t>组织实施对财经法律、法规、规章、政策和宏观调控措施执行情况、财政预算管理及国有资产管理使用等与区级财政收支有关的特定事项进行专项审计调查。</w:t>
      </w:r>
    </w:p>
    <w:p w14:paraId="2649A284">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（七）</w:t>
      </w:r>
      <w:r>
        <w:rPr>
          <w:rFonts w:hint="eastAsia" w:ascii="仿宋" w:hAnsi="仿宋" w:eastAsia="仿宋" w:cs="仿宋"/>
          <w:sz w:val="32"/>
          <w:szCs w:val="32"/>
        </w:rPr>
        <w:t>依法检查审计决定执行情况，督促整改审计查出的问题。依法办理被审计单位对审计决定提请行政复议、行政诉讼或区政府裁决的有关事项。协助配合有关部门查处相关重大案件。</w:t>
      </w:r>
    </w:p>
    <w:p w14:paraId="6D7661E8">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（八）</w:t>
      </w:r>
      <w:r>
        <w:rPr>
          <w:rFonts w:hint="eastAsia" w:ascii="仿宋" w:hAnsi="仿宋" w:eastAsia="仿宋" w:cs="仿宋"/>
          <w:sz w:val="32"/>
          <w:szCs w:val="32"/>
        </w:rPr>
        <w:t>指导和监督内部审计工作，核查社会审计机构对依法属于审计监督对象单位出具的相关审计报告。</w:t>
      </w:r>
    </w:p>
    <w:p w14:paraId="048E66A4">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（九）</w:t>
      </w:r>
      <w:r>
        <w:rPr>
          <w:rFonts w:hint="eastAsia" w:ascii="仿宋" w:hAnsi="仿宋" w:eastAsia="仿宋" w:cs="仿宋"/>
          <w:sz w:val="32"/>
          <w:szCs w:val="32"/>
        </w:rPr>
        <w:t>加强信息技术在审计领域应用的相关工作。</w:t>
      </w:r>
    </w:p>
    <w:p w14:paraId="7FEFABC7">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（十）</w:t>
      </w:r>
      <w:r>
        <w:rPr>
          <w:rFonts w:hint="eastAsia" w:ascii="仿宋" w:hAnsi="仿宋" w:eastAsia="仿宋" w:cs="仿宋"/>
          <w:sz w:val="32"/>
          <w:szCs w:val="32"/>
        </w:rPr>
        <w:t>完成区委、区政府交办的其他任务。</w:t>
      </w:r>
    </w:p>
    <w:p w14:paraId="421559F6">
      <w:pPr>
        <w:adjustRightInd w:val="0"/>
        <w:snapToGrid w:val="0"/>
        <w:spacing w:line="600" w:lineRule="exact"/>
        <w:ind w:firstLine="640" w:firstLineChars="200"/>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14:paraId="7317C02B">
      <w:pPr>
        <w:pStyle w:val="2"/>
        <w:spacing w:line="600" w:lineRule="exact"/>
        <w:ind w:firstLine="600"/>
        <w:rPr>
          <w:rFonts w:ascii="仿宋_GB2312" w:hAnsi="宋体" w:eastAsia="仿宋_GB2312" w:cs="宋体"/>
          <w:sz w:val="32"/>
          <w:szCs w:val="32"/>
        </w:rPr>
      </w:pPr>
      <w:r>
        <w:rPr>
          <w:rFonts w:hint="eastAsia" w:ascii="仿宋_GB2312" w:hAnsi="宋体" w:eastAsia="仿宋_GB2312" w:cs="宋体"/>
          <w:sz w:val="32"/>
          <w:szCs w:val="32"/>
        </w:rPr>
        <w:t>本部门预算包括机关本级预算和下级所属单位预算。</w:t>
      </w:r>
      <w:bookmarkStart w:id="1" w:name="OLE_LINK7"/>
      <w:r>
        <w:rPr>
          <w:rFonts w:hint="eastAsia" w:ascii="仿宋_GB2312" w:hAnsi="宋体" w:eastAsia="仿宋_GB2312" w:cs="宋体"/>
          <w:sz w:val="32"/>
          <w:szCs w:val="32"/>
        </w:rPr>
        <w:t>本部门预算为汇总预算,龙安区审计局</w:t>
      </w:r>
      <w:r>
        <w:rPr>
          <w:rFonts w:hint="eastAsia" w:ascii="仿宋_GB2312" w:hAnsi="宋体" w:eastAsia="仿宋_GB2312"/>
          <w:kern w:val="0"/>
          <w:sz w:val="32"/>
          <w:szCs w:val="32"/>
        </w:rPr>
        <w:t>内设股室4个，包括</w:t>
      </w:r>
      <w:r>
        <w:rPr>
          <w:rFonts w:hint="eastAsia" w:ascii="仿宋_GB2312" w:hAnsi="宋体" w:eastAsia="仿宋_GB2312" w:cs="宋体"/>
          <w:sz w:val="32"/>
          <w:szCs w:val="32"/>
        </w:rPr>
        <w:t>办公室、审计股、法规股和计划管理督察股；</w:t>
      </w:r>
      <w:bookmarkEnd w:id="1"/>
      <w:r>
        <w:rPr>
          <w:rFonts w:hint="eastAsia" w:ascii="仿宋_GB2312" w:hAnsi="宋体" w:eastAsia="仿宋_GB2312" w:cs="宋体"/>
          <w:sz w:val="32"/>
          <w:szCs w:val="32"/>
        </w:rPr>
        <w:t>另设安阳市</w:t>
      </w:r>
      <w:r>
        <w:rPr>
          <w:rFonts w:hint="eastAsia" w:ascii="仿宋_GB2312" w:eastAsia="仿宋_GB2312"/>
          <w:sz w:val="32"/>
          <w:szCs w:val="32"/>
        </w:rPr>
        <w:t>龙安区经济责任审计服务中心和</w:t>
      </w:r>
      <w:r>
        <w:rPr>
          <w:rFonts w:hint="eastAsia" w:ascii="仿宋_GB2312" w:hAnsi="宋体" w:eastAsia="仿宋_GB2312" w:cs="宋体"/>
          <w:sz w:val="32"/>
          <w:szCs w:val="32"/>
        </w:rPr>
        <w:t>安阳市</w:t>
      </w:r>
      <w:r>
        <w:rPr>
          <w:rFonts w:hint="eastAsia" w:ascii="仿宋_GB2312" w:eastAsia="仿宋_GB2312"/>
          <w:sz w:val="32"/>
          <w:szCs w:val="32"/>
        </w:rPr>
        <w:t>龙安区政府投资审计服务中心</w:t>
      </w:r>
      <w:r>
        <w:rPr>
          <w:rFonts w:hint="eastAsia" w:ascii="仿宋_GB2312" w:hAnsi="宋体" w:eastAsia="仿宋_GB2312"/>
          <w:kern w:val="0"/>
          <w:sz w:val="32"/>
          <w:szCs w:val="32"/>
        </w:rPr>
        <w:t>2个事业单位，事业单位财务不独立核算。</w:t>
      </w:r>
      <w:r>
        <w:rPr>
          <w:rFonts w:hint="eastAsia" w:ascii="仿宋_GB2312" w:hAnsi="宋体" w:eastAsia="仿宋_GB2312" w:cs="宋体"/>
          <w:sz w:val="32"/>
          <w:szCs w:val="32"/>
        </w:rPr>
        <w:t>纳入2023年度部门预算编报范围的预算单位如下：</w:t>
      </w:r>
      <w:r>
        <w:rPr>
          <w:rFonts w:ascii="仿宋_GB2312" w:hAnsi="宋体" w:eastAsia="仿宋_GB2312" w:cs="宋体"/>
          <w:sz w:val="32"/>
          <w:szCs w:val="32"/>
        </w:rPr>
        <w:t xml:space="preserve"> </w:t>
      </w:r>
    </w:p>
    <w:p w14:paraId="3164ADF3">
      <w:pPr>
        <w:pStyle w:val="2"/>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1、安阳市龙安区审计局本级</w:t>
      </w:r>
    </w:p>
    <w:p w14:paraId="5F63CB14">
      <w:pPr>
        <w:pStyle w:val="2"/>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bookmarkStart w:id="2" w:name="OLE_LINK4"/>
      <w:r>
        <w:rPr>
          <w:rFonts w:hint="eastAsia" w:ascii="仿宋_GB2312" w:hAnsi="宋体" w:eastAsia="仿宋_GB2312" w:cs="宋体"/>
          <w:sz w:val="32"/>
          <w:szCs w:val="32"/>
        </w:rPr>
        <w:t>安阳市</w:t>
      </w:r>
      <w:r>
        <w:rPr>
          <w:rFonts w:hint="eastAsia" w:ascii="仿宋_GB2312" w:eastAsia="仿宋_GB2312"/>
          <w:sz w:val="32"/>
          <w:szCs w:val="32"/>
        </w:rPr>
        <w:t>龙安区经济责任审计服务中心</w:t>
      </w:r>
      <w:bookmarkEnd w:id="2"/>
      <w:r>
        <w:rPr>
          <w:rFonts w:hint="eastAsia" w:ascii="仿宋_GB2312" w:eastAsia="仿宋_GB2312"/>
          <w:sz w:val="32"/>
          <w:szCs w:val="32"/>
        </w:rPr>
        <w:t>(二级)</w:t>
      </w:r>
    </w:p>
    <w:p w14:paraId="429F9055">
      <w:pPr>
        <w:pStyle w:val="2"/>
        <w:spacing w:line="600" w:lineRule="exact"/>
        <w:ind w:firstLine="640" w:firstLineChars="200"/>
        <w:rPr>
          <w:rFonts w:hAnsi="宋体" w:cs="黑体"/>
          <w:b/>
          <w:sz w:val="40"/>
          <w:szCs w:val="32"/>
        </w:rPr>
      </w:pPr>
      <w:r>
        <w:rPr>
          <w:rFonts w:hint="eastAsia" w:ascii="仿宋_GB2312" w:hAnsi="宋体" w:eastAsia="仿宋_GB2312" w:cs="宋体"/>
          <w:sz w:val="32"/>
          <w:szCs w:val="32"/>
        </w:rPr>
        <w:t>3、</w:t>
      </w:r>
      <w:bookmarkStart w:id="3" w:name="OLE_LINK5"/>
      <w:r>
        <w:rPr>
          <w:rFonts w:hint="eastAsia" w:ascii="仿宋_GB2312" w:hAnsi="宋体" w:eastAsia="仿宋_GB2312" w:cs="宋体"/>
          <w:sz w:val="32"/>
          <w:szCs w:val="32"/>
        </w:rPr>
        <w:t>安阳市</w:t>
      </w:r>
      <w:r>
        <w:rPr>
          <w:rFonts w:hint="eastAsia" w:ascii="仿宋_GB2312" w:eastAsia="仿宋_GB2312"/>
          <w:sz w:val="32"/>
          <w:szCs w:val="32"/>
        </w:rPr>
        <w:t>龙安区政府投资审计服务中心</w:t>
      </w:r>
      <w:bookmarkEnd w:id="3"/>
      <w:r>
        <w:rPr>
          <w:rFonts w:hint="eastAsia" w:ascii="仿宋_GB2312" w:eastAsia="仿宋_GB2312"/>
          <w:sz w:val="32"/>
          <w:szCs w:val="32"/>
        </w:rPr>
        <w:t>(二级)</w:t>
      </w:r>
    </w:p>
    <w:p w14:paraId="45B64A57">
      <w:pPr>
        <w:adjustRightInd w:val="0"/>
        <w:snapToGrid w:val="0"/>
        <w:spacing w:line="600" w:lineRule="exact"/>
        <w:jc w:val="center"/>
        <w:rPr>
          <w:rFonts w:ascii="宋体" w:hAnsi="宋体" w:cs="黑体"/>
          <w:b/>
          <w:sz w:val="40"/>
          <w:szCs w:val="32"/>
        </w:rPr>
      </w:pPr>
    </w:p>
    <w:p w14:paraId="5A132253">
      <w:pPr>
        <w:adjustRightInd w:val="0"/>
        <w:snapToGrid w:val="0"/>
        <w:spacing w:line="600" w:lineRule="exact"/>
        <w:jc w:val="center"/>
        <w:rPr>
          <w:rFonts w:ascii="宋体" w:hAnsi="宋体" w:cs="黑体"/>
          <w:b/>
          <w:sz w:val="40"/>
          <w:szCs w:val="32"/>
        </w:rPr>
      </w:pPr>
    </w:p>
    <w:p w14:paraId="20D3A57C">
      <w:pPr>
        <w:adjustRightInd w:val="0"/>
        <w:snapToGrid w:val="0"/>
        <w:spacing w:line="600" w:lineRule="exact"/>
        <w:jc w:val="center"/>
        <w:rPr>
          <w:rFonts w:ascii="宋体" w:hAnsi="宋体" w:cs="黑体"/>
          <w:b/>
          <w:sz w:val="40"/>
          <w:szCs w:val="32"/>
        </w:rPr>
      </w:pPr>
    </w:p>
    <w:p w14:paraId="000870C6">
      <w:pPr>
        <w:adjustRightInd w:val="0"/>
        <w:snapToGrid w:val="0"/>
        <w:spacing w:line="600" w:lineRule="exact"/>
        <w:jc w:val="center"/>
        <w:rPr>
          <w:rFonts w:ascii="宋体" w:hAnsi="宋体" w:cs="黑体"/>
          <w:b/>
          <w:sz w:val="40"/>
          <w:szCs w:val="32"/>
        </w:rPr>
      </w:pPr>
    </w:p>
    <w:p w14:paraId="385825EF">
      <w:pPr>
        <w:adjustRightInd w:val="0"/>
        <w:snapToGrid w:val="0"/>
        <w:spacing w:line="600" w:lineRule="exact"/>
        <w:jc w:val="center"/>
        <w:rPr>
          <w:rFonts w:ascii="宋体" w:hAnsi="宋体" w:cs="黑体"/>
          <w:b/>
          <w:sz w:val="40"/>
          <w:szCs w:val="32"/>
        </w:rPr>
      </w:pPr>
    </w:p>
    <w:p w14:paraId="41AF3E53">
      <w:pPr>
        <w:adjustRightInd w:val="0"/>
        <w:snapToGrid w:val="0"/>
        <w:spacing w:line="600" w:lineRule="exact"/>
        <w:jc w:val="center"/>
        <w:rPr>
          <w:rFonts w:ascii="宋体" w:hAnsi="宋体" w:cs="黑体"/>
          <w:b/>
          <w:sz w:val="40"/>
          <w:szCs w:val="32"/>
        </w:rPr>
      </w:pPr>
    </w:p>
    <w:p w14:paraId="2BEFEBB5">
      <w:pPr>
        <w:adjustRightInd w:val="0"/>
        <w:snapToGrid w:val="0"/>
        <w:spacing w:line="600" w:lineRule="exact"/>
        <w:jc w:val="center"/>
        <w:rPr>
          <w:rFonts w:ascii="宋体" w:hAnsi="宋体" w:cs="黑体"/>
          <w:b/>
          <w:sz w:val="40"/>
          <w:szCs w:val="32"/>
        </w:rPr>
      </w:pPr>
    </w:p>
    <w:p w14:paraId="67856E63">
      <w:pPr>
        <w:adjustRightInd w:val="0"/>
        <w:snapToGrid w:val="0"/>
        <w:spacing w:line="600" w:lineRule="exact"/>
        <w:jc w:val="center"/>
        <w:rPr>
          <w:rFonts w:ascii="宋体" w:hAnsi="宋体" w:cs="黑体"/>
          <w:b/>
          <w:sz w:val="40"/>
          <w:szCs w:val="32"/>
        </w:rPr>
      </w:pPr>
    </w:p>
    <w:p w14:paraId="514416D7">
      <w:pPr>
        <w:adjustRightInd w:val="0"/>
        <w:snapToGrid w:val="0"/>
        <w:spacing w:line="600" w:lineRule="exact"/>
        <w:jc w:val="center"/>
        <w:rPr>
          <w:rFonts w:ascii="宋体" w:hAnsi="宋体" w:cs="黑体"/>
          <w:b/>
          <w:sz w:val="40"/>
          <w:szCs w:val="32"/>
        </w:rPr>
      </w:pPr>
    </w:p>
    <w:p w14:paraId="475D42CE">
      <w:pPr>
        <w:adjustRightInd w:val="0"/>
        <w:snapToGrid w:val="0"/>
        <w:spacing w:line="600" w:lineRule="exact"/>
        <w:jc w:val="center"/>
        <w:rPr>
          <w:rFonts w:ascii="宋体" w:hAnsi="宋体" w:cs="黑体"/>
          <w:b/>
          <w:sz w:val="40"/>
          <w:szCs w:val="32"/>
        </w:rPr>
      </w:pPr>
    </w:p>
    <w:p w14:paraId="4F04545B">
      <w:pPr>
        <w:adjustRightInd w:val="0"/>
        <w:snapToGrid w:val="0"/>
        <w:spacing w:line="600" w:lineRule="exact"/>
        <w:jc w:val="center"/>
        <w:rPr>
          <w:rFonts w:ascii="宋体" w:hAnsi="宋体" w:cs="黑体"/>
          <w:b/>
          <w:sz w:val="40"/>
          <w:szCs w:val="32"/>
        </w:rPr>
      </w:pPr>
    </w:p>
    <w:p w14:paraId="68FE9D2F">
      <w:pPr>
        <w:adjustRightInd w:val="0"/>
        <w:snapToGrid w:val="0"/>
        <w:spacing w:line="600" w:lineRule="exact"/>
        <w:jc w:val="center"/>
        <w:rPr>
          <w:rFonts w:ascii="宋体" w:hAnsi="宋体" w:cs="黑体"/>
          <w:b/>
          <w:sz w:val="40"/>
          <w:szCs w:val="32"/>
        </w:rPr>
      </w:pPr>
    </w:p>
    <w:p w14:paraId="23419465">
      <w:pPr>
        <w:adjustRightInd w:val="0"/>
        <w:snapToGrid w:val="0"/>
        <w:spacing w:line="600" w:lineRule="exact"/>
        <w:jc w:val="center"/>
        <w:rPr>
          <w:rFonts w:ascii="宋体" w:hAnsi="宋体" w:cs="黑体"/>
          <w:b/>
          <w:sz w:val="40"/>
          <w:szCs w:val="32"/>
        </w:rPr>
      </w:pPr>
    </w:p>
    <w:p w14:paraId="380888C1">
      <w:pPr>
        <w:adjustRightInd w:val="0"/>
        <w:snapToGrid w:val="0"/>
        <w:spacing w:line="600" w:lineRule="exact"/>
        <w:jc w:val="center"/>
        <w:rPr>
          <w:rFonts w:ascii="宋体" w:hAnsi="宋体" w:cs="黑体"/>
          <w:b/>
          <w:sz w:val="40"/>
          <w:szCs w:val="32"/>
        </w:rPr>
      </w:pPr>
    </w:p>
    <w:p w14:paraId="0C5495AE">
      <w:pPr>
        <w:adjustRightInd w:val="0"/>
        <w:snapToGrid w:val="0"/>
        <w:spacing w:line="600" w:lineRule="exact"/>
        <w:jc w:val="center"/>
        <w:rPr>
          <w:rFonts w:ascii="宋体" w:hAnsi="宋体" w:cs="黑体"/>
          <w:b/>
          <w:sz w:val="40"/>
          <w:szCs w:val="32"/>
        </w:rPr>
      </w:pPr>
    </w:p>
    <w:p w14:paraId="134744C7">
      <w:pPr>
        <w:adjustRightInd w:val="0"/>
        <w:snapToGrid w:val="0"/>
        <w:spacing w:line="600" w:lineRule="exact"/>
        <w:jc w:val="center"/>
        <w:rPr>
          <w:rFonts w:ascii="宋体" w:hAnsi="宋体" w:cs="黑体"/>
          <w:b/>
          <w:sz w:val="40"/>
          <w:szCs w:val="32"/>
        </w:rPr>
      </w:pPr>
    </w:p>
    <w:p w14:paraId="0429D897">
      <w:pPr>
        <w:adjustRightInd w:val="0"/>
        <w:snapToGrid w:val="0"/>
        <w:spacing w:line="600" w:lineRule="exact"/>
        <w:jc w:val="center"/>
        <w:rPr>
          <w:rFonts w:ascii="宋体" w:hAnsi="宋体" w:cs="黑体"/>
          <w:b/>
          <w:sz w:val="40"/>
          <w:szCs w:val="32"/>
        </w:rPr>
      </w:pPr>
    </w:p>
    <w:p w14:paraId="333DB3F7">
      <w:pPr>
        <w:adjustRightInd w:val="0"/>
        <w:snapToGrid w:val="0"/>
        <w:spacing w:line="600" w:lineRule="exact"/>
        <w:jc w:val="center"/>
        <w:rPr>
          <w:rFonts w:ascii="宋体" w:hAnsi="宋体" w:cs="黑体"/>
          <w:b/>
          <w:sz w:val="40"/>
          <w:szCs w:val="32"/>
        </w:rPr>
      </w:pPr>
    </w:p>
    <w:p w14:paraId="1A85F99D">
      <w:pPr>
        <w:adjustRightInd w:val="0"/>
        <w:snapToGrid w:val="0"/>
        <w:spacing w:line="600" w:lineRule="exact"/>
        <w:jc w:val="center"/>
        <w:rPr>
          <w:rFonts w:ascii="宋体" w:hAnsi="宋体" w:cs="黑体"/>
          <w:b/>
          <w:sz w:val="40"/>
          <w:szCs w:val="32"/>
        </w:rPr>
      </w:pPr>
    </w:p>
    <w:p w14:paraId="582780FF">
      <w:pPr>
        <w:adjustRightInd w:val="0"/>
        <w:snapToGrid w:val="0"/>
        <w:spacing w:line="600" w:lineRule="exact"/>
        <w:jc w:val="center"/>
        <w:rPr>
          <w:rFonts w:ascii="宋体" w:hAnsi="宋体" w:cs="黑体"/>
          <w:b/>
          <w:sz w:val="40"/>
          <w:szCs w:val="32"/>
        </w:rPr>
      </w:pPr>
    </w:p>
    <w:p w14:paraId="06BDDAB9">
      <w:pPr>
        <w:adjustRightInd w:val="0"/>
        <w:snapToGrid w:val="0"/>
        <w:spacing w:line="600" w:lineRule="exact"/>
        <w:jc w:val="center"/>
        <w:rPr>
          <w:rFonts w:ascii="宋体" w:hAnsi="宋体" w:cs="黑体"/>
          <w:b/>
          <w:sz w:val="40"/>
          <w:szCs w:val="32"/>
        </w:rPr>
      </w:pPr>
    </w:p>
    <w:p w14:paraId="1070C0CA">
      <w:pPr>
        <w:adjustRightInd w:val="0"/>
        <w:snapToGrid w:val="0"/>
        <w:spacing w:line="600" w:lineRule="exact"/>
        <w:jc w:val="center"/>
        <w:rPr>
          <w:rFonts w:ascii="宋体" w:hAnsi="宋体" w:cs="黑体"/>
          <w:b/>
          <w:spacing w:val="-38"/>
          <w:sz w:val="40"/>
          <w:szCs w:val="32"/>
        </w:rPr>
      </w:pPr>
      <w:r>
        <w:rPr>
          <w:rFonts w:hint="eastAsia" w:ascii="宋体" w:hAnsi="宋体" w:cs="黑体"/>
          <w:b/>
          <w:sz w:val="40"/>
          <w:szCs w:val="32"/>
        </w:rPr>
        <w:t>第二部分</w:t>
      </w:r>
    </w:p>
    <w:p w14:paraId="6A85B2E6">
      <w:pPr>
        <w:adjustRightInd w:val="0"/>
        <w:snapToGrid w:val="0"/>
        <w:spacing w:line="600" w:lineRule="exact"/>
        <w:jc w:val="center"/>
        <w:rPr>
          <w:rFonts w:ascii="黑体" w:hAnsi="黑体" w:eastAsia="黑体"/>
          <w:sz w:val="32"/>
          <w:szCs w:val="32"/>
        </w:rPr>
      </w:pPr>
      <w:r>
        <w:rPr>
          <w:rFonts w:ascii="黑体" w:hAnsi="Times New Roman" w:eastAsia="黑体" w:cs="黑体"/>
          <w:b/>
          <w:bCs/>
          <w:sz w:val="40"/>
          <w:szCs w:val="32"/>
        </w:rPr>
        <w:t>20</w:t>
      </w:r>
      <w:r>
        <w:rPr>
          <w:rFonts w:hint="eastAsia" w:ascii="黑体" w:hAnsi="Times New Roman" w:eastAsia="黑体" w:cs="黑体"/>
          <w:b/>
          <w:bCs/>
          <w:sz w:val="40"/>
          <w:szCs w:val="32"/>
        </w:rPr>
        <w:t>23年度部门预算情况说明</w:t>
      </w:r>
    </w:p>
    <w:p w14:paraId="2CF39024">
      <w:pPr>
        <w:adjustRightInd w:val="0"/>
        <w:snapToGrid w:val="0"/>
        <w:spacing w:line="600" w:lineRule="exact"/>
        <w:ind w:firstLine="640" w:firstLineChars="200"/>
        <w:rPr>
          <w:rFonts w:ascii="黑体" w:hAnsi="黑体" w:eastAsia="黑体"/>
          <w:sz w:val="32"/>
          <w:szCs w:val="32"/>
        </w:rPr>
      </w:pPr>
    </w:p>
    <w:p w14:paraId="10A50776">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一、部门收支总体情况说明</w:t>
      </w:r>
      <w:r>
        <w:rPr>
          <w:rFonts w:ascii="黑体" w:hAnsi="黑体" w:eastAsia="黑体"/>
          <w:color w:val="FF0000"/>
          <w:sz w:val="32"/>
          <w:szCs w:val="32"/>
        </w:rPr>
        <w:t xml:space="preserve">                    </w:t>
      </w:r>
    </w:p>
    <w:p w14:paraId="2F6BE1A1">
      <w:pPr>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23年收入总计448.43万元，支出总计448.43万元，与2022年相比，收支总计各减少4.24万元，减少</w:t>
      </w:r>
      <w:r>
        <w:rPr>
          <w:rFonts w:hint="eastAsia" w:ascii="仿宋_GB2312" w:hAnsi="宋体" w:eastAsia="仿宋_GB2312" w:cs="Courier New"/>
          <w:sz w:val="32"/>
          <w:szCs w:val="32"/>
          <w:lang w:val="en-US" w:eastAsia="zh-CN"/>
        </w:rPr>
        <w:t>0.94</w:t>
      </w:r>
      <w:r>
        <w:rPr>
          <w:rFonts w:hint="eastAsia" w:ascii="仿宋_GB2312" w:hAnsi="宋体" w:eastAsia="仿宋_GB2312" w:cs="Courier New"/>
          <w:sz w:val="32"/>
          <w:szCs w:val="32"/>
        </w:rPr>
        <w:t>%。主要原因：倡导过紧日子，压缩开支。</w:t>
      </w:r>
    </w:p>
    <w:p w14:paraId="458009B6">
      <w:pPr>
        <w:spacing w:line="600" w:lineRule="exact"/>
        <w:ind w:firstLine="640" w:firstLineChars="200"/>
        <w:rPr>
          <w:rFonts w:ascii="黑体" w:hAnsi="黑体" w:eastAsia="黑体"/>
          <w:sz w:val="32"/>
          <w:szCs w:val="32"/>
        </w:rPr>
      </w:pPr>
      <w:r>
        <w:rPr>
          <w:rFonts w:hint="eastAsia" w:ascii="黑体" w:hAnsi="黑体" w:eastAsia="黑体"/>
          <w:sz w:val="32"/>
          <w:szCs w:val="32"/>
        </w:rPr>
        <w:t>二、部门收入总体情况说明</w:t>
      </w:r>
      <w:r>
        <w:rPr>
          <w:rFonts w:ascii="黑体" w:hAnsi="黑体" w:eastAsia="黑体"/>
          <w:color w:val="FF0000"/>
          <w:sz w:val="32"/>
          <w:szCs w:val="32"/>
        </w:rPr>
        <w:t xml:space="preserve">                  </w:t>
      </w:r>
    </w:p>
    <w:p w14:paraId="65246977">
      <w:pPr>
        <w:spacing w:line="600" w:lineRule="exact"/>
        <w:ind w:firstLine="640" w:firstLineChars="200"/>
        <w:rPr>
          <w:rFonts w:ascii="仿宋_GB2312" w:hAnsi="Times New Roman" w:eastAsia="仿宋_GB2312"/>
          <w:sz w:val="32"/>
          <w:szCs w:val="32"/>
        </w:rPr>
      </w:pPr>
      <w:r>
        <w:rPr>
          <w:rFonts w:hint="eastAsia" w:ascii="仿宋_GB2312" w:eastAsia="仿宋_GB2312"/>
          <w:sz w:val="32"/>
          <w:szCs w:val="32"/>
        </w:rPr>
        <w:t>2023</w:t>
      </w:r>
      <w:r>
        <w:rPr>
          <w:rFonts w:hint="eastAsia" w:ascii="仿宋_GB2312" w:hAnsi="Times New Roman" w:eastAsia="仿宋_GB2312"/>
          <w:sz w:val="32"/>
          <w:szCs w:val="32"/>
        </w:rPr>
        <w:t>年收入合计448.43万元，其中：一般公共预算448.43万元; 政府性基金收入0万元；专户管理的教育收费0万元；国有资本经营预算收入0万元；事业收入0万元；经营收入0万元；其他收入0万元。</w:t>
      </w:r>
    </w:p>
    <w:p w14:paraId="33F806EA">
      <w:pPr>
        <w:spacing w:line="60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r>
        <w:rPr>
          <w:rFonts w:ascii="黑体" w:hAnsi="黑体" w:eastAsia="黑体"/>
          <w:color w:val="FF0000"/>
          <w:sz w:val="32"/>
          <w:szCs w:val="32"/>
        </w:rPr>
        <w:t xml:space="preserve">                        </w:t>
      </w:r>
    </w:p>
    <w:p w14:paraId="42D0E7BE">
      <w:pPr>
        <w:spacing w:line="600" w:lineRule="exact"/>
        <w:ind w:firstLine="640" w:firstLineChars="200"/>
        <w:rPr>
          <w:rFonts w:ascii="仿宋_GB2312" w:hAnsi="宋体" w:eastAsia="仿宋_GB2312" w:cs="Courier New"/>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年支出合计448.43万元，其中：基本支出369.04万元，占82</w:t>
      </w:r>
      <w:r>
        <w:rPr>
          <w:rFonts w:hint="eastAsia" w:ascii="仿宋_GB2312" w:hAnsi="宋体" w:eastAsia="仿宋_GB2312" w:cs="Courier New"/>
          <w:sz w:val="32"/>
          <w:szCs w:val="32"/>
          <w:lang w:val="en-US" w:eastAsia="zh-CN"/>
        </w:rPr>
        <w:t>.29</w:t>
      </w:r>
      <w:r>
        <w:rPr>
          <w:rFonts w:hint="eastAsia" w:ascii="仿宋_GB2312" w:hAnsi="宋体" w:eastAsia="仿宋_GB2312" w:cs="Courier New"/>
          <w:sz w:val="32"/>
          <w:szCs w:val="32"/>
        </w:rPr>
        <w:t>%；项目支出79.39万元，占</w:t>
      </w:r>
      <w:r>
        <w:rPr>
          <w:rFonts w:hint="eastAsia" w:ascii="仿宋_GB2312" w:hAnsi="宋体" w:eastAsia="仿宋_GB2312" w:cs="Courier New"/>
          <w:sz w:val="32"/>
          <w:szCs w:val="32"/>
          <w:lang w:val="en-US" w:eastAsia="zh-CN"/>
        </w:rPr>
        <w:t>17.71</w:t>
      </w:r>
      <w:r>
        <w:rPr>
          <w:rFonts w:hint="eastAsia" w:ascii="仿宋_GB2312" w:hAnsi="宋体" w:eastAsia="仿宋_GB2312" w:cs="Courier New"/>
          <w:sz w:val="32"/>
          <w:szCs w:val="32"/>
        </w:rPr>
        <w:t>%。</w:t>
      </w:r>
    </w:p>
    <w:p w14:paraId="1ADF9E32">
      <w:pPr>
        <w:spacing w:line="60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四、财政拨款收支总体情况说明</w:t>
      </w:r>
      <w:r>
        <w:rPr>
          <w:rFonts w:ascii="黑体" w:hAnsi="黑体" w:eastAsia="黑体"/>
          <w:color w:val="FF0000"/>
          <w:sz w:val="32"/>
          <w:szCs w:val="32"/>
        </w:rPr>
        <w:t xml:space="preserve">      </w:t>
      </w:r>
    </w:p>
    <w:p w14:paraId="5081876B">
      <w:pPr>
        <w:spacing w:line="600" w:lineRule="exact"/>
        <w:ind w:firstLine="640" w:firstLineChars="200"/>
        <w:rPr>
          <w:rFonts w:ascii="仿宋_GB2312" w:eastAsia="仿宋_GB2312"/>
          <w:sz w:val="32"/>
          <w:szCs w:val="32"/>
        </w:rPr>
      </w:pPr>
      <w:r>
        <w:rPr>
          <w:rFonts w:hint="eastAsia" w:ascii="仿宋_GB2312" w:eastAsia="仿宋_GB2312"/>
          <w:sz w:val="32"/>
          <w:szCs w:val="32"/>
        </w:rPr>
        <w:t>2023年一般公共预算收支预算448.43万元，政府性基金收支预算0万元。与 2022年相比，一般公共预算收支预算减少4.24万元，降低0.01%，主要原因：</w:t>
      </w:r>
      <w:r>
        <w:rPr>
          <w:rFonts w:hint="eastAsia" w:ascii="仿宋_GB2312" w:hAnsi="宋体" w:eastAsia="仿宋_GB2312" w:cs="Courier New"/>
          <w:sz w:val="32"/>
          <w:szCs w:val="32"/>
        </w:rPr>
        <w:t>倡导过紧日子，压缩开支</w:t>
      </w:r>
      <w:r>
        <w:rPr>
          <w:rFonts w:hint="eastAsia" w:ascii="仿宋_GB2312" w:eastAsia="仿宋_GB2312"/>
          <w:sz w:val="32"/>
          <w:szCs w:val="32"/>
        </w:rPr>
        <w:t>。</w:t>
      </w:r>
      <w:bookmarkStart w:id="4" w:name="OLE_LINK2"/>
      <w:r>
        <w:rPr>
          <w:rFonts w:hint="eastAsia" w:ascii="仿宋_GB2312" w:eastAsia="仿宋_GB2312"/>
          <w:sz w:val="32"/>
          <w:szCs w:val="32"/>
        </w:rPr>
        <w:t>政府性基金收支预算</w:t>
      </w:r>
      <w:bookmarkEnd w:id="4"/>
      <w:r>
        <w:rPr>
          <w:rFonts w:hint="eastAsia" w:ascii="仿宋_GB2312" w:eastAsia="仿宋_GB2312"/>
          <w:sz w:val="32"/>
          <w:szCs w:val="32"/>
        </w:rPr>
        <w:t>增加0万元，增长0%，</w:t>
      </w:r>
      <w:bookmarkStart w:id="5" w:name="OLE_LINK8"/>
      <w:r>
        <w:rPr>
          <w:rFonts w:hint="eastAsia" w:ascii="仿宋_GB2312" w:eastAsia="仿宋_GB2312"/>
          <w:sz w:val="32"/>
          <w:szCs w:val="32"/>
        </w:rPr>
        <w:t>政府性基金收支预算</w:t>
      </w:r>
      <w:r>
        <w:rPr>
          <w:rFonts w:hint="eastAsia" w:ascii="仿宋_GB2312" w:hAnsi="宋体" w:eastAsia="仿宋_GB2312" w:cs="Courier New"/>
          <w:sz w:val="32"/>
          <w:szCs w:val="32"/>
        </w:rPr>
        <w:t>与2022年持平，均无支出</w:t>
      </w:r>
      <w:r>
        <w:rPr>
          <w:rFonts w:hint="eastAsia" w:ascii="仿宋_GB2312" w:eastAsia="仿宋_GB2312"/>
          <w:sz w:val="32"/>
          <w:szCs w:val="32"/>
        </w:rPr>
        <w:t>。</w:t>
      </w:r>
    </w:p>
    <w:bookmarkEnd w:id="5"/>
    <w:p w14:paraId="429BB8C6">
      <w:pPr>
        <w:spacing w:line="600" w:lineRule="exact"/>
        <w:ind w:firstLine="640" w:firstLineChars="200"/>
        <w:rPr>
          <w:rFonts w:ascii="仿宋_GB2312" w:eastAsia="仿宋_GB2312"/>
          <w:sz w:val="32"/>
          <w:szCs w:val="32"/>
        </w:rPr>
      </w:pPr>
      <w:r>
        <w:rPr>
          <w:rFonts w:hint="eastAsia" w:ascii="黑体" w:hAnsi="黑体" w:eastAsia="黑体"/>
          <w:sz w:val="32"/>
          <w:szCs w:val="32"/>
        </w:rPr>
        <w:t>五、一般公共预算支出情况说明</w:t>
      </w:r>
      <w:r>
        <w:rPr>
          <w:rFonts w:ascii="黑体" w:hAnsi="黑体" w:eastAsia="黑体"/>
          <w:color w:val="FF0000"/>
          <w:sz w:val="32"/>
          <w:szCs w:val="32"/>
        </w:rPr>
        <w:t xml:space="preserve">                  </w:t>
      </w:r>
    </w:p>
    <w:p w14:paraId="11003208">
      <w:pPr>
        <w:spacing w:line="600" w:lineRule="exact"/>
        <w:ind w:firstLine="640" w:firstLineChars="200"/>
        <w:rPr>
          <w:rFonts w:ascii="仿宋_GB2312" w:eastAsia="仿宋_GB2312"/>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w:t>
      </w:r>
      <w:r>
        <w:rPr>
          <w:rFonts w:hint="eastAsia" w:ascii="仿宋_GB2312" w:eastAsia="仿宋_GB2312"/>
          <w:sz w:val="32"/>
          <w:szCs w:val="32"/>
        </w:rPr>
        <w:t>一般公共预算支出年初预算为448.43万元，其中：基本支出369.04万元，占82</w:t>
      </w:r>
      <w:r>
        <w:rPr>
          <w:rFonts w:hint="eastAsia" w:ascii="仿宋_GB2312" w:eastAsia="仿宋_GB2312"/>
          <w:sz w:val="32"/>
          <w:szCs w:val="32"/>
          <w:lang w:val="en-US" w:eastAsia="zh-CN"/>
        </w:rPr>
        <w:t>.29</w:t>
      </w:r>
      <w:r>
        <w:rPr>
          <w:rFonts w:hint="eastAsia" w:ascii="仿宋_GB2312" w:eastAsia="仿宋_GB2312"/>
          <w:sz w:val="32"/>
          <w:szCs w:val="32"/>
        </w:rPr>
        <w:t>%；项目支出79.39万元，占1</w:t>
      </w:r>
      <w:r>
        <w:rPr>
          <w:rFonts w:hint="eastAsia" w:ascii="仿宋_GB2312" w:eastAsia="仿宋_GB2312"/>
          <w:sz w:val="32"/>
          <w:szCs w:val="32"/>
          <w:lang w:val="en-US" w:eastAsia="zh-CN"/>
        </w:rPr>
        <w:t>7.71</w:t>
      </w:r>
      <w:r>
        <w:rPr>
          <w:rFonts w:hint="eastAsia" w:ascii="仿宋_GB2312" w:eastAsia="仿宋_GB2312"/>
          <w:sz w:val="32"/>
          <w:szCs w:val="32"/>
        </w:rPr>
        <w:t>%。</w:t>
      </w:r>
    </w:p>
    <w:p w14:paraId="0F9030B9">
      <w:pPr>
        <w:spacing w:line="60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一般公共预算基本支出情况说明</w:t>
      </w:r>
      <w:r>
        <w:rPr>
          <w:rFonts w:ascii="黑体" w:hAnsi="黑体" w:eastAsia="黑体"/>
          <w:color w:val="FF0000"/>
          <w:sz w:val="32"/>
          <w:szCs w:val="32"/>
        </w:rPr>
        <w:t xml:space="preserve">                   </w:t>
      </w:r>
    </w:p>
    <w:p w14:paraId="73B4E4E4">
      <w:pPr>
        <w:spacing w:line="600" w:lineRule="exact"/>
        <w:ind w:firstLine="640" w:firstLineChars="200"/>
        <w:rPr>
          <w:rFonts w:ascii="仿宋_GB2312" w:hAnsi="宋体" w:eastAsia="仿宋_GB2312" w:cs="Courier New"/>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年一般公共预算基本支出年初预算为369.04万元，其中：人员经费355.44万元，占96</w:t>
      </w:r>
      <w:r>
        <w:rPr>
          <w:rFonts w:hint="eastAsia" w:ascii="仿宋_GB2312" w:hAnsi="宋体" w:eastAsia="仿宋_GB2312" w:cs="Courier New"/>
          <w:sz w:val="32"/>
          <w:szCs w:val="32"/>
          <w:lang w:val="en-US" w:eastAsia="zh-CN"/>
        </w:rPr>
        <w:t>.31</w:t>
      </w:r>
      <w:r>
        <w:rPr>
          <w:rFonts w:hint="eastAsia" w:ascii="仿宋_GB2312" w:hAnsi="宋体" w:eastAsia="仿宋_GB2312" w:cs="Courier New"/>
          <w:sz w:val="32"/>
          <w:szCs w:val="32"/>
        </w:rPr>
        <w:t>%；公用经费13.6万元，占</w:t>
      </w:r>
      <w:r>
        <w:rPr>
          <w:rFonts w:hint="eastAsia" w:ascii="仿宋_GB2312" w:hAnsi="宋体" w:eastAsia="仿宋_GB2312" w:cs="Courier New"/>
          <w:sz w:val="32"/>
          <w:szCs w:val="32"/>
          <w:lang w:val="en-US" w:eastAsia="zh-CN"/>
        </w:rPr>
        <w:t>3.69</w:t>
      </w:r>
      <w:r>
        <w:rPr>
          <w:rFonts w:hint="eastAsia" w:ascii="仿宋_GB2312" w:hAnsi="宋体" w:eastAsia="仿宋_GB2312" w:cs="Courier New"/>
          <w:sz w:val="32"/>
          <w:szCs w:val="32"/>
        </w:rPr>
        <w:t>%。</w:t>
      </w:r>
    </w:p>
    <w:p w14:paraId="67B1B85B">
      <w:pPr>
        <w:spacing w:line="600" w:lineRule="exact"/>
        <w:ind w:firstLine="640" w:firstLineChars="200"/>
        <w:rPr>
          <w:rFonts w:ascii="仿宋_GB2312" w:eastAsia="仿宋_GB2312"/>
          <w:sz w:val="32"/>
          <w:szCs w:val="32"/>
        </w:rPr>
      </w:pPr>
      <w:r>
        <w:rPr>
          <w:rFonts w:hint="eastAsia" w:ascii="黑体" w:hAnsi="Times New Roman" w:eastAsia="黑体" w:cs="黑体"/>
          <w:kern w:val="0"/>
          <w:sz w:val="32"/>
          <w:szCs w:val="32"/>
        </w:rPr>
        <w:t>七、</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一般公共预算“三公”经费支出情况说明</w:t>
      </w:r>
    </w:p>
    <w:p w14:paraId="614C80B3">
      <w:pPr>
        <w:spacing w:line="600" w:lineRule="exact"/>
        <w:ind w:firstLine="640" w:firstLineChars="200"/>
        <w:rPr>
          <w:rFonts w:ascii="仿宋_GB2312" w:hAnsi="宋体" w:eastAsia="仿宋_GB2312" w:cs="Courier New"/>
          <w:sz w:val="32"/>
          <w:szCs w:val="32"/>
        </w:rPr>
      </w:pPr>
      <w:r>
        <w:rPr>
          <w:rFonts w:hint="eastAsia" w:ascii="仿宋_GB2312" w:eastAsia="仿宋_GB2312"/>
          <w:sz w:val="32"/>
          <w:szCs w:val="32"/>
        </w:rPr>
        <w:t>我部门2023</w:t>
      </w:r>
      <w:r>
        <w:rPr>
          <w:rFonts w:hint="eastAsia" w:ascii="仿宋_GB2312" w:hAnsi="宋体" w:eastAsia="仿宋_GB2312" w:cs="Courier New"/>
          <w:sz w:val="32"/>
          <w:szCs w:val="32"/>
        </w:rPr>
        <w:t>年“三公”经费预算为0万元。2023年“三公”经费支出预算数比2022年增加0万元。</w:t>
      </w:r>
    </w:p>
    <w:p w14:paraId="56A8C921">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14:paraId="64E0F8E6">
      <w:pPr>
        <w:kinsoku w:val="0"/>
        <w:overflowPunct w:val="0"/>
        <w:autoSpaceDE w:val="0"/>
        <w:autoSpaceDN w:val="0"/>
        <w:adjustRightInd w:val="0"/>
        <w:snapToGrid w:val="0"/>
        <w:spacing w:line="600" w:lineRule="exact"/>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（一）因公出国（境）费</w:t>
      </w:r>
      <w:r>
        <w:rPr>
          <w:rFonts w:hint="eastAsia" w:ascii="仿宋_GB2312" w:hAnsi="宋体" w:eastAsia="仿宋_GB2312" w:cs="Courier New"/>
          <w:sz w:val="32"/>
          <w:szCs w:val="32"/>
        </w:rPr>
        <w:t>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主要用于单位工作人员公务出国（境）的住宿费、差旅费、伙食补助费、公杂费、培训费等支出。</w:t>
      </w:r>
      <w:bookmarkStart w:id="6" w:name="OLE_LINK1"/>
      <w:r>
        <w:rPr>
          <w:rFonts w:hint="eastAsia" w:ascii="仿宋_GB2312" w:hAnsi="宋体" w:eastAsia="仿宋_GB2312" w:cs="Courier New"/>
          <w:sz w:val="32"/>
          <w:szCs w:val="32"/>
        </w:rPr>
        <w:t>预算数比2022年增加0万元，</w:t>
      </w:r>
      <w:bookmarkEnd w:id="6"/>
      <w:r>
        <w:rPr>
          <w:rFonts w:hint="eastAsia" w:ascii="仿宋_GB2312" w:hAnsi="宋体" w:eastAsia="仿宋_GB2312" w:cs="Courier New"/>
          <w:sz w:val="32"/>
          <w:szCs w:val="32"/>
        </w:rPr>
        <w:t>无因公出国（境）需求。</w:t>
      </w:r>
    </w:p>
    <w:p w14:paraId="4DC41E31">
      <w:pPr>
        <w:kinsoku w:val="0"/>
        <w:overflowPunct w:val="0"/>
        <w:autoSpaceDE w:val="0"/>
        <w:autoSpaceDN w:val="0"/>
        <w:adjustRightInd w:val="0"/>
        <w:snapToGrid w:val="0"/>
        <w:spacing w:line="600" w:lineRule="exact"/>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hAnsi="宋体" w:eastAsia="仿宋_GB2312" w:cs="Courier New"/>
          <w:sz w:val="32"/>
          <w:szCs w:val="32"/>
        </w:rPr>
        <w:t>0万元，其中，公务用车购置费0万元；公务用车运行维护费0万元，主要用于开展工作所需公务用车的燃料费、维修费、过路过桥费、保险费、安全奖励费用等支出。2023年与2022年均无公务用车购置费预算数，2023年与2022年均无公务用车运行维护费。</w:t>
      </w:r>
    </w:p>
    <w:p w14:paraId="5E7ECDC7">
      <w:pPr>
        <w:kinsoku w:val="0"/>
        <w:overflowPunct w:val="0"/>
        <w:autoSpaceDE w:val="0"/>
        <w:autoSpaceDN w:val="0"/>
        <w:adjustRightInd w:val="0"/>
        <w:snapToGrid w:val="0"/>
        <w:spacing w:line="600" w:lineRule="exact"/>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hAnsi="宋体" w:eastAsia="仿宋_GB2312" w:cs="Courier New"/>
          <w:sz w:val="32"/>
          <w:szCs w:val="32"/>
        </w:rPr>
        <w:t>0万元，主要用于按规定开支的各类公务接待（含外宾接待）支出。公务接待费预算数比</w:t>
      </w:r>
      <w:r>
        <w:rPr>
          <w:rFonts w:ascii="仿宋_GB2312" w:hAnsi="宋体" w:eastAsia="仿宋_GB2312" w:cs="Courier New"/>
          <w:sz w:val="32"/>
          <w:szCs w:val="32"/>
        </w:rPr>
        <w:t>20</w:t>
      </w:r>
      <w:r>
        <w:rPr>
          <w:rFonts w:hint="eastAsia" w:ascii="仿宋_GB2312" w:hAnsi="宋体" w:eastAsia="仿宋_GB2312" w:cs="Courier New"/>
          <w:sz w:val="32"/>
          <w:szCs w:val="32"/>
        </w:rPr>
        <w:t>22年减少0.1万元。主要原因：倡导过紧日子，压缩开支。</w:t>
      </w:r>
    </w:p>
    <w:p w14:paraId="2235F06C">
      <w:pPr>
        <w:spacing w:line="60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14:paraId="4F8348CB">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我部门2023年没有使用政府性基金预算拨款安排的支出。</w:t>
      </w:r>
    </w:p>
    <w:p w14:paraId="6A579DA7">
      <w:pPr>
        <w:kinsoku w:val="0"/>
        <w:overflowPunct w:val="0"/>
        <w:adjustRightInd w:val="0"/>
        <w:snapToGrid w:val="0"/>
        <w:spacing w:line="600" w:lineRule="exact"/>
        <w:ind w:firstLine="643" w:firstLineChars="200"/>
        <w:jc w:val="left"/>
        <w:rPr>
          <w:rFonts w:ascii="仿宋_GB2312" w:hAnsi="Times New Roman" w:eastAsia="仿宋_GB2312" w:cs="仿宋_GB2312"/>
          <w:b/>
          <w:sz w:val="32"/>
          <w:szCs w:val="32"/>
        </w:rPr>
      </w:pPr>
      <w:r>
        <w:rPr>
          <w:rFonts w:hint="eastAsia" w:ascii="仿宋_GB2312" w:eastAsia="仿宋_GB2312"/>
          <w:b/>
          <w:color w:val="000000"/>
          <w:sz w:val="32"/>
          <w:szCs w:val="32"/>
          <w:shd w:val="clear" w:color="auto" w:fill="FFFFFF"/>
        </w:rPr>
        <w:t>九、其他重要事项的情况说明</w:t>
      </w:r>
    </w:p>
    <w:p w14:paraId="70E4734F">
      <w:pPr>
        <w:kinsoku w:val="0"/>
        <w:overflowPunct w:val="0"/>
        <w:autoSpaceDE w:val="0"/>
        <w:autoSpaceDN w:val="0"/>
        <w:adjustRightInd w:val="0"/>
        <w:snapToGrid w:val="0"/>
        <w:spacing w:line="600" w:lineRule="exact"/>
        <w:ind w:firstLine="643"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14:paraId="42738D5B">
      <w:pPr>
        <w:kinsoku w:val="0"/>
        <w:overflowPunct w:val="0"/>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年机关运行经费支出预算</w:t>
      </w:r>
      <w:r>
        <w:rPr>
          <w:rFonts w:hint="eastAsia" w:ascii="仿宋_GB2312" w:hAnsi="宋体" w:eastAsia="仿宋_GB2312" w:cs="Courier New"/>
          <w:sz w:val="32"/>
          <w:szCs w:val="32"/>
          <w:lang w:val="en-US" w:eastAsia="zh-CN"/>
        </w:rPr>
        <w:t>24.96</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主要保障机构正常运行及正常履职需要所需支出，包括公用经费、公务交通补贴、工会经费、职工福利等。</w:t>
      </w:r>
    </w:p>
    <w:p w14:paraId="0CB50463">
      <w:pPr>
        <w:kinsoku w:val="0"/>
        <w:overflowPunct w:val="0"/>
        <w:autoSpaceDE w:val="0"/>
        <w:autoSpaceDN w:val="0"/>
        <w:adjustRightInd w:val="0"/>
        <w:snapToGrid w:val="0"/>
        <w:spacing w:line="600" w:lineRule="exact"/>
        <w:ind w:firstLine="643" w:firstLineChars="200"/>
        <w:rPr>
          <w:rFonts w:ascii="仿宋_GB2312" w:eastAsia="仿宋_GB2312"/>
          <w:sz w:val="32"/>
          <w:szCs w:val="32"/>
        </w:rPr>
      </w:pPr>
      <w:r>
        <w:rPr>
          <w:rFonts w:hint="eastAsia" w:ascii="仿宋_GB2312" w:hAnsi="Times New Roman" w:eastAsia="仿宋_GB2312" w:cs="仿宋_GB2312"/>
          <w:b/>
          <w:kern w:val="0"/>
          <w:sz w:val="32"/>
          <w:szCs w:val="32"/>
        </w:rPr>
        <w:t>（二）政府采购支出情况</w:t>
      </w:r>
    </w:p>
    <w:p w14:paraId="36EC4CF1">
      <w:pPr>
        <w:kinsoku w:val="0"/>
        <w:overflowPunct w:val="0"/>
        <w:autoSpaceDE w:val="0"/>
        <w:autoSpaceDN w:val="0"/>
        <w:adjustRightInd w:val="0"/>
        <w:snapToGrid w:val="0"/>
        <w:spacing w:line="600" w:lineRule="exact"/>
        <w:ind w:firstLine="640" w:firstLineChars="200"/>
        <w:rPr>
          <w:rFonts w:ascii="楷体_GB2312" w:hAnsi="Times New Roman" w:eastAsia="楷体_GB2312" w:cs="仿宋_GB2312"/>
          <w:b/>
          <w:kern w:val="0"/>
          <w:sz w:val="32"/>
          <w:szCs w:val="32"/>
        </w:rPr>
      </w:pPr>
      <w:r>
        <w:rPr>
          <w:rFonts w:ascii="仿宋_GB2312" w:eastAsia="仿宋_GB2312"/>
          <w:sz w:val="32"/>
          <w:szCs w:val="32"/>
        </w:rPr>
        <w:t>20</w:t>
      </w:r>
      <w:r>
        <w:rPr>
          <w:rFonts w:hint="eastAsia" w:ascii="仿宋_GB2312" w:eastAsia="仿宋_GB2312"/>
          <w:sz w:val="32"/>
          <w:szCs w:val="32"/>
        </w:rPr>
        <w:t>23年政府采购预算安排0万元，其中：政府采购货物预算0万元、政府采购工程预算0万元、政府采购服务预算0万元。</w:t>
      </w:r>
    </w:p>
    <w:p w14:paraId="0413DD89">
      <w:pPr>
        <w:kinsoku w:val="0"/>
        <w:overflowPunct w:val="0"/>
        <w:adjustRightInd w:val="0"/>
        <w:snapToGrid w:val="0"/>
        <w:spacing w:line="600" w:lineRule="exact"/>
        <w:ind w:firstLine="482" w:firstLineChars="150"/>
        <w:jc w:val="left"/>
        <w:rPr>
          <w:rFonts w:ascii="仿宋_GB2312" w:hAnsi="Times New Roman" w:eastAsia="仿宋_GB2312" w:cs="仿宋_GB2312"/>
          <w:b/>
          <w:sz w:val="32"/>
          <w:szCs w:val="32"/>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绩效目标设置情况</w:t>
      </w:r>
    </w:p>
    <w:p w14:paraId="3A38D44D">
      <w:pPr>
        <w:kinsoku w:val="0"/>
        <w:overflowPunct w:val="0"/>
        <w:autoSpaceDE w:val="0"/>
        <w:autoSpaceDN w:val="0"/>
        <w:adjustRightInd w:val="0"/>
        <w:snapToGrid w:val="0"/>
        <w:spacing w:line="600" w:lineRule="exact"/>
        <w:ind w:firstLine="800" w:firstLineChars="250"/>
        <w:rPr>
          <w:rFonts w:hint="eastAsia" w:ascii="仿宋_GB2312" w:hAnsi="宋体" w:eastAsia="仿宋_GB2312" w:cs="Courier New"/>
          <w:sz w:val="32"/>
          <w:szCs w:val="32"/>
          <w:lang w:eastAsia="zh-CN"/>
        </w:rPr>
      </w:pPr>
      <w:bookmarkStart w:id="7" w:name="OLE_LINK9"/>
      <w:r>
        <w:rPr>
          <w:rFonts w:hint="eastAsia" w:ascii="仿宋_GB2312" w:eastAsia="仿宋_GB2312"/>
          <w:sz w:val="32"/>
          <w:szCs w:val="32"/>
        </w:rPr>
        <w:t>我</w:t>
      </w:r>
      <w:r>
        <w:rPr>
          <w:rFonts w:hint="eastAsia" w:ascii="仿宋_GB2312" w:hAnsi="宋体" w:eastAsia="仿宋_GB2312" w:cs="Courier New"/>
          <w:sz w:val="32"/>
          <w:szCs w:val="32"/>
        </w:rPr>
        <w:t>部门2023年</w:t>
      </w:r>
      <w:bookmarkEnd w:id="7"/>
      <w:r>
        <w:rPr>
          <w:rFonts w:hint="eastAsia" w:ascii="仿宋_GB2312" w:hAnsi="宋体" w:eastAsia="仿宋_GB2312" w:cs="Courier New"/>
          <w:sz w:val="32"/>
          <w:szCs w:val="32"/>
        </w:rPr>
        <w:t>预算项目分别从项目产出、项目效益、项目满意度等方面设立了绩效目标，综合反映了预算的数量、质量，社会经济效益、可持续影响及服务对象满意度等情况。本部门没有重点项目，所以没有重点项目绩效</w:t>
      </w:r>
      <w:r>
        <w:rPr>
          <w:rFonts w:hint="eastAsia" w:ascii="仿宋_GB2312" w:hAnsi="宋体" w:eastAsia="仿宋_GB2312" w:cs="Courier New"/>
          <w:sz w:val="32"/>
          <w:szCs w:val="32"/>
          <w:lang w:eastAsia="zh-CN"/>
        </w:rPr>
        <w:t>。</w:t>
      </w:r>
    </w:p>
    <w:p w14:paraId="7A21EAFF">
      <w:pPr>
        <w:kinsoku w:val="0"/>
        <w:overflowPunct w:val="0"/>
        <w:autoSpaceDE w:val="0"/>
        <w:autoSpaceDN w:val="0"/>
        <w:adjustRightInd w:val="0"/>
        <w:snapToGrid w:val="0"/>
        <w:spacing w:line="600" w:lineRule="exact"/>
        <w:ind w:firstLine="800" w:firstLineChars="250"/>
        <w:rPr>
          <w:rFonts w:hint="eastAsia" w:ascii="仿宋_GB2312" w:hAnsi="宋体" w:eastAsia="仿宋_GB2312" w:cs="Courier New"/>
          <w:sz w:val="32"/>
          <w:szCs w:val="32"/>
          <w:lang w:val="en-US" w:eastAsia="zh-CN"/>
        </w:rPr>
      </w:pPr>
      <w:bookmarkStart w:id="10" w:name="_GoBack"/>
      <w:bookmarkStart w:id="8" w:name="OLE_LINK10"/>
      <w:r>
        <w:rPr>
          <w:rFonts w:hint="eastAsia" w:ascii="仿宋_GB2312" w:eastAsia="仿宋_GB2312"/>
          <w:sz w:val="32"/>
          <w:szCs w:val="32"/>
        </w:rPr>
        <w:t>我</w:t>
      </w:r>
      <w:r>
        <w:rPr>
          <w:rFonts w:hint="eastAsia" w:ascii="仿宋_GB2312" w:hAnsi="宋体" w:eastAsia="仿宋_GB2312" w:cs="Courier New"/>
          <w:sz w:val="32"/>
          <w:szCs w:val="32"/>
        </w:rPr>
        <w:t>部门2023年</w:t>
      </w:r>
      <w:r>
        <w:rPr>
          <w:rFonts w:hint="eastAsia" w:ascii="仿宋_GB2312" w:hAnsi="宋体" w:eastAsia="仿宋_GB2312" w:cs="Courier New"/>
          <w:sz w:val="32"/>
          <w:szCs w:val="32"/>
          <w:lang w:eastAsia="zh-CN"/>
        </w:rPr>
        <w:t>无重点项目，因此无重点项目预算的绩效目标。</w:t>
      </w:r>
      <w:bookmarkEnd w:id="10"/>
    </w:p>
    <w:bookmarkEnd w:id="8"/>
    <w:p w14:paraId="17D4708B">
      <w:pPr>
        <w:kinsoku w:val="0"/>
        <w:overflowPunct w:val="0"/>
        <w:autoSpaceDE w:val="0"/>
        <w:autoSpaceDN w:val="0"/>
        <w:adjustRightInd w:val="0"/>
        <w:snapToGrid w:val="0"/>
        <w:spacing w:line="600" w:lineRule="exact"/>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14:paraId="78202E18">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22年末，我部门共有车辆0辆，其中：一般公务用车0辆、一般执法执勤用车0辆、特种专业技术用车0辆，其他用车0辆；单价50万元以上通用设备0台（套），单位价值100万元以上专用设备0台（套）。</w:t>
      </w:r>
    </w:p>
    <w:p w14:paraId="78988F36">
      <w:pPr>
        <w:kinsoku w:val="0"/>
        <w:overflowPunct w:val="0"/>
        <w:autoSpaceDE w:val="0"/>
        <w:autoSpaceDN w:val="0"/>
        <w:adjustRightInd w:val="0"/>
        <w:snapToGrid w:val="0"/>
        <w:spacing w:line="600" w:lineRule="exact"/>
        <w:ind w:firstLine="643"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14:paraId="78E913C6">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我部门2023年没有专项转移支付项目。</w:t>
      </w:r>
    </w:p>
    <w:p w14:paraId="7E217C84">
      <w:pPr>
        <w:adjustRightInd w:val="0"/>
        <w:snapToGrid w:val="0"/>
        <w:spacing w:line="580" w:lineRule="exact"/>
        <w:jc w:val="both"/>
        <w:rPr>
          <w:rFonts w:ascii="黑体" w:hAnsi="黑体" w:eastAsia="黑体"/>
          <w:sz w:val="32"/>
          <w:szCs w:val="32"/>
        </w:rPr>
      </w:pPr>
    </w:p>
    <w:p w14:paraId="37AC723E">
      <w:pPr>
        <w:adjustRightInd w:val="0"/>
        <w:snapToGrid w:val="0"/>
        <w:spacing w:line="580" w:lineRule="exact"/>
        <w:jc w:val="both"/>
        <w:rPr>
          <w:rFonts w:ascii="黑体" w:hAnsi="黑体" w:eastAsia="黑体"/>
          <w:sz w:val="32"/>
          <w:szCs w:val="32"/>
        </w:rPr>
      </w:pPr>
    </w:p>
    <w:p w14:paraId="102E266C">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第三部分 名词解释</w:t>
      </w:r>
    </w:p>
    <w:p w14:paraId="3404A4D8">
      <w:pPr>
        <w:adjustRightInd w:val="0"/>
        <w:snapToGrid w:val="0"/>
        <w:spacing w:line="580" w:lineRule="exact"/>
        <w:jc w:val="center"/>
        <w:rPr>
          <w:rFonts w:ascii="黑体" w:hAnsi="黑体" w:eastAsia="黑体"/>
          <w:sz w:val="32"/>
          <w:szCs w:val="32"/>
        </w:rPr>
      </w:pPr>
    </w:p>
    <w:p w14:paraId="2E8C22F3">
      <w:pPr>
        <w:kinsoku w:val="0"/>
        <w:overflowPunct w:val="0"/>
        <w:autoSpaceDE w:val="0"/>
        <w:autoSpaceDN w:val="0"/>
        <w:adjustRightInd w:val="0"/>
        <w:snapToGrid w:val="0"/>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14:paraId="4962A154">
      <w:pPr>
        <w:kinsoku w:val="0"/>
        <w:overflowPunct w:val="0"/>
        <w:autoSpaceDE w:val="0"/>
        <w:autoSpaceDN w:val="0"/>
        <w:adjustRightInd w:val="0"/>
        <w:snapToGrid w:val="0"/>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14:paraId="46591A8D">
      <w:pPr>
        <w:kinsoku w:val="0"/>
        <w:overflowPunct w:val="0"/>
        <w:autoSpaceDE w:val="0"/>
        <w:autoSpaceDN w:val="0"/>
        <w:adjustRightInd w:val="0"/>
        <w:snapToGrid w:val="0"/>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14:paraId="5B9EF7CA">
      <w:pPr>
        <w:kinsoku w:val="0"/>
        <w:overflowPunct w:val="0"/>
        <w:autoSpaceDE w:val="0"/>
        <w:autoSpaceDN w:val="0"/>
        <w:adjustRightInd w:val="0"/>
        <w:snapToGrid w:val="0"/>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FEDEB81">
      <w:pPr>
        <w:kinsoku w:val="0"/>
        <w:overflowPunct w:val="0"/>
        <w:autoSpaceDE w:val="0"/>
        <w:autoSpaceDN w:val="0"/>
        <w:adjustRightInd w:val="0"/>
        <w:snapToGrid w:val="0"/>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14:paraId="467B8D07">
      <w:pPr>
        <w:kinsoku w:val="0"/>
        <w:overflowPunct w:val="0"/>
        <w:autoSpaceDE w:val="0"/>
        <w:autoSpaceDN w:val="0"/>
        <w:adjustRightInd w:val="0"/>
        <w:snapToGrid w:val="0"/>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六、基本支出：是指为保障机构正常运转、完成日常工作任务所必需的开支，其内容包括人员经费和日常公用经费两部分。</w:t>
      </w:r>
    </w:p>
    <w:p w14:paraId="06642AF9">
      <w:pPr>
        <w:kinsoku w:val="0"/>
        <w:overflowPunct w:val="0"/>
        <w:autoSpaceDE w:val="0"/>
        <w:autoSpaceDN w:val="0"/>
        <w:adjustRightInd w:val="0"/>
        <w:snapToGrid w:val="0"/>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七、项目支出：是指在基本支出之外，为完成特定的行政工作任务或事业发展目标所发生的支出。</w:t>
      </w:r>
    </w:p>
    <w:p w14:paraId="1015352B">
      <w:pPr>
        <w:kinsoku w:val="0"/>
        <w:overflowPunct w:val="0"/>
        <w:autoSpaceDE w:val="0"/>
        <w:autoSpaceDN w:val="0"/>
        <w:adjustRightInd w:val="0"/>
        <w:snapToGrid w:val="0"/>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172E836">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5D933425">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sz w:val="32"/>
          <w:szCs w:val="32"/>
        </w:rPr>
      </w:pPr>
    </w:p>
    <w:p w14:paraId="2B98A406">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sz w:val="32"/>
          <w:szCs w:val="32"/>
        </w:rPr>
      </w:pPr>
      <w:r>
        <w:rPr>
          <w:rFonts w:hint="eastAsia" w:ascii="仿宋_GB2312" w:hAnsi="宋体" w:eastAsia="仿宋_GB2312" w:cs="Courier New"/>
          <w:sz w:val="32"/>
          <w:szCs w:val="32"/>
        </w:rPr>
        <w:t>第四部分</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附件</w:t>
      </w:r>
      <w:r>
        <w:rPr>
          <w:rFonts w:hint="eastAsia" w:ascii="仿宋_GB2312" w:hAnsi="仿宋_GB2312" w:eastAsia="仿宋_GB2312" w:cs="仿宋_GB2312"/>
          <w:sz w:val="32"/>
          <w:szCs w:val="32"/>
        </w:rPr>
        <w:t>2023年度部门预算表</w:t>
      </w:r>
    </w:p>
    <w:p w14:paraId="77449417">
      <w:pPr>
        <w:adjustRightInd w:val="0"/>
        <w:snapToGrid w:val="0"/>
        <w:spacing w:line="360" w:lineRule="auto"/>
        <w:rPr>
          <w:rFonts w:ascii="仿宋_GB2312" w:hAnsi="仿宋_GB2312" w:eastAsia="仿宋_GB2312" w:cs="仿宋_GB2312"/>
          <w:sz w:val="32"/>
          <w:szCs w:val="32"/>
        </w:rPr>
      </w:pPr>
    </w:p>
    <w:p w14:paraId="7217E424">
      <w:pPr>
        <w:adjustRightInd w:val="0"/>
        <w:snapToGrid w:val="0"/>
        <w:spacing w:line="360" w:lineRule="auto"/>
        <w:rPr>
          <w:rFonts w:ascii="仿宋_GB2312" w:hAnsi="仿宋_GB2312" w:eastAsia="仿宋_GB2312" w:cs="仿宋_GB2312"/>
          <w:sz w:val="32"/>
          <w:szCs w:val="32"/>
        </w:rPr>
      </w:pPr>
    </w:p>
    <w:p w14:paraId="6470C7A9">
      <w:pPr>
        <w:adjustRightInd w:val="0"/>
        <w:snapToGrid w:val="0"/>
        <w:spacing w:line="360" w:lineRule="auto"/>
        <w:rPr>
          <w:rFonts w:ascii="仿宋_GB2312" w:hAnsi="仿宋_GB2312" w:eastAsia="仿宋_GB2312" w:cs="仿宋_GB2312"/>
          <w:sz w:val="32"/>
          <w:szCs w:val="32"/>
        </w:rPr>
        <w:sectPr>
          <w:headerReference r:id="rId3" w:type="default"/>
          <w:pgSz w:w="11906" w:h="16838"/>
          <w:pgMar w:top="1440" w:right="1474" w:bottom="1440" w:left="1587" w:header="851" w:footer="992" w:gutter="0"/>
          <w:cols w:space="425" w:num="1"/>
          <w:docGrid w:type="lines" w:linePitch="312" w:charSpace="0"/>
        </w:sectPr>
      </w:pPr>
    </w:p>
    <w:tbl>
      <w:tblPr>
        <w:tblStyle w:val="6"/>
        <w:tblW w:w="9225" w:type="dxa"/>
        <w:tblInd w:w="93" w:type="dxa"/>
        <w:tblLayout w:type="autofit"/>
        <w:tblCellMar>
          <w:top w:w="0" w:type="dxa"/>
          <w:left w:w="108" w:type="dxa"/>
          <w:bottom w:w="0" w:type="dxa"/>
          <w:right w:w="108" w:type="dxa"/>
        </w:tblCellMar>
      </w:tblPr>
      <w:tblGrid>
        <w:gridCol w:w="3075"/>
        <w:gridCol w:w="1537"/>
        <w:gridCol w:w="3075"/>
        <w:gridCol w:w="1538"/>
      </w:tblGrid>
      <w:tr w14:paraId="1A068634">
        <w:tblPrEx>
          <w:tblCellMar>
            <w:top w:w="0" w:type="dxa"/>
            <w:left w:w="108" w:type="dxa"/>
            <w:bottom w:w="0" w:type="dxa"/>
            <w:right w:w="108" w:type="dxa"/>
          </w:tblCellMar>
        </w:tblPrEx>
        <w:trPr>
          <w:trHeight w:val="285" w:hRule="atLeast"/>
        </w:trPr>
        <w:tc>
          <w:tcPr>
            <w:tcW w:w="9230" w:type="dxa"/>
            <w:gridSpan w:val="4"/>
            <w:tcBorders>
              <w:top w:val="nil"/>
              <w:left w:val="nil"/>
              <w:bottom w:val="nil"/>
              <w:right w:val="nil"/>
            </w:tcBorders>
            <w:shd w:val="clear" w:color="auto" w:fill="auto"/>
            <w:vAlign w:val="center"/>
          </w:tcPr>
          <w:p w14:paraId="6A74888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 xml:space="preserve">预算01表  </w:t>
            </w:r>
          </w:p>
        </w:tc>
      </w:tr>
      <w:tr w14:paraId="40BA21DF">
        <w:tblPrEx>
          <w:tblCellMar>
            <w:top w:w="0" w:type="dxa"/>
            <w:left w:w="108" w:type="dxa"/>
            <w:bottom w:w="0" w:type="dxa"/>
            <w:right w:w="108" w:type="dxa"/>
          </w:tblCellMar>
        </w:tblPrEx>
        <w:trPr>
          <w:trHeight w:val="569" w:hRule="atLeast"/>
        </w:trPr>
        <w:tc>
          <w:tcPr>
            <w:tcW w:w="9230" w:type="dxa"/>
            <w:gridSpan w:val="4"/>
            <w:tcBorders>
              <w:top w:val="nil"/>
              <w:left w:val="nil"/>
              <w:bottom w:val="nil"/>
              <w:right w:val="nil"/>
            </w:tcBorders>
            <w:shd w:val="clear" w:color="auto" w:fill="auto"/>
            <w:vAlign w:val="center"/>
          </w:tcPr>
          <w:p w14:paraId="06E3C740">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2023年部门收支总体情况表</w:t>
            </w:r>
          </w:p>
        </w:tc>
      </w:tr>
      <w:tr w14:paraId="38C1A508">
        <w:tblPrEx>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vAlign w:val="center"/>
          </w:tcPr>
          <w:p w14:paraId="4CB6981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部门名称：</w:t>
            </w:r>
          </w:p>
        </w:tc>
        <w:tc>
          <w:tcPr>
            <w:tcW w:w="4615" w:type="dxa"/>
            <w:gridSpan w:val="2"/>
            <w:tcBorders>
              <w:top w:val="nil"/>
              <w:left w:val="nil"/>
              <w:bottom w:val="nil"/>
              <w:right w:val="nil"/>
            </w:tcBorders>
            <w:shd w:val="clear" w:color="auto" w:fill="auto"/>
            <w:vAlign w:val="center"/>
          </w:tcPr>
          <w:p w14:paraId="52D8DED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安阳市龙安区审计局</w:t>
            </w:r>
          </w:p>
        </w:tc>
        <w:tc>
          <w:tcPr>
            <w:tcW w:w="1538" w:type="dxa"/>
            <w:tcBorders>
              <w:top w:val="nil"/>
              <w:left w:val="nil"/>
              <w:bottom w:val="nil"/>
              <w:right w:val="nil"/>
            </w:tcBorders>
            <w:shd w:val="clear" w:color="auto" w:fill="auto"/>
            <w:vAlign w:val="center"/>
          </w:tcPr>
          <w:p w14:paraId="102BC57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352FB048">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2AAB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收入</w:t>
            </w: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955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支出</w:t>
            </w:r>
          </w:p>
        </w:tc>
      </w:tr>
      <w:tr w14:paraId="61F8A8F7">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1F7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项目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54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金额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A5E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项目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4F7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金额</w:t>
            </w:r>
          </w:p>
        </w:tc>
      </w:tr>
      <w:tr w14:paraId="5BE3E815">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7DF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一、一般公共预算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FF0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448.43</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C0B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一、一般公共服务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EBC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380.00</w:t>
            </w:r>
          </w:p>
        </w:tc>
      </w:tr>
      <w:tr w14:paraId="081A1E97">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05F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其中：财政拨款</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08B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448.43</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8A2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二、外交</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B83D">
            <w:pPr>
              <w:jc w:val="right"/>
              <w:rPr>
                <w:rFonts w:ascii="宋体" w:hAnsi="宋体" w:cs="宋体"/>
                <w:color w:val="000000"/>
                <w:sz w:val="18"/>
                <w:szCs w:val="18"/>
              </w:rPr>
            </w:pPr>
          </w:p>
        </w:tc>
      </w:tr>
      <w:tr w14:paraId="42CC6608">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D52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二、政府性基金预算拨款收入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481A">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650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三、国防</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8330">
            <w:pPr>
              <w:jc w:val="right"/>
              <w:rPr>
                <w:rFonts w:ascii="宋体" w:hAnsi="宋体" w:cs="宋体"/>
                <w:color w:val="000000"/>
                <w:sz w:val="18"/>
                <w:szCs w:val="18"/>
              </w:rPr>
            </w:pPr>
          </w:p>
        </w:tc>
      </w:tr>
      <w:tr w14:paraId="6AC4E2B6">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B07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三、国有资本经营预算拨款收入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2CB6">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08C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四、公共安全</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8B61">
            <w:pPr>
              <w:jc w:val="right"/>
              <w:rPr>
                <w:rFonts w:ascii="宋体" w:hAnsi="宋体" w:cs="宋体"/>
                <w:color w:val="000000"/>
                <w:sz w:val="18"/>
                <w:szCs w:val="18"/>
              </w:rPr>
            </w:pPr>
          </w:p>
        </w:tc>
      </w:tr>
      <w:tr w14:paraId="1FFAC31A">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1FB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四、财政专户管理资金收入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6EB0">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5D4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五、教育</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087D">
            <w:pPr>
              <w:jc w:val="right"/>
              <w:rPr>
                <w:rFonts w:ascii="宋体" w:hAnsi="宋体" w:cs="宋体"/>
                <w:color w:val="000000"/>
                <w:sz w:val="18"/>
                <w:szCs w:val="18"/>
              </w:rPr>
            </w:pPr>
          </w:p>
        </w:tc>
      </w:tr>
      <w:tr w14:paraId="39697115">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4ED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五、事业收入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8411">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B38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六、科学技术</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E8E8">
            <w:pPr>
              <w:jc w:val="right"/>
              <w:rPr>
                <w:rFonts w:ascii="宋体" w:hAnsi="宋体" w:cs="宋体"/>
                <w:color w:val="000000"/>
                <w:sz w:val="18"/>
                <w:szCs w:val="18"/>
              </w:rPr>
            </w:pPr>
          </w:p>
        </w:tc>
      </w:tr>
      <w:tr w14:paraId="648FCFE1">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45B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六、事业单位经营收入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E664">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6DC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七、文化旅游体育与传媒</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888F">
            <w:pPr>
              <w:jc w:val="right"/>
              <w:rPr>
                <w:rFonts w:ascii="宋体" w:hAnsi="宋体" w:cs="宋体"/>
                <w:color w:val="000000"/>
                <w:sz w:val="18"/>
                <w:szCs w:val="18"/>
              </w:rPr>
            </w:pPr>
          </w:p>
        </w:tc>
      </w:tr>
      <w:tr w14:paraId="26ACE715">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7DD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七、上级补助收入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B92C">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C39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八、社会保障和就业</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7A11">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25.76</w:t>
            </w:r>
          </w:p>
        </w:tc>
      </w:tr>
      <w:tr w14:paraId="06233888">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867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八、附属单位上缴收入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671E">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743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九、社会保险基金支出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1D09">
            <w:pPr>
              <w:jc w:val="right"/>
              <w:rPr>
                <w:rFonts w:ascii="宋体" w:hAnsi="宋体" w:cs="宋体"/>
                <w:color w:val="000000"/>
                <w:sz w:val="18"/>
                <w:szCs w:val="18"/>
              </w:rPr>
            </w:pPr>
          </w:p>
        </w:tc>
      </w:tr>
      <w:tr w14:paraId="7E78B8F5">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92D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九、其他收入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4C1C">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467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十、卫生健康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CB7C">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11.76</w:t>
            </w:r>
          </w:p>
        </w:tc>
      </w:tr>
      <w:tr w14:paraId="5B745C96">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ACDD2">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16E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十一、节能环保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1414">
            <w:pPr>
              <w:jc w:val="right"/>
              <w:rPr>
                <w:rFonts w:ascii="宋体" w:hAnsi="宋体" w:cs="宋体"/>
                <w:color w:val="000000"/>
                <w:sz w:val="18"/>
                <w:szCs w:val="18"/>
              </w:rPr>
            </w:pPr>
          </w:p>
        </w:tc>
      </w:tr>
      <w:tr w14:paraId="4E741DDA">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4F3D6">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2B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十二、城乡社区事务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61F1">
            <w:pPr>
              <w:jc w:val="right"/>
              <w:rPr>
                <w:rFonts w:ascii="宋体" w:hAnsi="宋体" w:cs="宋体"/>
                <w:color w:val="000000"/>
                <w:sz w:val="18"/>
                <w:szCs w:val="18"/>
              </w:rPr>
            </w:pPr>
          </w:p>
        </w:tc>
      </w:tr>
      <w:tr w14:paraId="6CBAD7F4">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4DDD1">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C14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十三、农林水事务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16A5">
            <w:pPr>
              <w:jc w:val="right"/>
              <w:rPr>
                <w:rFonts w:ascii="宋体" w:hAnsi="宋体" w:cs="宋体"/>
                <w:color w:val="000000"/>
                <w:sz w:val="18"/>
                <w:szCs w:val="18"/>
              </w:rPr>
            </w:pPr>
          </w:p>
        </w:tc>
      </w:tr>
      <w:tr w14:paraId="4147C22C">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39C8C">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97C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十四、交通运输</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A197">
            <w:pPr>
              <w:jc w:val="right"/>
              <w:rPr>
                <w:rFonts w:ascii="宋体" w:hAnsi="宋体" w:cs="宋体"/>
                <w:color w:val="000000"/>
                <w:sz w:val="18"/>
                <w:szCs w:val="18"/>
              </w:rPr>
            </w:pPr>
          </w:p>
        </w:tc>
      </w:tr>
      <w:tr w14:paraId="20DFCBAE">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93192">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814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十五、资源勘探信息等</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D2F8">
            <w:pPr>
              <w:jc w:val="right"/>
              <w:rPr>
                <w:rFonts w:ascii="宋体" w:hAnsi="宋体" w:cs="宋体"/>
                <w:color w:val="000000"/>
                <w:sz w:val="18"/>
                <w:szCs w:val="18"/>
              </w:rPr>
            </w:pPr>
          </w:p>
        </w:tc>
      </w:tr>
      <w:tr w14:paraId="4AE719B2">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173E8">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9A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十六、商业服务业等</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CA4A">
            <w:pPr>
              <w:jc w:val="right"/>
              <w:rPr>
                <w:rFonts w:ascii="宋体" w:hAnsi="宋体" w:cs="宋体"/>
                <w:color w:val="000000"/>
                <w:sz w:val="18"/>
                <w:szCs w:val="18"/>
              </w:rPr>
            </w:pPr>
          </w:p>
        </w:tc>
      </w:tr>
      <w:tr w14:paraId="24BD9185">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5C029">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E02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十七、金融支出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F1B2">
            <w:pPr>
              <w:jc w:val="right"/>
              <w:rPr>
                <w:rFonts w:ascii="宋体" w:hAnsi="宋体" w:cs="宋体"/>
                <w:color w:val="000000"/>
                <w:sz w:val="18"/>
                <w:szCs w:val="18"/>
              </w:rPr>
            </w:pPr>
          </w:p>
        </w:tc>
      </w:tr>
      <w:tr w14:paraId="78453225">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63FB9">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C58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十九、援助其他地区支出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58EA">
            <w:pPr>
              <w:jc w:val="right"/>
              <w:rPr>
                <w:rFonts w:ascii="宋体" w:hAnsi="宋体" w:cs="宋体"/>
                <w:color w:val="000000"/>
                <w:sz w:val="18"/>
                <w:szCs w:val="18"/>
              </w:rPr>
            </w:pPr>
          </w:p>
        </w:tc>
      </w:tr>
      <w:tr w14:paraId="229B2E15">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93923">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86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二十、自然资源海洋气象等支出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4C1E">
            <w:pPr>
              <w:jc w:val="right"/>
              <w:rPr>
                <w:rFonts w:ascii="宋体" w:hAnsi="宋体" w:cs="宋体"/>
                <w:color w:val="000000"/>
                <w:sz w:val="18"/>
                <w:szCs w:val="18"/>
              </w:rPr>
            </w:pPr>
          </w:p>
        </w:tc>
      </w:tr>
      <w:tr w14:paraId="028357FD">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E440E">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2C1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二十一、住房保障支出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64F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30.91</w:t>
            </w:r>
          </w:p>
        </w:tc>
      </w:tr>
      <w:tr w14:paraId="351BE0D2">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D6F9C">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B8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二十二、粮油物资储备支出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A6A8">
            <w:pPr>
              <w:jc w:val="right"/>
              <w:rPr>
                <w:rFonts w:ascii="宋体" w:hAnsi="宋体" w:cs="宋体"/>
                <w:color w:val="000000"/>
                <w:sz w:val="18"/>
                <w:szCs w:val="18"/>
              </w:rPr>
            </w:pPr>
          </w:p>
        </w:tc>
      </w:tr>
      <w:tr w14:paraId="3BD7FE06">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92410">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982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二十三、国有资本经营预算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922B">
            <w:pPr>
              <w:jc w:val="right"/>
              <w:rPr>
                <w:rFonts w:ascii="宋体" w:hAnsi="宋体" w:cs="宋体"/>
                <w:color w:val="000000"/>
                <w:sz w:val="18"/>
                <w:szCs w:val="18"/>
              </w:rPr>
            </w:pPr>
          </w:p>
        </w:tc>
      </w:tr>
      <w:tr w14:paraId="32A2B97A">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217C7">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64B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二十四、灾害防治及应急管理</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912D">
            <w:pPr>
              <w:jc w:val="right"/>
              <w:rPr>
                <w:rFonts w:ascii="宋体" w:hAnsi="宋体" w:cs="宋体"/>
                <w:color w:val="000000"/>
                <w:sz w:val="18"/>
                <w:szCs w:val="18"/>
              </w:rPr>
            </w:pPr>
          </w:p>
        </w:tc>
      </w:tr>
      <w:tr w14:paraId="173EB454">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78902">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B96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二十七、预备费</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BB66">
            <w:pPr>
              <w:jc w:val="right"/>
              <w:rPr>
                <w:rFonts w:ascii="宋体" w:hAnsi="宋体" w:cs="宋体"/>
                <w:color w:val="000000"/>
                <w:sz w:val="18"/>
                <w:szCs w:val="18"/>
              </w:rPr>
            </w:pPr>
          </w:p>
        </w:tc>
      </w:tr>
      <w:tr w14:paraId="45C3DCBE">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F3F6A">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04D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二十九、其他支出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8068">
            <w:pPr>
              <w:jc w:val="right"/>
              <w:rPr>
                <w:rFonts w:ascii="宋体" w:hAnsi="宋体" w:cs="宋体"/>
                <w:color w:val="000000"/>
                <w:sz w:val="18"/>
                <w:szCs w:val="18"/>
              </w:rPr>
            </w:pPr>
          </w:p>
        </w:tc>
      </w:tr>
      <w:tr w14:paraId="51230BD7">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91630">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69D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三十、转移性支出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F92A">
            <w:pPr>
              <w:jc w:val="right"/>
              <w:rPr>
                <w:rFonts w:ascii="宋体" w:hAnsi="宋体" w:cs="宋体"/>
                <w:color w:val="000000"/>
                <w:sz w:val="18"/>
                <w:szCs w:val="18"/>
              </w:rPr>
            </w:pPr>
          </w:p>
        </w:tc>
      </w:tr>
      <w:tr w14:paraId="61761390">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F73BC">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BF2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三十一、债务还本支出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50BB">
            <w:pPr>
              <w:jc w:val="right"/>
              <w:rPr>
                <w:rFonts w:ascii="宋体" w:hAnsi="宋体" w:cs="宋体"/>
                <w:color w:val="000000"/>
                <w:sz w:val="18"/>
                <w:szCs w:val="18"/>
              </w:rPr>
            </w:pPr>
          </w:p>
        </w:tc>
      </w:tr>
      <w:tr w14:paraId="502855E7">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368BE">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605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三十二、债务付息支出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BC51">
            <w:pPr>
              <w:jc w:val="right"/>
              <w:rPr>
                <w:rFonts w:ascii="宋体" w:hAnsi="宋体" w:cs="宋体"/>
                <w:color w:val="000000"/>
                <w:sz w:val="18"/>
                <w:szCs w:val="18"/>
              </w:rPr>
            </w:pPr>
          </w:p>
        </w:tc>
      </w:tr>
      <w:tr w14:paraId="4B528B23">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520F8">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B31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三十三、债务发行费用支出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098F">
            <w:pPr>
              <w:jc w:val="right"/>
              <w:rPr>
                <w:rFonts w:ascii="宋体" w:hAnsi="宋体" w:cs="宋体"/>
                <w:color w:val="000000"/>
                <w:sz w:val="18"/>
                <w:szCs w:val="18"/>
              </w:rPr>
            </w:pPr>
          </w:p>
        </w:tc>
      </w:tr>
      <w:tr w14:paraId="238C9F58">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7D432">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47E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三十四、抗疫特别国债安排的支出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6ABF">
            <w:pPr>
              <w:jc w:val="right"/>
              <w:rPr>
                <w:rFonts w:ascii="宋体" w:hAnsi="宋体" w:cs="宋体"/>
                <w:color w:val="000000"/>
                <w:sz w:val="18"/>
                <w:szCs w:val="18"/>
              </w:rPr>
            </w:pPr>
          </w:p>
        </w:tc>
      </w:tr>
      <w:tr w14:paraId="78DA9820">
        <w:tblPrEx>
          <w:tblCellMar>
            <w:top w:w="0" w:type="dxa"/>
            <w:left w:w="108" w:type="dxa"/>
            <w:bottom w:w="0" w:type="dxa"/>
            <w:right w:w="108" w:type="dxa"/>
          </w:tblCellMar>
        </w:tblPrEx>
        <w:trPr>
          <w:trHeight w:val="286"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48B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本 年 收 入 合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7F3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448.43</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54F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本 年 支 出 合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CACB">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448.43</w:t>
            </w:r>
          </w:p>
        </w:tc>
      </w:tr>
      <w:tr w14:paraId="2B31C12F">
        <w:tblPrEx>
          <w:tblCellMar>
            <w:top w:w="0" w:type="dxa"/>
            <w:left w:w="108" w:type="dxa"/>
            <w:bottom w:w="0" w:type="dxa"/>
            <w:right w:w="108" w:type="dxa"/>
          </w:tblCellMar>
        </w:tblPrEx>
        <w:trPr>
          <w:trHeight w:val="286"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BCE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上年结转结余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0D21">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435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年终结转结余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7B94">
            <w:pPr>
              <w:rPr>
                <w:rFonts w:ascii="宋体" w:hAnsi="宋体" w:cs="宋体"/>
                <w:color w:val="000000"/>
                <w:sz w:val="18"/>
                <w:szCs w:val="18"/>
              </w:rPr>
            </w:pPr>
          </w:p>
        </w:tc>
      </w:tr>
      <w:tr w14:paraId="56436C7E">
        <w:tblPrEx>
          <w:tblCellMar>
            <w:top w:w="0" w:type="dxa"/>
            <w:left w:w="108" w:type="dxa"/>
            <w:bottom w:w="0" w:type="dxa"/>
            <w:right w:w="108" w:type="dxa"/>
          </w:tblCellMar>
        </w:tblPrEx>
        <w:trPr>
          <w:trHeight w:val="286"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B19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收 入 总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CF9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448.43</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46F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支 出 总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856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448.43</w:t>
            </w:r>
          </w:p>
        </w:tc>
      </w:tr>
    </w:tbl>
    <w:p w14:paraId="2D3C3DE0">
      <w:pPr>
        <w:adjustRightInd w:val="0"/>
        <w:snapToGrid w:val="0"/>
        <w:spacing w:line="360" w:lineRule="auto"/>
        <w:rPr>
          <w:rFonts w:ascii="仿宋_GB2312" w:hAnsi="仿宋_GB2312" w:eastAsia="仿宋_GB2312" w:cs="仿宋_GB2312"/>
          <w:sz w:val="32"/>
          <w:szCs w:val="32"/>
        </w:rPr>
      </w:pPr>
    </w:p>
    <w:p w14:paraId="734F3BC3">
      <w:pPr>
        <w:adjustRightInd w:val="0"/>
        <w:snapToGrid w:val="0"/>
        <w:spacing w:line="360" w:lineRule="auto"/>
        <w:rPr>
          <w:rFonts w:ascii="仿宋_GB2312" w:hAnsi="仿宋_GB2312" w:eastAsia="仿宋_GB2312" w:cs="仿宋_GB2312"/>
          <w:sz w:val="32"/>
          <w:szCs w:val="32"/>
        </w:rPr>
      </w:pPr>
    </w:p>
    <w:p w14:paraId="695E05D1">
      <w:pPr>
        <w:adjustRightInd w:val="0"/>
        <w:snapToGrid w:val="0"/>
        <w:spacing w:line="360" w:lineRule="auto"/>
        <w:rPr>
          <w:rFonts w:ascii="仿宋_GB2312" w:hAnsi="仿宋_GB2312" w:eastAsia="仿宋_GB2312" w:cs="仿宋_GB2312"/>
          <w:sz w:val="32"/>
          <w:szCs w:val="32"/>
        </w:rPr>
        <w:sectPr>
          <w:pgSz w:w="11906" w:h="16838"/>
          <w:pgMar w:top="1440" w:right="1077" w:bottom="1440" w:left="1077" w:header="851" w:footer="992" w:gutter="0"/>
          <w:cols w:space="425" w:num="1"/>
          <w:docGrid w:type="linesAndChars" w:linePitch="312" w:charSpace="0"/>
        </w:sectPr>
      </w:pPr>
    </w:p>
    <w:p w14:paraId="66C6DB64">
      <w:pPr>
        <w:adjustRightInd w:val="0"/>
        <w:snapToGrid w:val="0"/>
        <w:spacing w:line="360" w:lineRule="auto"/>
        <w:rPr>
          <w:rFonts w:ascii="仿宋_GB2312" w:hAnsi="仿宋_GB2312" w:eastAsia="仿宋_GB2312" w:cs="仿宋_GB2312"/>
          <w:sz w:val="32"/>
          <w:szCs w:val="32"/>
        </w:rPr>
        <w:sectPr>
          <w:pgSz w:w="16838" w:h="11906" w:orient="landscape"/>
          <w:pgMar w:top="1077" w:right="1440" w:bottom="1077" w:left="1440" w:header="851" w:footer="992" w:gutter="0"/>
          <w:cols w:space="425" w:num="1"/>
          <w:docGrid w:type="linesAndChars" w:linePitch="312" w:charSpace="0"/>
        </w:sectPr>
      </w:pPr>
      <w:r>
        <w:pict>
          <v:shape id="_x0000_i1025" o:spt="75" type="#_x0000_t75" style="height:111.75pt;width:696.75pt;" filled="f" o:preferrelative="t" stroked="f" coordsize="21600,21600">
            <v:path/>
            <v:fill on="f" focussize="0,0"/>
            <v:stroke on="f" joinstyle="miter"/>
            <v:imagedata r:id="rId5" o:title=""/>
            <o:lock v:ext="edit" aspectratio="t"/>
            <w10:wrap type="none"/>
            <w10:anchorlock/>
          </v:shape>
        </w:pict>
      </w:r>
    </w:p>
    <w:p w14:paraId="4E2323DA">
      <w:pPr>
        <w:adjustRightInd w:val="0"/>
        <w:snapToGrid w:val="0"/>
        <w:spacing w:line="360" w:lineRule="auto"/>
        <w:rPr>
          <w:rFonts w:ascii="仿宋_GB2312" w:hAnsi="仿宋_GB2312" w:eastAsia="仿宋_GB2312" w:cs="仿宋_GB2312"/>
          <w:sz w:val="32"/>
          <w:szCs w:val="32"/>
        </w:rPr>
      </w:pPr>
      <w:r>
        <w:pict>
          <v:shape id="_x0000_i1026" o:spt="75" type="#_x0000_t75" style="height:201pt;width:697.5pt;" filled="f" o:preferrelative="t" stroked="f" coordsize="21600,21600">
            <v:path/>
            <v:fill on="f" focussize="0,0"/>
            <v:stroke on="f" joinstyle="miter"/>
            <v:imagedata r:id="rId6" o:title=""/>
            <o:lock v:ext="edit" aspectratio="t"/>
            <w10:wrap type="none"/>
            <w10:anchorlock/>
          </v:shape>
        </w:pict>
      </w:r>
    </w:p>
    <w:p w14:paraId="215B5929">
      <w:pPr>
        <w:adjustRightInd w:val="0"/>
        <w:snapToGrid w:val="0"/>
        <w:spacing w:line="360" w:lineRule="auto"/>
        <w:rPr>
          <w:rFonts w:ascii="仿宋_GB2312" w:hAnsi="仿宋_GB2312" w:eastAsia="仿宋_GB2312" w:cs="仿宋_GB2312"/>
          <w:sz w:val="32"/>
          <w:szCs w:val="32"/>
        </w:rPr>
      </w:pPr>
    </w:p>
    <w:p w14:paraId="4667ED54">
      <w:pPr>
        <w:adjustRightInd w:val="0"/>
        <w:snapToGrid w:val="0"/>
        <w:spacing w:line="360" w:lineRule="auto"/>
        <w:rPr>
          <w:rFonts w:ascii="仿宋_GB2312" w:hAnsi="仿宋_GB2312" w:eastAsia="仿宋_GB2312" w:cs="仿宋_GB2312"/>
          <w:sz w:val="32"/>
          <w:szCs w:val="32"/>
        </w:rPr>
      </w:pPr>
    </w:p>
    <w:p w14:paraId="68BE23D7">
      <w:pPr>
        <w:adjustRightInd w:val="0"/>
        <w:snapToGrid w:val="0"/>
        <w:spacing w:line="360" w:lineRule="auto"/>
        <w:rPr>
          <w:rFonts w:ascii="仿宋_GB2312" w:hAnsi="仿宋_GB2312" w:eastAsia="仿宋_GB2312" w:cs="仿宋_GB2312"/>
          <w:sz w:val="32"/>
          <w:szCs w:val="32"/>
        </w:rPr>
      </w:pPr>
    </w:p>
    <w:p w14:paraId="36CA17D1">
      <w:pPr>
        <w:adjustRightInd w:val="0"/>
        <w:snapToGrid w:val="0"/>
        <w:spacing w:line="360" w:lineRule="auto"/>
        <w:rPr>
          <w:rFonts w:ascii="仿宋_GB2312" w:hAnsi="仿宋_GB2312" w:eastAsia="仿宋_GB2312" w:cs="仿宋_GB2312"/>
          <w:sz w:val="32"/>
          <w:szCs w:val="32"/>
        </w:rPr>
      </w:pPr>
    </w:p>
    <w:p w14:paraId="30CC2F4D">
      <w:pPr>
        <w:adjustRightInd w:val="0"/>
        <w:snapToGrid w:val="0"/>
        <w:spacing w:line="360" w:lineRule="auto"/>
        <w:rPr>
          <w:rFonts w:ascii="仿宋_GB2312" w:hAnsi="仿宋_GB2312" w:eastAsia="仿宋_GB2312" w:cs="仿宋_GB2312"/>
          <w:sz w:val="32"/>
          <w:szCs w:val="32"/>
        </w:rPr>
      </w:pPr>
    </w:p>
    <w:p w14:paraId="3A812C9F">
      <w:pPr>
        <w:adjustRightInd w:val="0"/>
        <w:snapToGrid w:val="0"/>
        <w:spacing w:line="360" w:lineRule="auto"/>
        <w:rPr>
          <w:rFonts w:ascii="仿宋_GB2312" w:hAnsi="仿宋_GB2312" w:eastAsia="仿宋_GB2312" w:cs="仿宋_GB2312"/>
          <w:sz w:val="32"/>
          <w:szCs w:val="32"/>
        </w:rPr>
      </w:pPr>
    </w:p>
    <w:p w14:paraId="3EB14773">
      <w:pPr>
        <w:adjustRightInd w:val="0"/>
        <w:snapToGrid w:val="0"/>
        <w:spacing w:line="360" w:lineRule="auto"/>
        <w:rPr>
          <w:rFonts w:ascii="仿宋_GB2312" w:hAnsi="仿宋_GB2312" w:eastAsia="仿宋_GB2312" w:cs="仿宋_GB2312"/>
          <w:sz w:val="32"/>
          <w:szCs w:val="32"/>
        </w:rPr>
      </w:pPr>
    </w:p>
    <w:p w14:paraId="5E50AC87">
      <w:pPr>
        <w:adjustRightInd w:val="0"/>
        <w:snapToGrid w:val="0"/>
        <w:spacing w:line="360" w:lineRule="auto"/>
        <w:rPr>
          <w:rFonts w:ascii="仿宋_GB2312" w:hAnsi="仿宋_GB2312" w:eastAsia="仿宋_GB2312" w:cs="仿宋_GB2312"/>
          <w:sz w:val="32"/>
          <w:szCs w:val="32"/>
        </w:rPr>
      </w:pPr>
    </w:p>
    <w:p w14:paraId="0030302C">
      <w:pPr>
        <w:adjustRightInd w:val="0"/>
        <w:snapToGrid w:val="0"/>
        <w:spacing w:line="360" w:lineRule="auto"/>
        <w:rPr>
          <w:rFonts w:ascii="仿宋_GB2312" w:hAnsi="仿宋_GB2312" w:eastAsia="仿宋_GB2312" w:cs="仿宋_GB2312"/>
          <w:sz w:val="32"/>
          <w:szCs w:val="32"/>
        </w:rPr>
      </w:pPr>
    </w:p>
    <w:p w14:paraId="5BACA559">
      <w:pPr>
        <w:adjustRightInd w:val="0"/>
        <w:snapToGrid w:val="0"/>
        <w:spacing w:line="360" w:lineRule="auto"/>
        <w:rPr>
          <w:rFonts w:ascii="仿宋_GB2312" w:hAnsi="仿宋_GB2312" w:eastAsia="仿宋_GB2312" w:cs="仿宋_GB2312"/>
          <w:sz w:val="32"/>
          <w:szCs w:val="32"/>
        </w:rPr>
      </w:pPr>
      <w:r>
        <w:pict>
          <v:shape id="_x0000_i1027" o:spt="75" type="#_x0000_t75" style="height:487.5pt;width:697.5pt;" filled="f" o:preferrelative="t" stroked="f" coordsize="21600,21600">
            <v:path/>
            <v:fill on="f" focussize="0,0"/>
            <v:stroke on="f" joinstyle="miter"/>
            <v:imagedata r:id="rId7" o:title=""/>
            <o:lock v:ext="edit" aspectratio="t"/>
            <w10:wrap type="none"/>
            <w10:anchorlock/>
          </v:shape>
        </w:pict>
      </w:r>
    </w:p>
    <w:p w14:paraId="5836876D">
      <w:pPr>
        <w:adjustRightInd w:val="0"/>
        <w:snapToGrid w:val="0"/>
        <w:spacing w:line="360" w:lineRule="auto"/>
        <w:rPr>
          <w:rFonts w:ascii="仿宋_GB2312" w:hAnsi="仿宋_GB2312" w:eastAsia="仿宋_GB2312" w:cs="仿宋_GB2312"/>
          <w:sz w:val="32"/>
          <w:szCs w:val="32"/>
        </w:rPr>
      </w:pPr>
      <w:r>
        <w:pict>
          <v:shape id="_x0000_i1028" o:spt="75" type="#_x0000_t75" style="height:218.25pt;width:697.5pt;" filled="f" o:preferrelative="t" stroked="f" coordsize="21600,21600">
            <v:path/>
            <v:fill on="f" focussize="0,0"/>
            <v:stroke on="f" joinstyle="miter"/>
            <v:imagedata r:id="rId8" o:title=""/>
            <o:lock v:ext="edit" aspectratio="t"/>
            <w10:wrap type="none"/>
            <w10:anchorlock/>
          </v:shape>
        </w:pict>
      </w:r>
    </w:p>
    <w:p w14:paraId="7977FC65">
      <w:pPr>
        <w:adjustRightInd w:val="0"/>
        <w:snapToGrid w:val="0"/>
        <w:spacing w:line="360" w:lineRule="auto"/>
        <w:rPr>
          <w:rFonts w:ascii="仿宋_GB2312" w:hAnsi="仿宋_GB2312" w:eastAsia="仿宋_GB2312" w:cs="仿宋_GB2312"/>
          <w:sz w:val="32"/>
          <w:szCs w:val="32"/>
        </w:rPr>
      </w:pPr>
    </w:p>
    <w:p w14:paraId="548749AB">
      <w:pPr>
        <w:adjustRightInd w:val="0"/>
        <w:snapToGrid w:val="0"/>
        <w:spacing w:line="360" w:lineRule="auto"/>
        <w:rPr>
          <w:rFonts w:ascii="仿宋_GB2312" w:hAnsi="仿宋_GB2312" w:eastAsia="仿宋_GB2312" w:cs="仿宋_GB2312"/>
          <w:sz w:val="32"/>
          <w:szCs w:val="32"/>
        </w:rPr>
      </w:pPr>
    </w:p>
    <w:p w14:paraId="179AB90A">
      <w:pPr>
        <w:adjustRightInd w:val="0"/>
        <w:snapToGrid w:val="0"/>
        <w:spacing w:line="360" w:lineRule="auto"/>
        <w:rPr>
          <w:rFonts w:ascii="仿宋_GB2312" w:hAnsi="仿宋_GB2312" w:eastAsia="仿宋_GB2312" w:cs="仿宋_GB2312"/>
          <w:sz w:val="32"/>
          <w:szCs w:val="32"/>
        </w:rPr>
      </w:pPr>
    </w:p>
    <w:p w14:paraId="0DA0535E">
      <w:pPr>
        <w:adjustRightInd w:val="0"/>
        <w:snapToGrid w:val="0"/>
        <w:spacing w:line="360" w:lineRule="auto"/>
        <w:rPr>
          <w:rFonts w:ascii="仿宋_GB2312" w:hAnsi="仿宋_GB2312" w:eastAsia="仿宋_GB2312" w:cs="仿宋_GB2312"/>
          <w:sz w:val="32"/>
          <w:szCs w:val="32"/>
        </w:rPr>
      </w:pPr>
    </w:p>
    <w:p w14:paraId="74DD8D59">
      <w:pPr>
        <w:adjustRightInd w:val="0"/>
        <w:snapToGrid w:val="0"/>
        <w:spacing w:line="360" w:lineRule="auto"/>
        <w:rPr>
          <w:rFonts w:ascii="仿宋_GB2312" w:hAnsi="仿宋_GB2312" w:eastAsia="仿宋_GB2312" w:cs="仿宋_GB2312"/>
          <w:sz w:val="32"/>
          <w:szCs w:val="32"/>
        </w:rPr>
      </w:pPr>
    </w:p>
    <w:p w14:paraId="7F48D832">
      <w:pPr>
        <w:adjustRightInd w:val="0"/>
        <w:snapToGrid w:val="0"/>
        <w:spacing w:line="360" w:lineRule="auto"/>
        <w:rPr>
          <w:rFonts w:ascii="仿宋_GB2312" w:hAnsi="仿宋_GB2312" w:eastAsia="仿宋_GB2312" w:cs="仿宋_GB2312"/>
          <w:sz w:val="32"/>
          <w:szCs w:val="32"/>
        </w:rPr>
      </w:pPr>
    </w:p>
    <w:p w14:paraId="21810C93">
      <w:pPr>
        <w:adjustRightInd w:val="0"/>
        <w:snapToGrid w:val="0"/>
        <w:spacing w:line="360" w:lineRule="auto"/>
        <w:rPr>
          <w:rFonts w:ascii="仿宋_GB2312" w:hAnsi="仿宋_GB2312" w:eastAsia="仿宋_GB2312" w:cs="仿宋_GB2312"/>
          <w:sz w:val="32"/>
          <w:szCs w:val="32"/>
        </w:rPr>
      </w:pPr>
    </w:p>
    <w:p w14:paraId="3F96C196">
      <w:pPr>
        <w:adjustRightInd w:val="0"/>
        <w:snapToGrid w:val="0"/>
        <w:spacing w:line="360" w:lineRule="auto"/>
        <w:rPr>
          <w:rFonts w:ascii="仿宋_GB2312" w:hAnsi="仿宋_GB2312" w:eastAsia="仿宋_GB2312" w:cs="仿宋_GB2312"/>
          <w:sz w:val="32"/>
          <w:szCs w:val="32"/>
        </w:rPr>
      </w:pPr>
    </w:p>
    <w:p w14:paraId="4DF0B63D">
      <w:pPr>
        <w:adjustRightInd w:val="0"/>
        <w:snapToGrid w:val="0"/>
        <w:spacing w:line="360" w:lineRule="auto"/>
        <w:rPr>
          <w:rFonts w:ascii="仿宋_GB2312" w:hAnsi="仿宋_GB2312" w:eastAsia="仿宋_GB2312" w:cs="仿宋_GB2312"/>
          <w:sz w:val="32"/>
          <w:szCs w:val="32"/>
        </w:rPr>
      </w:pPr>
      <w:r>
        <w:pict>
          <v:shape id="_x0000_i1029" o:spt="75" type="#_x0000_t75" style="height:417.75pt;width:697.5pt;" filled="f" o:preferrelative="t" stroked="f" coordsize="21600,21600">
            <v:path/>
            <v:fill on="f" focussize="0,0"/>
            <v:stroke on="f" joinstyle="miter"/>
            <v:imagedata r:id="rId9" o:title=""/>
            <o:lock v:ext="edit" aspectratio="t"/>
            <w10:wrap type="none"/>
            <w10:anchorlock/>
          </v:shape>
        </w:pict>
      </w:r>
    </w:p>
    <w:p w14:paraId="4281EBCA">
      <w:pPr>
        <w:adjustRightInd w:val="0"/>
        <w:snapToGrid w:val="0"/>
        <w:spacing w:line="360" w:lineRule="auto"/>
        <w:rPr>
          <w:rFonts w:ascii="仿宋_GB2312" w:hAnsi="仿宋_GB2312" w:eastAsia="仿宋_GB2312" w:cs="仿宋_GB2312"/>
          <w:sz w:val="32"/>
          <w:szCs w:val="32"/>
        </w:rPr>
      </w:pPr>
    </w:p>
    <w:p w14:paraId="3D8E2D06">
      <w:pPr>
        <w:adjustRightInd w:val="0"/>
        <w:snapToGrid w:val="0"/>
        <w:spacing w:line="360" w:lineRule="auto"/>
        <w:rPr>
          <w:rFonts w:ascii="仿宋_GB2312" w:hAnsi="仿宋_GB2312" w:eastAsia="仿宋_GB2312" w:cs="仿宋_GB2312"/>
          <w:sz w:val="32"/>
          <w:szCs w:val="32"/>
        </w:rPr>
      </w:pPr>
    </w:p>
    <w:p w14:paraId="72B8D801">
      <w:pPr>
        <w:adjustRightInd w:val="0"/>
        <w:snapToGrid w:val="0"/>
        <w:spacing w:line="360" w:lineRule="auto"/>
        <w:rPr>
          <w:rFonts w:ascii="仿宋_GB2312" w:hAnsi="仿宋_GB2312" w:eastAsia="仿宋_GB2312" w:cs="仿宋_GB2312"/>
          <w:sz w:val="32"/>
          <w:szCs w:val="32"/>
        </w:rPr>
      </w:pPr>
      <w:r>
        <w:pict>
          <v:shape id="_x0000_i1030" o:spt="75" type="#_x0000_t75" style="height:413.25pt;width:697.5pt;" filled="f" o:preferrelative="t" stroked="f" coordsize="21600,21600">
            <v:path/>
            <v:fill on="f" focussize="0,0"/>
            <v:stroke on="f" joinstyle="miter"/>
            <v:imagedata r:id="rId10" o:title=""/>
            <o:lock v:ext="edit" aspectratio="t"/>
            <w10:wrap type="none"/>
            <w10:anchorlock/>
          </v:shape>
        </w:pict>
      </w:r>
    </w:p>
    <w:p w14:paraId="0BE51BFE">
      <w:pPr>
        <w:adjustRightInd w:val="0"/>
        <w:snapToGrid w:val="0"/>
        <w:spacing w:line="360" w:lineRule="auto"/>
        <w:rPr>
          <w:rFonts w:ascii="仿宋_GB2312" w:hAnsi="仿宋_GB2312" w:eastAsia="仿宋_GB2312" w:cs="仿宋_GB2312"/>
          <w:sz w:val="32"/>
          <w:szCs w:val="32"/>
        </w:rPr>
      </w:pPr>
    </w:p>
    <w:p w14:paraId="19E9A6A8">
      <w:pPr>
        <w:adjustRightInd w:val="0"/>
        <w:snapToGrid w:val="0"/>
        <w:spacing w:line="360" w:lineRule="auto"/>
        <w:rPr>
          <w:rFonts w:ascii="仿宋_GB2312" w:hAnsi="仿宋_GB2312" w:eastAsia="仿宋_GB2312" w:cs="仿宋_GB2312"/>
          <w:sz w:val="32"/>
          <w:szCs w:val="32"/>
        </w:rPr>
      </w:pPr>
    </w:p>
    <w:p w14:paraId="16D105C8">
      <w:pPr>
        <w:adjustRightInd w:val="0"/>
        <w:snapToGrid w:val="0"/>
        <w:spacing w:line="360" w:lineRule="auto"/>
        <w:rPr>
          <w:rFonts w:ascii="仿宋_GB2312" w:hAnsi="仿宋_GB2312" w:eastAsia="仿宋_GB2312" w:cs="仿宋_GB2312"/>
          <w:sz w:val="32"/>
          <w:szCs w:val="32"/>
        </w:rPr>
      </w:pPr>
      <w:r>
        <w:pict>
          <v:shape id="_x0000_i1031" o:spt="75" type="#_x0000_t75" style="height:195pt;width:697.5pt;" filled="f" o:preferrelative="t" stroked="f" coordsize="21600,21600">
            <v:path/>
            <v:fill on="f" focussize="0,0"/>
            <v:stroke on="f" joinstyle="miter"/>
            <v:imagedata r:id="rId11" o:title=""/>
            <o:lock v:ext="edit" aspectratio="t"/>
            <w10:wrap type="none"/>
            <w10:anchorlock/>
          </v:shape>
        </w:pict>
      </w:r>
    </w:p>
    <w:p w14:paraId="243C0697">
      <w:pPr>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本单位没有三公经费资金。</w:t>
      </w:r>
    </w:p>
    <w:p w14:paraId="647BADB1">
      <w:pPr>
        <w:adjustRightInd w:val="0"/>
        <w:snapToGrid w:val="0"/>
        <w:spacing w:line="360" w:lineRule="auto"/>
        <w:rPr>
          <w:rFonts w:ascii="仿宋_GB2312" w:hAnsi="仿宋_GB2312" w:eastAsia="仿宋_GB2312" w:cs="仿宋_GB2312"/>
          <w:sz w:val="32"/>
          <w:szCs w:val="32"/>
        </w:rPr>
      </w:pPr>
    </w:p>
    <w:p w14:paraId="1B002D44">
      <w:pPr>
        <w:adjustRightInd w:val="0"/>
        <w:snapToGrid w:val="0"/>
        <w:spacing w:line="360" w:lineRule="auto"/>
        <w:rPr>
          <w:rFonts w:ascii="仿宋_GB2312" w:hAnsi="仿宋_GB2312" w:eastAsia="仿宋_GB2312" w:cs="仿宋_GB2312"/>
          <w:sz w:val="32"/>
          <w:szCs w:val="32"/>
        </w:rPr>
      </w:pPr>
    </w:p>
    <w:p w14:paraId="0A669C9F">
      <w:pPr>
        <w:adjustRightInd w:val="0"/>
        <w:snapToGrid w:val="0"/>
        <w:spacing w:line="360" w:lineRule="auto"/>
        <w:rPr>
          <w:rFonts w:ascii="仿宋_GB2312" w:hAnsi="仿宋_GB2312" w:eastAsia="仿宋_GB2312" w:cs="仿宋_GB2312"/>
          <w:sz w:val="32"/>
          <w:szCs w:val="32"/>
        </w:rPr>
      </w:pPr>
    </w:p>
    <w:p w14:paraId="622D5AB7">
      <w:pPr>
        <w:adjustRightInd w:val="0"/>
        <w:snapToGrid w:val="0"/>
        <w:spacing w:line="360" w:lineRule="auto"/>
        <w:rPr>
          <w:rFonts w:ascii="仿宋_GB2312" w:hAnsi="仿宋_GB2312" w:eastAsia="仿宋_GB2312" w:cs="仿宋_GB2312"/>
          <w:sz w:val="32"/>
          <w:szCs w:val="32"/>
        </w:rPr>
      </w:pPr>
    </w:p>
    <w:p w14:paraId="556833C1">
      <w:pPr>
        <w:adjustRightInd w:val="0"/>
        <w:snapToGrid w:val="0"/>
        <w:spacing w:line="360" w:lineRule="auto"/>
        <w:rPr>
          <w:rFonts w:ascii="仿宋_GB2312" w:hAnsi="仿宋_GB2312" w:eastAsia="仿宋_GB2312" w:cs="仿宋_GB2312"/>
          <w:sz w:val="32"/>
          <w:szCs w:val="32"/>
        </w:rPr>
      </w:pPr>
    </w:p>
    <w:p w14:paraId="116632A9">
      <w:pPr>
        <w:adjustRightInd w:val="0"/>
        <w:snapToGrid w:val="0"/>
        <w:spacing w:line="360" w:lineRule="auto"/>
        <w:rPr>
          <w:rFonts w:ascii="仿宋_GB2312" w:hAnsi="仿宋_GB2312" w:eastAsia="仿宋_GB2312" w:cs="仿宋_GB2312"/>
          <w:sz w:val="32"/>
          <w:szCs w:val="32"/>
        </w:rPr>
      </w:pPr>
    </w:p>
    <w:p w14:paraId="2AB0DCDE">
      <w:pPr>
        <w:adjustRightInd w:val="0"/>
        <w:snapToGrid w:val="0"/>
        <w:spacing w:line="360" w:lineRule="auto"/>
        <w:rPr>
          <w:rFonts w:ascii="仿宋_GB2312" w:hAnsi="仿宋_GB2312" w:eastAsia="仿宋_GB2312" w:cs="仿宋_GB2312"/>
          <w:sz w:val="32"/>
          <w:szCs w:val="32"/>
        </w:rPr>
      </w:pPr>
    </w:p>
    <w:p w14:paraId="04393CFF">
      <w:pPr>
        <w:adjustRightInd w:val="0"/>
        <w:snapToGrid w:val="0"/>
        <w:spacing w:line="360" w:lineRule="auto"/>
      </w:pPr>
    </w:p>
    <w:tbl>
      <w:tblPr>
        <w:tblStyle w:val="6"/>
        <w:tblW w:w="14520" w:type="dxa"/>
        <w:tblInd w:w="93" w:type="dxa"/>
        <w:tblLayout w:type="autofit"/>
        <w:tblCellMar>
          <w:top w:w="0" w:type="dxa"/>
          <w:left w:w="108" w:type="dxa"/>
          <w:bottom w:w="0" w:type="dxa"/>
          <w:right w:w="108" w:type="dxa"/>
        </w:tblCellMar>
      </w:tblPr>
      <w:tblGrid>
        <w:gridCol w:w="467"/>
        <w:gridCol w:w="467"/>
        <w:gridCol w:w="468"/>
        <w:gridCol w:w="700"/>
        <w:gridCol w:w="2336"/>
        <w:gridCol w:w="1111"/>
        <w:gridCol w:w="1111"/>
        <w:gridCol w:w="1111"/>
        <w:gridCol w:w="1114"/>
        <w:gridCol w:w="1111"/>
        <w:gridCol w:w="1119"/>
        <w:gridCol w:w="1111"/>
        <w:gridCol w:w="1121"/>
        <w:gridCol w:w="1173"/>
      </w:tblGrid>
      <w:tr w14:paraId="6056AB40">
        <w:tblPrEx>
          <w:tblCellMar>
            <w:top w:w="0" w:type="dxa"/>
            <w:left w:w="108" w:type="dxa"/>
            <w:bottom w:w="0" w:type="dxa"/>
            <w:right w:w="108" w:type="dxa"/>
          </w:tblCellMar>
        </w:tblPrEx>
        <w:trPr>
          <w:trHeight w:val="297" w:hRule="atLeast"/>
        </w:trPr>
        <w:tc>
          <w:tcPr>
            <w:tcW w:w="14520" w:type="dxa"/>
            <w:gridSpan w:val="14"/>
            <w:tcBorders>
              <w:top w:val="nil"/>
              <w:left w:val="nil"/>
              <w:bottom w:val="nil"/>
              <w:right w:val="nil"/>
            </w:tcBorders>
            <w:shd w:val="clear" w:color="auto" w:fill="auto"/>
            <w:vAlign w:val="center"/>
          </w:tcPr>
          <w:p w14:paraId="50E8A66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预算09表</w:t>
            </w:r>
          </w:p>
        </w:tc>
      </w:tr>
      <w:tr w14:paraId="20F86DB0">
        <w:tblPrEx>
          <w:tblCellMar>
            <w:top w:w="0" w:type="dxa"/>
            <w:left w:w="108" w:type="dxa"/>
            <w:bottom w:w="0" w:type="dxa"/>
            <w:right w:w="108" w:type="dxa"/>
          </w:tblCellMar>
        </w:tblPrEx>
        <w:trPr>
          <w:trHeight w:val="594" w:hRule="atLeast"/>
        </w:trPr>
        <w:tc>
          <w:tcPr>
            <w:tcW w:w="14520" w:type="dxa"/>
            <w:gridSpan w:val="14"/>
            <w:tcBorders>
              <w:top w:val="nil"/>
              <w:left w:val="nil"/>
              <w:bottom w:val="nil"/>
              <w:right w:val="nil"/>
            </w:tcBorders>
            <w:shd w:val="clear" w:color="auto" w:fill="auto"/>
            <w:vAlign w:val="center"/>
          </w:tcPr>
          <w:p w14:paraId="2F8F4998">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2023年政府性基金预算支出情况表</w:t>
            </w:r>
          </w:p>
        </w:tc>
      </w:tr>
      <w:tr w14:paraId="3219EA10">
        <w:tblPrEx>
          <w:tblCellMar>
            <w:top w:w="0" w:type="dxa"/>
            <w:left w:w="108" w:type="dxa"/>
            <w:bottom w:w="0" w:type="dxa"/>
            <w:right w:w="108" w:type="dxa"/>
          </w:tblCellMar>
        </w:tblPrEx>
        <w:trPr>
          <w:trHeight w:val="297" w:hRule="atLeast"/>
        </w:trPr>
        <w:tc>
          <w:tcPr>
            <w:tcW w:w="1402" w:type="dxa"/>
            <w:gridSpan w:val="3"/>
            <w:tcBorders>
              <w:top w:val="nil"/>
              <w:left w:val="nil"/>
              <w:bottom w:val="nil"/>
              <w:right w:val="nil"/>
            </w:tcBorders>
            <w:shd w:val="clear" w:color="auto" w:fill="auto"/>
            <w:vAlign w:val="center"/>
          </w:tcPr>
          <w:p w14:paraId="703C78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部门名称：</w:t>
            </w:r>
          </w:p>
        </w:tc>
        <w:tc>
          <w:tcPr>
            <w:tcW w:w="11945" w:type="dxa"/>
            <w:gridSpan w:val="10"/>
            <w:tcBorders>
              <w:top w:val="nil"/>
              <w:left w:val="nil"/>
              <w:bottom w:val="nil"/>
              <w:right w:val="nil"/>
            </w:tcBorders>
            <w:shd w:val="clear" w:color="auto" w:fill="auto"/>
            <w:vAlign w:val="center"/>
          </w:tcPr>
          <w:p w14:paraId="150C117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安阳市龙安区审计局</w:t>
            </w:r>
          </w:p>
        </w:tc>
        <w:tc>
          <w:tcPr>
            <w:tcW w:w="1173" w:type="dxa"/>
            <w:tcBorders>
              <w:top w:val="nil"/>
              <w:left w:val="nil"/>
              <w:bottom w:val="nil"/>
              <w:right w:val="nil"/>
            </w:tcBorders>
            <w:shd w:val="clear" w:color="auto" w:fill="auto"/>
            <w:vAlign w:val="center"/>
          </w:tcPr>
          <w:p w14:paraId="01AE499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3392D7F9">
        <w:tblPrEx>
          <w:tblCellMar>
            <w:top w:w="0" w:type="dxa"/>
            <w:left w:w="108" w:type="dxa"/>
            <w:bottom w:w="0" w:type="dxa"/>
            <w:right w:w="108" w:type="dxa"/>
          </w:tblCellMar>
        </w:tblPrEx>
        <w:trPr>
          <w:trHeight w:val="307" w:hRule="atLeast"/>
        </w:trPr>
        <w:tc>
          <w:tcPr>
            <w:tcW w:w="14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7CD3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科目编码</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5AC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单位代码</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6B5F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单位（科目名称）</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1276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05169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基本支出  </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8D29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r>
      <w:tr w14:paraId="4306C580">
        <w:tblPrEx>
          <w:tblCellMar>
            <w:top w:w="0" w:type="dxa"/>
            <w:left w:w="108" w:type="dxa"/>
            <w:bottom w:w="0" w:type="dxa"/>
            <w:right w:w="108" w:type="dxa"/>
          </w:tblCellMar>
        </w:tblPrEx>
        <w:trPr>
          <w:trHeight w:val="307" w:hRule="atLeast"/>
        </w:trPr>
        <w:tc>
          <w:tcPr>
            <w:tcW w:w="1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A64FB">
            <w:pPr>
              <w:jc w:val="center"/>
              <w:rPr>
                <w:rFonts w:ascii="宋体" w:hAnsi="宋体" w:cs="宋体"/>
                <w:color w:val="000000"/>
                <w:sz w:val="18"/>
                <w:szCs w:val="18"/>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6590">
            <w:pPr>
              <w:jc w:val="center"/>
              <w:rPr>
                <w:rFonts w:ascii="宋体" w:hAnsi="宋体" w:cs="宋体"/>
                <w:color w:val="000000"/>
                <w:sz w:val="18"/>
                <w:szCs w:val="18"/>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E053">
            <w:pPr>
              <w:jc w:val="center"/>
              <w:rPr>
                <w:rFonts w:ascii="宋体" w:hAnsi="宋体" w:cs="宋体"/>
                <w:color w:val="000000"/>
                <w:sz w:val="18"/>
                <w:szCs w:val="18"/>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6C44">
            <w:pPr>
              <w:jc w:val="center"/>
              <w:rPr>
                <w:rFonts w:ascii="宋体" w:hAnsi="宋体" w:cs="宋体"/>
                <w:color w:val="000000"/>
                <w:sz w:val="18"/>
                <w:szCs w:val="18"/>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0B74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小计</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DB66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人员经费</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6B83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公用经费</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A6D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小计</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30C2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其他运转类</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6CF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特定目标类</w:t>
            </w:r>
          </w:p>
        </w:tc>
      </w:tr>
      <w:tr w14:paraId="6533191D">
        <w:tblPrEx>
          <w:tblCellMar>
            <w:top w:w="0" w:type="dxa"/>
            <w:left w:w="108" w:type="dxa"/>
            <w:bottom w:w="0" w:type="dxa"/>
            <w:right w:w="108" w:type="dxa"/>
          </w:tblCellMar>
        </w:tblPrEx>
        <w:trPr>
          <w:trHeight w:val="603"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4F1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类</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15B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款</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C6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39045">
            <w:pPr>
              <w:jc w:val="center"/>
              <w:rPr>
                <w:rFonts w:ascii="宋体" w:hAnsi="宋体" w:cs="宋体"/>
                <w:color w:val="000000"/>
                <w:sz w:val="18"/>
                <w:szCs w:val="18"/>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E6F18">
            <w:pPr>
              <w:jc w:val="center"/>
              <w:rPr>
                <w:rFonts w:ascii="宋体" w:hAnsi="宋体" w:cs="宋体"/>
                <w:color w:val="000000"/>
                <w:sz w:val="18"/>
                <w:szCs w:val="18"/>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A1C31">
            <w:pPr>
              <w:jc w:val="center"/>
              <w:rPr>
                <w:rFonts w:ascii="宋体" w:hAnsi="宋体" w:cs="宋体"/>
                <w:color w:val="000000"/>
                <w:sz w:val="18"/>
                <w:szCs w:val="18"/>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BBEF4">
            <w:pPr>
              <w:jc w:val="center"/>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EE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C2A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对个人和家庭的补助</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0EE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CBF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资本性支出</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342C">
            <w:pPr>
              <w:jc w:val="center"/>
              <w:rPr>
                <w:rFonts w:ascii="宋体" w:hAnsi="宋体" w:cs="宋体"/>
                <w:color w:val="000000"/>
                <w:sz w:val="18"/>
                <w:szCs w:val="18"/>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0192C">
            <w:pPr>
              <w:jc w:val="center"/>
              <w:rPr>
                <w:rFonts w:ascii="宋体" w:hAnsi="宋体" w:cs="宋体"/>
                <w:color w:val="000000"/>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B5F35">
            <w:pPr>
              <w:jc w:val="center"/>
              <w:rPr>
                <w:rFonts w:ascii="宋体" w:hAnsi="宋体" w:cs="宋体"/>
                <w:color w:val="000000"/>
                <w:sz w:val="18"/>
                <w:szCs w:val="18"/>
              </w:rPr>
            </w:pPr>
          </w:p>
        </w:tc>
      </w:tr>
      <w:tr w14:paraId="38DB804C">
        <w:tblPrEx>
          <w:tblCellMar>
            <w:top w:w="0" w:type="dxa"/>
            <w:left w:w="108" w:type="dxa"/>
            <w:bottom w:w="0" w:type="dxa"/>
            <w:right w:w="108" w:type="dxa"/>
          </w:tblCellMar>
        </w:tblPrEx>
        <w:trPr>
          <w:trHeight w:val="307"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A0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A083">
            <w:pPr>
              <w:jc w:val="center"/>
              <w:rPr>
                <w:rFonts w:ascii="宋体" w:hAnsi="宋体" w:cs="宋体"/>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62C4">
            <w:pPr>
              <w:jc w:val="center"/>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C77E">
            <w:pPr>
              <w:jc w:val="center"/>
              <w:rPr>
                <w:rFonts w:ascii="宋体" w:hAnsi="宋体"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76A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07B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C2C1">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8AE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AB8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9A2C">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FF9C">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FF8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397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EAB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r>
      <w:tr w14:paraId="4A83D3FB">
        <w:tblPrEx>
          <w:tblCellMar>
            <w:top w:w="0" w:type="dxa"/>
            <w:left w:w="108" w:type="dxa"/>
            <w:bottom w:w="0" w:type="dxa"/>
            <w:right w:w="108" w:type="dxa"/>
          </w:tblCellMar>
        </w:tblPrEx>
        <w:trPr>
          <w:trHeight w:val="307"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DDFE">
            <w:pP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4C74">
            <w:pPr>
              <w:rPr>
                <w:rFonts w:ascii="宋体" w:hAnsi="宋体" w:cs="宋体"/>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E197">
            <w:pPr>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56A0">
            <w:pPr>
              <w:rPr>
                <w:rFonts w:ascii="宋体" w:hAnsi="宋体"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5B31">
            <w:pPr>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F1FF">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6B78">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62EA">
            <w:pPr>
              <w:jc w:val="right"/>
              <w:rPr>
                <w:rFonts w:ascii="宋体" w:hAnsi="宋体" w:cs="宋体"/>
                <w:color w:val="000000"/>
                <w:sz w:val="18"/>
                <w:szCs w:val="18"/>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6913">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CA03">
            <w:pPr>
              <w:jc w:val="right"/>
              <w:rPr>
                <w:rFonts w:ascii="宋体" w:hAnsi="宋体"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DBCF">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6AD9">
            <w:pPr>
              <w:jc w:val="right"/>
              <w:rPr>
                <w:rFonts w:ascii="宋体" w:hAnsi="宋体" w:cs="宋体"/>
                <w:color w:val="000000"/>
                <w:sz w:val="18"/>
                <w:szCs w:val="18"/>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9145">
            <w:pPr>
              <w:jc w:val="right"/>
              <w:rPr>
                <w:rFonts w:ascii="宋体" w:hAnsi="宋体"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B7CE">
            <w:pPr>
              <w:jc w:val="right"/>
              <w:rPr>
                <w:rFonts w:ascii="宋体" w:hAnsi="宋体" w:cs="宋体"/>
                <w:color w:val="000000"/>
                <w:sz w:val="18"/>
                <w:szCs w:val="18"/>
              </w:rPr>
            </w:pPr>
          </w:p>
        </w:tc>
      </w:tr>
      <w:tr w14:paraId="5509B52B">
        <w:tblPrEx>
          <w:tblCellMar>
            <w:top w:w="0" w:type="dxa"/>
            <w:left w:w="108" w:type="dxa"/>
            <w:bottom w:w="0" w:type="dxa"/>
            <w:right w:w="108" w:type="dxa"/>
          </w:tblCellMar>
        </w:tblPrEx>
        <w:trPr>
          <w:trHeight w:val="307"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FD02">
            <w:pP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8666">
            <w:pPr>
              <w:rPr>
                <w:rFonts w:ascii="宋体" w:hAnsi="宋体" w:cs="宋体"/>
                <w:color w:val="000000"/>
                <w:sz w:val="18"/>
                <w:szCs w:val="18"/>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BA82">
            <w:pPr>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EEF">
            <w:pPr>
              <w:rPr>
                <w:rFonts w:ascii="宋体" w:hAnsi="宋体"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3256">
            <w:pPr>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B2DA">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087">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C635">
            <w:pPr>
              <w:jc w:val="right"/>
              <w:rPr>
                <w:rFonts w:ascii="宋体" w:hAnsi="宋体" w:cs="宋体"/>
                <w:color w:val="000000"/>
                <w:sz w:val="18"/>
                <w:szCs w:val="18"/>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8DDD">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5FDF">
            <w:pPr>
              <w:jc w:val="right"/>
              <w:rPr>
                <w:rFonts w:ascii="宋体" w:hAnsi="宋体" w:cs="宋体"/>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795C">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BFD9">
            <w:pPr>
              <w:jc w:val="right"/>
              <w:rPr>
                <w:rFonts w:ascii="宋体" w:hAnsi="宋体" w:cs="宋体"/>
                <w:color w:val="000000"/>
                <w:sz w:val="18"/>
                <w:szCs w:val="18"/>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F9DF">
            <w:pPr>
              <w:jc w:val="right"/>
              <w:rPr>
                <w:rFonts w:ascii="宋体" w:hAnsi="宋体"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2FDD">
            <w:pPr>
              <w:jc w:val="right"/>
              <w:rPr>
                <w:rFonts w:ascii="宋体" w:hAnsi="宋体" w:cs="宋体"/>
                <w:color w:val="000000"/>
                <w:sz w:val="18"/>
                <w:szCs w:val="18"/>
              </w:rPr>
            </w:pPr>
          </w:p>
        </w:tc>
      </w:tr>
      <w:tr w14:paraId="60388D19">
        <w:tblPrEx>
          <w:tblCellMar>
            <w:top w:w="0" w:type="dxa"/>
            <w:left w:w="108" w:type="dxa"/>
            <w:bottom w:w="0" w:type="dxa"/>
            <w:right w:w="108" w:type="dxa"/>
          </w:tblCellMar>
        </w:tblPrEx>
        <w:trPr>
          <w:trHeight w:val="465" w:hRule="atLeast"/>
        </w:trPr>
        <w:tc>
          <w:tcPr>
            <w:tcW w:w="0" w:type="auto"/>
            <w:gridSpan w:val="8"/>
            <w:tcBorders>
              <w:top w:val="nil"/>
              <w:left w:val="nil"/>
              <w:bottom w:val="nil"/>
              <w:right w:val="nil"/>
            </w:tcBorders>
            <w:shd w:val="clear" w:color="auto" w:fill="auto"/>
            <w:noWrap/>
            <w:vAlign w:val="center"/>
          </w:tcPr>
          <w:p w14:paraId="7320EA27">
            <w:pPr>
              <w:widowControl/>
              <w:jc w:val="left"/>
              <w:textAlignment w:val="center"/>
              <w:rPr>
                <w:rFonts w:ascii="宋体" w:hAnsi="宋体" w:cs="宋体"/>
                <w:color w:val="000000"/>
                <w:sz w:val="22"/>
              </w:rPr>
            </w:pPr>
            <w:r>
              <w:rPr>
                <w:rFonts w:hint="eastAsia" w:ascii="宋体" w:hAnsi="宋体" w:cs="宋体"/>
                <w:color w:val="000000"/>
                <w:kern w:val="0"/>
                <w:sz w:val="22"/>
                <w:lang w:bidi="ar"/>
              </w:rPr>
              <w:t>本单位没有政府性基金。</w:t>
            </w:r>
          </w:p>
        </w:tc>
        <w:tc>
          <w:tcPr>
            <w:tcW w:w="0" w:type="auto"/>
            <w:tcBorders>
              <w:top w:val="nil"/>
              <w:left w:val="nil"/>
              <w:bottom w:val="nil"/>
              <w:right w:val="nil"/>
            </w:tcBorders>
            <w:shd w:val="clear" w:color="auto" w:fill="auto"/>
            <w:noWrap/>
            <w:vAlign w:val="center"/>
          </w:tcPr>
          <w:p w14:paraId="7F7E93E0">
            <w:pPr>
              <w:rPr>
                <w:rFonts w:ascii="宋体" w:hAnsi="宋体" w:cs="宋体"/>
                <w:color w:val="000000"/>
                <w:sz w:val="22"/>
              </w:rPr>
            </w:pPr>
          </w:p>
        </w:tc>
        <w:tc>
          <w:tcPr>
            <w:tcW w:w="0" w:type="auto"/>
            <w:tcBorders>
              <w:top w:val="nil"/>
              <w:left w:val="nil"/>
              <w:bottom w:val="nil"/>
              <w:right w:val="nil"/>
            </w:tcBorders>
            <w:shd w:val="clear" w:color="auto" w:fill="auto"/>
            <w:noWrap/>
            <w:vAlign w:val="center"/>
          </w:tcPr>
          <w:p w14:paraId="19D6EDD7">
            <w:pPr>
              <w:rPr>
                <w:rFonts w:ascii="宋体" w:hAnsi="宋体" w:cs="宋体"/>
                <w:color w:val="000000"/>
                <w:sz w:val="22"/>
              </w:rPr>
            </w:pPr>
          </w:p>
        </w:tc>
        <w:tc>
          <w:tcPr>
            <w:tcW w:w="0" w:type="auto"/>
            <w:tcBorders>
              <w:top w:val="nil"/>
              <w:left w:val="nil"/>
              <w:bottom w:val="nil"/>
              <w:right w:val="nil"/>
            </w:tcBorders>
            <w:shd w:val="clear" w:color="auto" w:fill="auto"/>
            <w:noWrap/>
            <w:vAlign w:val="center"/>
          </w:tcPr>
          <w:p w14:paraId="352E2BC9">
            <w:pPr>
              <w:rPr>
                <w:rFonts w:ascii="宋体" w:hAnsi="宋体" w:cs="宋体"/>
                <w:color w:val="000000"/>
                <w:sz w:val="22"/>
              </w:rPr>
            </w:pPr>
          </w:p>
        </w:tc>
        <w:tc>
          <w:tcPr>
            <w:tcW w:w="0" w:type="auto"/>
            <w:tcBorders>
              <w:top w:val="nil"/>
              <w:left w:val="nil"/>
              <w:bottom w:val="nil"/>
              <w:right w:val="nil"/>
            </w:tcBorders>
            <w:shd w:val="clear" w:color="auto" w:fill="auto"/>
            <w:noWrap/>
            <w:vAlign w:val="center"/>
          </w:tcPr>
          <w:p w14:paraId="42E03C68">
            <w:pPr>
              <w:rPr>
                <w:rFonts w:ascii="宋体" w:hAnsi="宋体" w:cs="宋体"/>
                <w:color w:val="000000"/>
                <w:sz w:val="22"/>
              </w:rPr>
            </w:pPr>
          </w:p>
        </w:tc>
        <w:tc>
          <w:tcPr>
            <w:tcW w:w="0" w:type="auto"/>
            <w:tcBorders>
              <w:top w:val="nil"/>
              <w:left w:val="nil"/>
              <w:bottom w:val="nil"/>
              <w:right w:val="nil"/>
            </w:tcBorders>
            <w:shd w:val="clear" w:color="auto" w:fill="auto"/>
            <w:noWrap/>
            <w:vAlign w:val="center"/>
          </w:tcPr>
          <w:p w14:paraId="45DC6E27">
            <w:pPr>
              <w:rPr>
                <w:rFonts w:ascii="宋体" w:hAnsi="宋体" w:cs="宋体"/>
                <w:color w:val="000000"/>
                <w:sz w:val="22"/>
              </w:rPr>
            </w:pPr>
          </w:p>
        </w:tc>
        <w:tc>
          <w:tcPr>
            <w:tcW w:w="0" w:type="auto"/>
            <w:tcBorders>
              <w:top w:val="nil"/>
              <w:left w:val="nil"/>
              <w:bottom w:val="nil"/>
              <w:right w:val="nil"/>
            </w:tcBorders>
            <w:shd w:val="clear" w:color="auto" w:fill="auto"/>
            <w:noWrap/>
            <w:vAlign w:val="center"/>
          </w:tcPr>
          <w:p w14:paraId="4EE8CFDF">
            <w:pPr>
              <w:rPr>
                <w:rFonts w:ascii="宋体" w:hAnsi="宋体" w:cs="宋体"/>
                <w:color w:val="000000"/>
                <w:sz w:val="22"/>
              </w:rPr>
            </w:pPr>
          </w:p>
        </w:tc>
      </w:tr>
    </w:tbl>
    <w:p w14:paraId="4A26CDDC">
      <w:pPr>
        <w:adjustRightInd w:val="0"/>
        <w:snapToGrid w:val="0"/>
        <w:spacing w:line="360" w:lineRule="auto"/>
        <w:rPr>
          <w:rFonts w:ascii="仿宋_GB2312" w:hAnsi="仿宋_GB2312" w:eastAsia="仿宋_GB2312" w:cs="仿宋_GB2312"/>
          <w:color w:val="FF0000"/>
          <w:sz w:val="32"/>
          <w:szCs w:val="32"/>
        </w:rPr>
      </w:pPr>
    </w:p>
    <w:p w14:paraId="70A22A06">
      <w:pPr>
        <w:adjustRightInd w:val="0"/>
        <w:snapToGrid w:val="0"/>
        <w:spacing w:line="360" w:lineRule="auto"/>
        <w:rPr>
          <w:rFonts w:ascii="仿宋_GB2312" w:hAnsi="仿宋_GB2312" w:eastAsia="仿宋_GB2312" w:cs="仿宋_GB2312"/>
          <w:color w:val="FF0000"/>
          <w:sz w:val="32"/>
          <w:szCs w:val="32"/>
        </w:rPr>
      </w:pPr>
    </w:p>
    <w:p w14:paraId="0BD590CC">
      <w:pPr>
        <w:adjustRightInd w:val="0"/>
        <w:snapToGrid w:val="0"/>
        <w:spacing w:line="360" w:lineRule="auto"/>
        <w:rPr>
          <w:rFonts w:ascii="仿宋_GB2312" w:hAnsi="仿宋_GB2312" w:eastAsia="仿宋_GB2312" w:cs="仿宋_GB2312"/>
          <w:color w:val="FF0000"/>
          <w:sz w:val="32"/>
          <w:szCs w:val="32"/>
        </w:rPr>
      </w:pPr>
    </w:p>
    <w:p w14:paraId="41C061CF">
      <w:pPr>
        <w:adjustRightInd w:val="0"/>
        <w:snapToGrid w:val="0"/>
        <w:spacing w:line="360" w:lineRule="auto"/>
        <w:rPr>
          <w:rFonts w:ascii="仿宋_GB2312" w:hAnsi="仿宋_GB2312" w:eastAsia="仿宋_GB2312" w:cs="仿宋_GB2312"/>
          <w:color w:val="FF0000"/>
          <w:sz w:val="32"/>
          <w:szCs w:val="32"/>
        </w:rPr>
      </w:pPr>
    </w:p>
    <w:p w14:paraId="6FC25B87">
      <w:pPr>
        <w:adjustRightInd w:val="0"/>
        <w:snapToGrid w:val="0"/>
        <w:spacing w:line="360" w:lineRule="auto"/>
        <w:rPr>
          <w:rFonts w:ascii="仿宋_GB2312" w:hAnsi="仿宋_GB2312" w:eastAsia="仿宋_GB2312" w:cs="仿宋_GB2312"/>
          <w:color w:val="FF0000"/>
          <w:sz w:val="32"/>
          <w:szCs w:val="32"/>
        </w:rPr>
      </w:pPr>
    </w:p>
    <w:p w14:paraId="056BB39B">
      <w:pPr>
        <w:adjustRightInd w:val="0"/>
        <w:snapToGrid w:val="0"/>
        <w:spacing w:line="360" w:lineRule="auto"/>
        <w:rPr>
          <w:rFonts w:ascii="仿宋_GB2312" w:hAnsi="仿宋_GB2312" w:eastAsia="仿宋_GB2312" w:cs="仿宋_GB2312"/>
          <w:color w:val="FF0000"/>
          <w:sz w:val="32"/>
          <w:szCs w:val="32"/>
        </w:rPr>
      </w:pPr>
    </w:p>
    <w:p w14:paraId="77A00806">
      <w:pPr>
        <w:adjustRightInd w:val="0"/>
        <w:snapToGrid w:val="0"/>
        <w:spacing w:line="360" w:lineRule="auto"/>
        <w:rPr>
          <w:rFonts w:ascii="仿宋_GB2312" w:hAnsi="仿宋_GB2312" w:eastAsia="仿宋_GB2312" w:cs="仿宋_GB2312"/>
          <w:color w:val="FF0000"/>
          <w:sz w:val="32"/>
          <w:szCs w:val="32"/>
        </w:rPr>
      </w:pPr>
    </w:p>
    <w:p w14:paraId="2EBD1CE7">
      <w:pPr>
        <w:adjustRightInd w:val="0"/>
        <w:snapToGrid w:val="0"/>
        <w:spacing w:line="360" w:lineRule="auto"/>
        <w:rPr>
          <w:rFonts w:ascii="仿宋_GB2312" w:hAnsi="仿宋_GB2312" w:eastAsia="仿宋_GB2312" w:cs="仿宋_GB2312"/>
          <w:color w:val="FF0000"/>
          <w:sz w:val="32"/>
          <w:szCs w:val="32"/>
        </w:rPr>
      </w:pPr>
    </w:p>
    <w:p w14:paraId="4D520FA9">
      <w:pPr>
        <w:adjustRightInd w:val="0"/>
        <w:snapToGrid w:val="0"/>
        <w:spacing w:line="360" w:lineRule="auto"/>
        <w:rPr>
          <w:rFonts w:ascii="仿宋_GB2312" w:hAnsi="仿宋_GB2312" w:eastAsia="仿宋_GB2312" w:cs="仿宋_GB2312"/>
          <w:color w:val="FF0000"/>
          <w:sz w:val="32"/>
          <w:szCs w:val="32"/>
        </w:rPr>
      </w:pPr>
    </w:p>
    <w:p w14:paraId="22AA2D0B">
      <w:pPr>
        <w:adjustRightInd w:val="0"/>
        <w:snapToGrid w:val="0"/>
        <w:spacing w:line="360" w:lineRule="auto"/>
        <w:rPr>
          <w:rFonts w:ascii="仿宋_GB2312" w:hAnsi="仿宋_GB2312" w:eastAsia="仿宋_GB2312" w:cs="仿宋_GB2312"/>
          <w:color w:val="FF0000"/>
          <w:sz w:val="32"/>
          <w:szCs w:val="32"/>
        </w:rPr>
      </w:pPr>
      <w:r>
        <w:pict>
          <v:shape id="_x0000_i1032" o:spt="75" type="#_x0000_t75" style="height:228pt;width:697.5pt;" filled="f" o:preferrelative="t" stroked="f" coordsize="21600,21600">
            <v:path/>
            <v:fill on="f" focussize="0,0"/>
            <v:stroke on="f" joinstyle="miter"/>
            <v:imagedata r:id="rId12" o:title=""/>
            <o:lock v:ext="edit" aspectratio="t"/>
            <w10:wrap type="none"/>
            <w10:anchorlock/>
          </v:shape>
        </w:pict>
      </w:r>
    </w:p>
    <w:p w14:paraId="49868B66">
      <w:pPr>
        <w:adjustRightInd w:val="0"/>
        <w:snapToGrid w:val="0"/>
        <w:spacing w:line="360" w:lineRule="auto"/>
        <w:rPr>
          <w:rFonts w:ascii="仿宋_GB2312" w:hAnsi="仿宋_GB2312" w:eastAsia="仿宋_GB2312" w:cs="仿宋_GB2312"/>
          <w:color w:val="FF0000"/>
          <w:sz w:val="32"/>
          <w:szCs w:val="32"/>
        </w:rPr>
      </w:pPr>
    </w:p>
    <w:p w14:paraId="4C2A7237">
      <w:pPr>
        <w:adjustRightInd w:val="0"/>
        <w:snapToGrid w:val="0"/>
        <w:spacing w:line="360" w:lineRule="auto"/>
        <w:rPr>
          <w:rFonts w:ascii="仿宋_GB2312" w:hAnsi="仿宋_GB2312" w:eastAsia="仿宋_GB2312" w:cs="仿宋_GB2312"/>
          <w:color w:val="FF0000"/>
          <w:sz w:val="32"/>
          <w:szCs w:val="32"/>
        </w:rPr>
      </w:pPr>
    </w:p>
    <w:p w14:paraId="3AAE7A2F">
      <w:pPr>
        <w:adjustRightInd w:val="0"/>
        <w:snapToGrid w:val="0"/>
        <w:spacing w:line="360" w:lineRule="auto"/>
        <w:rPr>
          <w:rFonts w:ascii="仿宋_GB2312" w:hAnsi="仿宋_GB2312" w:eastAsia="仿宋_GB2312" w:cs="仿宋_GB2312"/>
          <w:color w:val="FF0000"/>
          <w:sz w:val="32"/>
          <w:szCs w:val="32"/>
        </w:rPr>
      </w:pPr>
    </w:p>
    <w:p w14:paraId="2435A14A">
      <w:pPr>
        <w:adjustRightInd w:val="0"/>
        <w:snapToGrid w:val="0"/>
        <w:spacing w:line="360" w:lineRule="auto"/>
        <w:rPr>
          <w:rFonts w:ascii="仿宋_GB2312" w:hAnsi="仿宋_GB2312" w:eastAsia="仿宋_GB2312" w:cs="仿宋_GB2312"/>
          <w:color w:val="FF0000"/>
          <w:sz w:val="32"/>
          <w:szCs w:val="32"/>
        </w:rPr>
      </w:pPr>
    </w:p>
    <w:p w14:paraId="76716F11">
      <w:pPr>
        <w:adjustRightInd w:val="0"/>
        <w:snapToGrid w:val="0"/>
        <w:spacing w:line="360" w:lineRule="auto"/>
        <w:rPr>
          <w:rFonts w:ascii="仿宋_GB2312" w:hAnsi="仿宋_GB2312" w:eastAsia="仿宋_GB2312" w:cs="仿宋_GB2312"/>
          <w:color w:val="FF0000"/>
          <w:sz w:val="32"/>
          <w:szCs w:val="32"/>
        </w:rPr>
      </w:pPr>
    </w:p>
    <w:p w14:paraId="7C3BC419">
      <w:pPr>
        <w:adjustRightInd w:val="0"/>
        <w:snapToGrid w:val="0"/>
        <w:spacing w:line="360" w:lineRule="auto"/>
        <w:rPr>
          <w:rFonts w:ascii="仿宋_GB2312" w:hAnsi="仿宋_GB2312" w:eastAsia="仿宋_GB2312" w:cs="仿宋_GB2312"/>
          <w:color w:val="FF0000"/>
          <w:sz w:val="32"/>
          <w:szCs w:val="32"/>
        </w:rPr>
      </w:pPr>
    </w:p>
    <w:p w14:paraId="6D0F1926">
      <w:pPr>
        <w:adjustRightInd w:val="0"/>
        <w:snapToGrid w:val="0"/>
        <w:spacing w:line="360" w:lineRule="auto"/>
        <w:rPr>
          <w:rFonts w:ascii="仿宋_GB2312" w:hAnsi="仿宋_GB2312" w:eastAsia="仿宋_GB2312" w:cs="仿宋_GB2312"/>
          <w:color w:val="FF0000"/>
          <w:sz w:val="32"/>
          <w:szCs w:val="32"/>
        </w:rPr>
      </w:pPr>
    </w:p>
    <w:p w14:paraId="44D46C24">
      <w:pPr>
        <w:adjustRightInd w:val="0"/>
        <w:snapToGrid w:val="0"/>
        <w:spacing w:line="360" w:lineRule="auto"/>
        <w:rPr>
          <w:rFonts w:ascii="仿宋_GB2312" w:hAnsi="仿宋_GB2312" w:eastAsia="仿宋_GB2312" w:cs="仿宋_GB2312"/>
          <w:color w:val="FF0000"/>
          <w:sz w:val="32"/>
          <w:szCs w:val="32"/>
        </w:rPr>
      </w:pPr>
    </w:p>
    <w:p w14:paraId="74563AB5">
      <w:pPr>
        <w:adjustRightInd w:val="0"/>
        <w:snapToGrid w:val="0"/>
        <w:spacing w:line="360" w:lineRule="auto"/>
        <w:rPr>
          <w:rFonts w:ascii="仿宋_GB2312" w:hAnsi="仿宋_GB2312" w:eastAsia="仿宋_GB2312" w:cs="仿宋_GB2312"/>
          <w:color w:val="FF0000"/>
          <w:sz w:val="32"/>
          <w:szCs w:val="32"/>
        </w:rPr>
        <w:sectPr>
          <w:pgSz w:w="16838" w:h="11906" w:orient="landscape"/>
          <w:pgMar w:top="1077" w:right="1440" w:bottom="1077" w:left="1440" w:header="851" w:footer="992" w:gutter="0"/>
          <w:cols w:space="425" w:num="1"/>
          <w:docGrid w:type="linesAndChars" w:linePitch="312" w:charSpace="0"/>
        </w:sectPr>
      </w:pPr>
    </w:p>
    <w:tbl>
      <w:tblPr>
        <w:tblStyle w:val="6"/>
        <w:tblW w:w="9405" w:type="dxa"/>
        <w:tblInd w:w="93" w:type="dxa"/>
        <w:tblLayout w:type="autofit"/>
        <w:tblCellMar>
          <w:top w:w="0" w:type="dxa"/>
          <w:left w:w="108" w:type="dxa"/>
          <w:bottom w:w="0" w:type="dxa"/>
          <w:right w:w="108" w:type="dxa"/>
        </w:tblCellMar>
      </w:tblPr>
      <w:tblGrid>
        <w:gridCol w:w="1350"/>
        <w:gridCol w:w="1448"/>
        <w:gridCol w:w="2197"/>
        <w:gridCol w:w="1172"/>
        <w:gridCol w:w="3238"/>
      </w:tblGrid>
      <w:tr w14:paraId="7896178C">
        <w:tblPrEx>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14:paraId="2B179D21">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预算11表</w:t>
            </w:r>
          </w:p>
        </w:tc>
      </w:tr>
      <w:tr w14:paraId="5BEE8DB5">
        <w:tblPrEx>
          <w:tblCellMar>
            <w:top w:w="0" w:type="dxa"/>
            <w:left w:w="108" w:type="dxa"/>
            <w:bottom w:w="0" w:type="dxa"/>
            <w:right w:w="108" w:type="dxa"/>
          </w:tblCellMar>
        </w:tblPrEx>
        <w:trPr>
          <w:trHeight w:val="569" w:hRule="atLeast"/>
        </w:trPr>
        <w:tc>
          <w:tcPr>
            <w:tcW w:w="9410" w:type="dxa"/>
            <w:gridSpan w:val="5"/>
            <w:tcBorders>
              <w:top w:val="nil"/>
              <w:left w:val="nil"/>
              <w:bottom w:val="nil"/>
              <w:right w:val="nil"/>
            </w:tcBorders>
            <w:shd w:val="clear" w:color="auto" w:fill="auto"/>
            <w:vAlign w:val="center"/>
          </w:tcPr>
          <w:p w14:paraId="371DB000">
            <w:pPr>
              <w:widowControl/>
              <w:jc w:val="center"/>
              <w:textAlignment w:val="center"/>
              <w:rPr>
                <w:rFonts w:ascii="宋体" w:hAnsi="宋体" w:cs="宋体"/>
                <w:b/>
                <w:bCs/>
                <w:color w:val="000000"/>
                <w:sz w:val="38"/>
                <w:szCs w:val="38"/>
              </w:rPr>
            </w:pPr>
            <w:bookmarkStart w:id="9" w:name="OLE_LINK6"/>
            <w:r>
              <w:rPr>
                <w:rFonts w:ascii="宋体" w:hAnsi="宋体" w:cs="宋体"/>
                <w:b/>
                <w:bCs/>
                <w:color w:val="000000"/>
                <w:kern w:val="0"/>
                <w:sz w:val="38"/>
                <w:szCs w:val="38"/>
                <w:lang w:bidi="ar"/>
              </w:rPr>
              <w:t>部门（单位）整体绩效目标表</w:t>
            </w:r>
            <w:bookmarkEnd w:id="9"/>
          </w:p>
        </w:tc>
      </w:tr>
      <w:tr w14:paraId="6D2B21AD">
        <w:tblPrEx>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14:paraId="3444B4FE">
            <w:pPr>
              <w:widowControl/>
              <w:jc w:val="center"/>
              <w:textAlignment w:val="center"/>
              <w:rPr>
                <w:rFonts w:ascii="宋体" w:hAnsi="宋体" w:cs="宋体"/>
                <w:b/>
                <w:bCs/>
                <w:color w:val="000000"/>
                <w:sz w:val="24"/>
                <w:szCs w:val="24"/>
              </w:rPr>
            </w:pPr>
            <w:r>
              <w:rPr>
                <w:rFonts w:ascii="宋体" w:hAnsi="宋体" w:cs="宋体"/>
                <w:b/>
                <w:bCs/>
                <w:color w:val="000000"/>
                <w:kern w:val="0"/>
                <w:sz w:val="24"/>
                <w:szCs w:val="24"/>
                <w:lang w:bidi="ar"/>
              </w:rPr>
              <w:t>（2023年度）</w:t>
            </w:r>
          </w:p>
        </w:tc>
      </w:tr>
      <w:tr w14:paraId="75C86F41">
        <w:tblPrEx>
          <w:tblCellMar>
            <w:top w:w="0" w:type="dxa"/>
            <w:left w:w="108" w:type="dxa"/>
            <w:bottom w:w="0" w:type="dxa"/>
            <w:right w:w="108" w:type="dxa"/>
          </w:tblCellMar>
        </w:tblPrEx>
        <w:trPr>
          <w:trHeight w:val="286"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75B1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部门（单位）名称  </w:t>
            </w:r>
          </w:p>
        </w:tc>
        <w:tc>
          <w:tcPr>
            <w:tcW w:w="6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99A5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安阳市龙安区审计局</w:t>
            </w:r>
          </w:p>
        </w:tc>
      </w:tr>
      <w:tr w14:paraId="21598A47">
        <w:tblPrEx>
          <w:tblCellMar>
            <w:top w:w="0" w:type="dxa"/>
            <w:left w:w="108" w:type="dxa"/>
            <w:bottom w:w="0" w:type="dxa"/>
            <w:right w:w="108" w:type="dxa"/>
          </w:tblCellMar>
        </w:tblPrEx>
        <w:trPr>
          <w:trHeight w:val="113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916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年度履职目标</w:t>
            </w:r>
          </w:p>
        </w:tc>
        <w:tc>
          <w:tcPr>
            <w:tcW w:w="8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594D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负责对党中央、国务院、省委、省政府及市委、市政府、区委、区政府有关重大政策措施贯彻落实情况进行跟踪审计，对全区财政收支和法律法规规定属于审计监督范围的财务收支的真实、合法和效益进行审计监督，对公共资金、国有资产、国有资源和领导干部履行经济责任情况实行审计全覆盖，对领导干部实行自然资源资产离任及任中审计。对审计、专项审计调查和核查社会审计机构相关审计报告的结果承担责任，并负有督促被审计单位整改的责任。</w:t>
            </w:r>
          </w:p>
        </w:tc>
      </w:tr>
      <w:tr w14:paraId="38E5796B">
        <w:tblPrEx>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A297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72B0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任务名称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B722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主要内容</w:t>
            </w:r>
          </w:p>
        </w:tc>
      </w:tr>
      <w:tr w14:paraId="5FA4C078">
        <w:tblPrEx>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BB486">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48DA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财政资金审计</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1D1D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组织开展区本级财政预算执行审计及其他财政收支情况审计</w:t>
            </w:r>
          </w:p>
        </w:tc>
      </w:tr>
      <w:tr w14:paraId="2ECC1A77">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AB58">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D183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经济责任审计</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7230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组织开展6名区管领导干部经济责任审计</w:t>
            </w:r>
          </w:p>
        </w:tc>
      </w:tr>
      <w:tr w14:paraId="1EA10AB3">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E4C57">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A598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政策跟踪审计</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0D6E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组织开展重大政策措施落实情况跟踪审计</w:t>
            </w:r>
          </w:p>
        </w:tc>
      </w:tr>
      <w:tr w14:paraId="3298A2D5">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85522">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7ECB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政府投资审计</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2AB0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重点完成区重点建设项目实施情况等专项审计</w:t>
            </w:r>
          </w:p>
        </w:tc>
      </w:tr>
      <w:tr w14:paraId="48BAFAB8">
        <w:tblPrEx>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FD87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0BE8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部门预算总额（万元）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7AE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448.43</w:t>
            </w:r>
          </w:p>
        </w:tc>
      </w:tr>
      <w:tr w14:paraId="6949166D">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DAAB3">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5CD7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1、资金来源：（1）政府预算资金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A49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448.43</w:t>
            </w:r>
          </w:p>
        </w:tc>
      </w:tr>
      <w:tr w14:paraId="4A502838">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D4A17">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FD91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（2）财政专户管理资金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F023E">
            <w:pPr>
              <w:jc w:val="center"/>
              <w:rPr>
                <w:rFonts w:ascii="宋体" w:hAnsi="宋体" w:cs="宋体"/>
                <w:color w:val="000000"/>
                <w:sz w:val="18"/>
                <w:szCs w:val="18"/>
              </w:rPr>
            </w:pPr>
          </w:p>
        </w:tc>
      </w:tr>
      <w:tr w14:paraId="738809E9">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54977">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7147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（3）单位资金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B7FF4">
            <w:pPr>
              <w:jc w:val="center"/>
              <w:rPr>
                <w:rFonts w:ascii="宋体" w:hAnsi="宋体" w:cs="宋体"/>
                <w:color w:val="000000"/>
                <w:sz w:val="18"/>
                <w:szCs w:val="18"/>
              </w:rPr>
            </w:pPr>
          </w:p>
        </w:tc>
      </w:tr>
      <w:tr w14:paraId="5936F6BE">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CF92B">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9EA9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2、资金结构：（1）基本支出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718E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369.04</w:t>
            </w:r>
          </w:p>
        </w:tc>
      </w:tr>
      <w:tr w14:paraId="4CD0E273">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BA9A3">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C393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（2）项目支出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4029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79.39</w:t>
            </w:r>
          </w:p>
        </w:tc>
      </w:tr>
      <w:tr w14:paraId="5E74A67C">
        <w:tblPrEx>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6B7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9D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12B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0E0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36F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指标值说明</w:t>
            </w:r>
          </w:p>
        </w:tc>
      </w:tr>
      <w:tr w14:paraId="6143540E">
        <w:tblPrEx>
          <w:tblCellMar>
            <w:top w:w="0" w:type="dxa"/>
            <w:left w:w="108" w:type="dxa"/>
            <w:bottom w:w="0" w:type="dxa"/>
            <w:right w:w="108" w:type="dxa"/>
          </w:tblCellMar>
        </w:tblPrEx>
        <w:trPr>
          <w:trHeight w:val="1809"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E926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7318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C92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F5E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相关</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095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0E8B88CB">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8961">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EC494">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0E0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96B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科学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312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02AED6BB">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1E4C6">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1BEB6">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F2E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0B3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49E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46B50A9F">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DA11B">
            <w:pPr>
              <w:jc w:val="center"/>
              <w:rPr>
                <w:rFonts w:ascii="宋体" w:hAnsi="宋体" w:cs="宋体"/>
                <w:color w:val="000000"/>
                <w:sz w:val="18"/>
                <w:szCs w:val="18"/>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0D8F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ACC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DA8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完整</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837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1.部门所有收入是否全部纳入部门预算；2.部门支出预算是否统筹各类资金来源，全部纳入部门预算管理。</w:t>
            </w:r>
          </w:p>
        </w:tc>
      </w:tr>
      <w:tr w14:paraId="555CF823">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0CD5">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60897">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1E5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954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4A4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专项资金细化率=（已细化到具体市县和承担单位的资金数/部门参与分配资金总数）×100%。</w:t>
            </w:r>
          </w:p>
        </w:tc>
      </w:tr>
      <w:tr w14:paraId="7E6AF95C">
        <w:tblPrEx>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4054">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6F0F7">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3A6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715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07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预算执行率=（预算完成数/预算数）×100%。预算完成数指部门实际执行的预算数；预算数指财政部门批复的本年度部门的（调整）预算数。</w:t>
            </w:r>
          </w:p>
        </w:tc>
      </w:tr>
      <w:tr w14:paraId="04578138">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97FDA">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CAA19">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474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预算调整率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D5F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BE9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3ECB30C0">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2CFDA">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3C9A1">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40E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结转结余率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060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86C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结转结余率=结转结余总额/预算数*100%。结转结余总额是指部门本年度的结转结余资金之和。预算数是指财政部门批复的本年度部门的（调整）预算数。</w:t>
            </w:r>
          </w:p>
        </w:tc>
      </w:tr>
      <w:tr w14:paraId="0B02DAAA">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9F5B6">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3E7C5">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720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5A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383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“三公经费”控制率=本年度“三公经费”实际支出数/“三公经费”预算数*100%</w:t>
            </w:r>
          </w:p>
        </w:tc>
      </w:tr>
      <w:tr w14:paraId="032BB2EC">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65814">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0796B">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D3B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D7A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317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政府采购执行率=（实际政府采购金额/政府采购预算数）×100%。政府采购预算：采购机关根据事业发展计划和行政任务编制的、并经过规定程序批准的年度政府采购计划。</w:t>
            </w:r>
          </w:p>
        </w:tc>
      </w:tr>
      <w:tr w14:paraId="05DAB46A">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7B86">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253D">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BBA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决算真实性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D6B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真实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3D6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反映本部门决算工作情况。决算编制数据是否账表一致，即决算报表数据与会计账簿数据是否一致。</w:t>
            </w:r>
          </w:p>
        </w:tc>
      </w:tr>
      <w:tr w14:paraId="63328F4B">
        <w:tblPrEx>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E580">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CBB0A">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D30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49D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698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59C47B3D">
        <w:tblPrEx>
          <w:tblCellMar>
            <w:top w:w="0" w:type="dxa"/>
            <w:left w:w="108" w:type="dxa"/>
            <w:bottom w:w="0" w:type="dxa"/>
            <w:right w:w="108" w:type="dxa"/>
          </w:tblCellMar>
        </w:tblPrEx>
        <w:trPr>
          <w:trHeight w:val="2035"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76855">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6C42">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6D3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2D0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健全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92C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14:paraId="11D6AB63">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41F51">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AE598">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E13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0EC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A4F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14:paraId="4EDB7C4F">
        <w:tblPrEx>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E9086">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778A5">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C4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A4B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270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DFE1963">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59C7">
            <w:pPr>
              <w:jc w:val="center"/>
              <w:rPr>
                <w:rFonts w:ascii="宋体" w:hAnsi="宋体" w:cs="宋体"/>
                <w:color w:val="000000"/>
                <w:sz w:val="18"/>
                <w:szCs w:val="18"/>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254A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绩效管理  </w:t>
            </w:r>
          </w:p>
        </w:tc>
        <w:tc>
          <w:tcPr>
            <w:tcW w:w="2198" w:type="dxa"/>
            <w:tcBorders>
              <w:top w:val="nil"/>
              <w:left w:val="nil"/>
              <w:bottom w:val="nil"/>
              <w:right w:val="nil"/>
            </w:tcBorders>
            <w:shd w:val="clear" w:color="auto" w:fill="auto"/>
            <w:vAlign w:val="center"/>
          </w:tcPr>
          <w:p w14:paraId="501881F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60F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430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部门（单位）按要求编制绩效目标的项目数量占应编制绩效目标项目总数的比重。部门目标编制完成率=已完成绩效目标编制项目数量/部门应编制绩效目标项目总数*100%</w:t>
            </w:r>
          </w:p>
        </w:tc>
      </w:tr>
      <w:tr w14:paraId="2AB0A110">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7FF67">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B2AF9">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403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AAA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EC4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部门（单位）按要求实施绩效监控的项目数量占应实施绩效监控项目总数的比重。部门绩效监控完成率=已完成绩效监控项目数量/部门项目总数*100%</w:t>
            </w:r>
          </w:p>
        </w:tc>
      </w:tr>
      <w:tr w14:paraId="2F14E25C">
        <w:tblPrEx>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4CB98">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4AE33">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D3B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231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C93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部门（单位）按要求实施绩效自评的项目数量占应实施绩效自评项目总数的比重。部门绩效自评完成率=已完成评价项目数量/部门项目总数*100%</w:t>
            </w:r>
          </w:p>
        </w:tc>
      </w:tr>
      <w:tr w14:paraId="3E9CD142">
        <w:tblPrEx>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BCE3A">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BC7C7">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9FA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0E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29B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部门重点绩效评价项目评价完成情况。部门绩效评价完成率=已完成评价项目数量/部门重点绩效评价项目数*100%</w:t>
            </w:r>
          </w:p>
        </w:tc>
      </w:tr>
      <w:tr w14:paraId="173C446D">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8259B">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BA81">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82C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9E3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BCB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绩效监控、单位自评、部门绩效评价、财政重点绩效评价结果应用情况。评价结果应用率=评价提出的意见建议采纳数/提出的意见建议总数*100%</w:t>
            </w:r>
          </w:p>
        </w:tc>
      </w:tr>
      <w:tr w14:paraId="45EB7027">
        <w:tblPrEx>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B710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产出指标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361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351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高质量完成年度重点任务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BEF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DD75">
            <w:pPr>
              <w:rPr>
                <w:rFonts w:ascii="宋体" w:hAnsi="宋体" w:cs="宋体"/>
                <w:color w:val="000000"/>
                <w:sz w:val="18"/>
                <w:szCs w:val="18"/>
              </w:rPr>
            </w:pPr>
          </w:p>
        </w:tc>
      </w:tr>
      <w:tr w14:paraId="4D33DF1D">
        <w:tblPrEx>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230B9">
            <w:pPr>
              <w:jc w:val="center"/>
              <w:rPr>
                <w:rFonts w:ascii="宋体" w:hAnsi="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784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FF5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依法审计，完成年度审计计划</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5AB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6339">
            <w:pPr>
              <w:rPr>
                <w:rFonts w:ascii="宋体" w:hAnsi="宋体" w:cs="宋体"/>
                <w:color w:val="000000"/>
                <w:sz w:val="18"/>
                <w:szCs w:val="18"/>
              </w:rPr>
            </w:pPr>
          </w:p>
        </w:tc>
      </w:tr>
      <w:tr w14:paraId="6F5DBB9B">
        <w:tblPrEx>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87E7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效益指标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69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履职效益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3E1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提出审计建议</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C82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≥15条</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C830">
            <w:pPr>
              <w:rPr>
                <w:rFonts w:ascii="宋体" w:hAnsi="宋体" w:cs="宋体"/>
                <w:color w:val="000000"/>
                <w:sz w:val="18"/>
                <w:szCs w:val="18"/>
              </w:rPr>
            </w:pPr>
          </w:p>
        </w:tc>
      </w:tr>
      <w:tr w14:paraId="1486A399">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9645D">
            <w:pPr>
              <w:jc w:val="center"/>
              <w:rPr>
                <w:rFonts w:ascii="宋体" w:hAnsi="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650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DF1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被审单位满意度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309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E9A0">
            <w:pPr>
              <w:rPr>
                <w:rFonts w:ascii="宋体" w:hAnsi="宋体" w:cs="宋体"/>
                <w:color w:val="000000"/>
                <w:sz w:val="18"/>
                <w:szCs w:val="18"/>
              </w:rPr>
            </w:pPr>
          </w:p>
        </w:tc>
      </w:tr>
    </w:tbl>
    <w:p w14:paraId="7CA3DAC6">
      <w:pPr>
        <w:adjustRightInd w:val="0"/>
        <w:snapToGrid w:val="0"/>
        <w:spacing w:line="360" w:lineRule="auto"/>
        <w:rPr>
          <w:rFonts w:ascii="仿宋_GB2312" w:hAnsi="仿宋_GB2312" w:eastAsia="仿宋_GB2312" w:cs="仿宋_GB2312"/>
          <w:color w:val="FF0000"/>
          <w:sz w:val="32"/>
          <w:szCs w:val="32"/>
        </w:rPr>
        <w:sectPr>
          <w:pgSz w:w="11906" w:h="16838"/>
          <w:pgMar w:top="1440" w:right="1077" w:bottom="1440" w:left="1077" w:header="851" w:footer="992" w:gutter="0"/>
          <w:cols w:space="425" w:num="1"/>
          <w:docGrid w:type="linesAndChars" w:linePitch="312" w:charSpace="0"/>
        </w:sectPr>
      </w:pPr>
    </w:p>
    <w:p w14:paraId="5459B42D">
      <w:pPr>
        <w:adjustRightInd w:val="0"/>
        <w:snapToGrid w:val="0"/>
        <w:spacing w:line="360" w:lineRule="auto"/>
        <w:rPr>
          <w:rFonts w:ascii="仿宋_GB2312" w:hAnsi="仿宋_GB2312" w:eastAsia="仿宋_GB2312" w:cs="仿宋_GB2312"/>
          <w:color w:val="FF0000"/>
          <w:sz w:val="32"/>
          <w:szCs w:val="32"/>
        </w:rPr>
      </w:pPr>
      <w:r>
        <w:pict>
          <v:shape id="_x0000_i1033" o:spt="75" type="#_x0000_t75" style="height:419.2pt;width:706.5pt;" filled="f" o:preferrelative="t" stroked="f" coordsize="21600,21600">
            <v:path/>
            <v:fill on="f" focussize="0,0"/>
            <v:stroke on="f"/>
            <v:imagedata r:id="rId13" o:title=""/>
            <o:lock v:ext="edit" aspectratio="t"/>
            <w10:wrap type="none"/>
            <w10:anchorlock/>
          </v:shape>
        </w:pict>
      </w:r>
    </w:p>
    <w:p w14:paraId="05290843">
      <w:pPr>
        <w:adjustRightInd w:val="0"/>
        <w:snapToGrid w:val="0"/>
        <w:spacing w:line="360" w:lineRule="auto"/>
      </w:pPr>
    </w:p>
    <w:p w14:paraId="04E297EB">
      <w:pPr>
        <w:adjustRightInd w:val="0"/>
        <w:snapToGrid w:val="0"/>
        <w:spacing w:line="360" w:lineRule="auto"/>
        <w:rPr>
          <w:rFonts w:ascii="仿宋_GB2312" w:hAnsi="仿宋_GB2312" w:eastAsia="仿宋_GB2312" w:cs="仿宋_GB2312"/>
          <w:color w:val="FF0000"/>
          <w:sz w:val="32"/>
          <w:szCs w:val="32"/>
        </w:rPr>
      </w:pPr>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6464">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MwMzJkODRiOGEwZmMyNmIzOTI0OWU1N2NiZGJhZTQifQ=="/>
  </w:docVars>
  <w:rsids>
    <w:rsidRoot w:val="006B7E0B"/>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C0602"/>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65197"/>
    <w:rsid w:val="00E72785"/>
    <w:rsid w:val="00E776E0"/>
    <w:rsid w:val="00E913EB"/>
    <w:rsid w:val="00EC2B0B"/>
    <w:rsid w:val="00ED5B3D"/>
    <w:rsid w:val="00EE543C"/>
    <w:rsid w:val="00EF42A2"/>
    <w:rsid w:val="00F0089D"/>
    <w:rsid w:val="00F2113A"/>
    <w:rsid w:val="00F2137C"/>
    <w:rsid w:val="00F44F67"/>
    <w:rsid w:val="00F4533D"/>
    <w:rsid w:val="00F51FB3"/>
    <w:rsid w:val="00F754BD"/>
    <w:rsid w:val="00F77A8C"/>
    <w:rsid w:val="00F950F8"/>
    <w:rsid w:val="00FA0A5A"/>
    <w:rsid w:val="00FB158E"/>
    <w:rsid w:val="00FD0777"/>
    <w:rsid w:val="00FD6C1F"/>
    <w:rsid w:val="00FD729D"/>
    <w:rsid w:val="01746CEE"/>
    <w:rsid w:val="01F44A7E"/>
    <w:rsid w:val="023D0B8F"/>
    <w:rsid w:val="02455CE5"/>
    <w:rsid w:val="038D2F2A"/>
    <w:rsid w:val="03B82ACE"/>
    <w:rsid w:val="04417CFA"/>
    <w:rsid w:val="0548762F"/>
    <w:rsid w:val="05532A0D"/>
    <w:rsid w:val="06AA0E3B"/>
    <w:rsid w:val="097A021B"/>
    <w:rsid w:val="0B237F21"/>
    <w:rsid w:val="0CA77331"/>
    <w:rsid w:val="0D50525A"/>
    <w:rsid w:val="0F073C1A"/>
    <w:rsid w:val="11483C2D"/>
    <w:rsid w:val="12456514"/>
    <w:rsid w:val="127C6D88"/>
    <w:rsid w:val="1324792E"/>
    <w:rsid w:val="1356385F"/>
    <w:rsid w:val="139879D4"/>
    <w:rsid w:val="13B2334D"/>
    <w:rsid w:val="142B6A9A"/>
    <w:rsid w:val="14B962E5"/>
    <w:rsid w:val="15C9198F"/>
    <w:rsid w:val="168B3880"/>
    <w:rsid w:val="170C0E0F"/>
    <w:rsid w:val="17A91B8A"/>
    <w:rsid w:val="18273A1C"/>
    <w:rsid w:val="189C68A9"/>
    <w:rsid w:val="19D61256"/>
    <w:rsid w:val="19D73CC9"/>
    <w:rsid w:val="1A004525"/>
    <w:rsid w:val="1AA05907"/>
    <w:rsid w:val="1AA556D9"/>
    <w:rsid w:val="1AFF658A"/>
    <w:rsid w:val="1CF06AD2"/>
    <w:rsid w:val="1DB25B36"/>
    <w:rsid w:val="1E107DD1"/>
    <w:rsid w:val="1F414D19"/>
    <w:rsid w:val="1F866881"/>
    <w:rsid w:val="20100A74"/>
    <w:rsid w:val="20E70BAB"/>
    <w:rsid w:val="21440FAC"/>
    <w:rsid w:val="21975836"/>
    <w:rsid w:val="21E519A1"/>
    <w:rsid w:val="22AA0D09"/>
    <w:rsid w:val="22F82FF3"/>
    <w:rsid w:val="230C5CE8"/>
    <w:rsid w:val="238A3A61"/>
    <w:rsid w:val="23DA5DE6"/>
    <w:rsid w:val="24743B45"/>
    <w:rsid w:val="251025D8"/>
    <w:rsid w:val="263A2B6C"/>
    <w:rsid w:val="2641160F"/>
    <w:rsid w:val="28650375"/>
    <w:rsid w:val="28D63A63"/>
    <w:rsid w:val="29157ACC"/>
    <w:rsid w:val="2B255B99"/>
    <w:rsid w:val="2BC2096A"/>
    <w:rsid w:val="2C35005E"/>
    <w:rsid w:val="2CB847EB"/>
    <w:rsid w:val="2E112405"/>
    <w:rsid w:val="2E5859B2"/>
    <w:rsid w:val="2FC73D1B"/>
    <w:rsid w:val="30E57CC3"/>
    <w:rsid w:val="310806BF"/>
    <w:rsid w:val="311F0D7B"/>
    <w:rsid w:val="312608BD"/>
    <w:rsid w:val="313B7382"/>
    <w:rsid w:val="3171432E"/>
    <w:rsid w:val="320257EA"/>
    <w:rsid w:val="32811540"/>
    <w:rsid w:val="32BA2D78"/>
    <w:rsid w:val="33A65CE5"/>
    <w:rsid w:val="33A855B9"/>
    <w:rsid w:val="33E05315"/>
    <w:rsid w:val="33EF31E8"/>
    <w:rsid w:val="33FB61BF"/>
    <w:rsid w:val="35610116"/>
    <w:rsid w:val="36CB704A"/>
    <w:rsid w:val="3705050E"/>
    <w:rsid w:val="37832E87"/>
    <w:rsid w:val="37C16C4A"/>
    <w:rsid w:val="38C157B9"/>
    <w:rsid w:val="38E42B66"/>
    <w:rsid w:val="391D07F7"/>
    <w:rsid w:val="392274DB"/>
    <w:rsid w:val="39471325"/>
    <w:rsid w:val="39C26CA9"/>
    <w:rsid w:val="3A1F5EA9"/>
    <w:rsid w:val="3B007A89"/>
    <w:rsid w:val="3B135A0E"/>
    <w:rsid w:val="3B2D45F6"/>
    <w:rsid w:val="3B3E6803"/>
    <w:rsid w:val="3B5E1D48"/>
    <w:rsid w:val="3C8C4A1F"/>
    <w:rsid w:val="3D75383E"/>
    <w:rsid w:val="3EBF7D18"/>
    <w:rsid w:val="3FE23C01"/>
    <w:rsid w:val="3FEC3BE7"/>
    <w:rsid w:val="40280D9F"/>
    <w:rsid w:val="40C258B9"/>
    <w:rsid w:val="41F353C2"/>
    <w:rsid w:val="4339026F"/>
    <w:rsid w:val="43390C95"/>
    <w:rsid w:val="43776D56"/>
    <w:rsid w:val="43D62EB7"/>
    <w:rsid w:val="480531FE"/>
    <w:rsid w:val="48A44149"/>
    <w:rsid w:val="49290AF3"/>
    <w:rsid w:val="49DC0AFB"/>
    <w:rsid w:val="4A612D70"/>
    <w:rsid w:val="4B5F6CE3"/>
    <w:rsid w:val="4B8D5369"/>
    <w:rsid w:val="4B911B6E"/>
    <w:rsid w:val="4BD25472"/>
    <w:rsid w:val="4BE668C8"/>
    <w:rsid w:val="4CC0176E"/>
    <w:rsid w:val="4CFB6302"/>
    <w:rsid w:val="4D626381"/>
    <w:rsid w:val="4D840AE8"/>
    <w:rsid w:val="4DB27309"/>
    <w:rsid w:val="4E0538DC"/>
    <w:rsid w:val="4E184F27"/>
    <w:rsid w:val="4FA202F1"/>
    <w:rsid w:val="50446212"/>
    <w:rsid w:val="527B5901"/>
    <w:rsid w:val="531243A6"/>
    <w:rsid w:val="53426123"/>
    <w:rsid w:val="53CF30C2"/>
    <w:rsid w:val="543C72AE"/>
    <w:rsid w:val="54A35BFD"/>
    <w:rsid w:val="55ED6C72"/>
    <w:rsid w:val="567B4F5B"/>
    <w:rsid w:val="575F038F"/>
    <w:rsid w:val="58310F4D"/>
    <w:rsid w:val="5991320A"/>
    <w:rsid w:val="59F34068"/>
    <w:rsid w:val="5B131D9A"/>
    <w:rsid w:val="5C115B42"/>
    <w:rsid w:val="5C5C2DB9"/>
    <w:rsid w:val="5D646797"/>
    <w:rsid w:val="5E007C1C"/>
    <w:rsid w:val="5E1C3CD2"/>
    <w:rsid w:val="5F954394"/>
    <w:rsid w:val="5FED22D9"/>
    <w:rsid w:val="603F7CA7"/>
    <w:rsid w:val="606C7B8D"/>
    <w:rsid w:val="608E197D"/>
    <w:rsid w:val="60A26689"/>
    <w:rsid w:val="62287742"/>
    <w:rsid w:val="626D24FA"/>
    <w:rsid w:val="628F77C1"/>
    <w:rsid w:val="62E01E19"/>
    <w:rsid w:val="63600696"/>
    <w:rsid w:val="637B53D7"/>
    <w:rsid w:val="63CE5A42"/>
    <w:rsid w:val="64316F73"/>
    <w:rsid w:val="64D91F61"/>
    <w:rsid w:val="665E40FC"/>
    <w:rsid w:val="66E122FE"/>
    <w:rsid w:val="66E83943"/>
    <w:rsid w:val="67703AB6"/>
    <w:rsid w:val="678A5C75"/>
    <w:rsid w:val="687E0F07"/>
    <w:rsid w:val="69E228CC"/>
    <w:rsid w:val="69FA4299"/>
    <w:rsid w:val="6A4033A0"/>
    <w:rsid w:val="6ABA783F"/>
    <w:rsid w:val="6B1E5B86"/>
    <w:rsid w:val="6C052E33"/>
    <w:rsid w:val="6CF20BAC"/>
    <w:rsid w:val="6E044219"/>
    <w:rsid w:val="6E8403F6"/>
    <w:rsid w:val="6ED07197"/>
    <w:rsid w:val="72824C4C"/>
    <w:rsid w:val="72897D89"/>
    <w:rsid w:val="72BA4DCB"/>
    <w:rsid w:val="74AB10C1"/>
    <w:rsid w:val="768865A9"/>
    <w:rsid w:val="7779048A"/>
    <w:rsid w:val="77884AB3"/>
    <w:rsid w:val="77FF289B"/>
    <w:rsid w:val="78CD2873"/>
    <w:rsid w:val="79111DCE"/>
    <w:rsid w:val="795D3D1D"/>
    <w:rsid w:val="7BED295D"/>
    <w:rsid w:val="7C5C02BC"/>
    <w:rsid w:val="7CF33AE1"/>
    <w:rsid w:val="7D481F28"/>
    <w:rsid w:val="7EB919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Calibri" w:hAnsi="Calibri" w:eastAsia="宋体" w:cs="Times New Roman"/>
      <w:sz w:val="18"/>
      <w:szCs w:val="18"/>
    </w:rPr>
  </w:style>
  <w:style w:type="character" w:customStyle="1" w:styleId="9">
    <w:name w:val="页脚 Char"/>
    <w:link w:val="4"/>
    <w:qFormat/>
    <w:locked/>
    <w:uiPriority w:val="99"/>
    <w:rPr>
      <w:rFonts w:ascii="Calibri" w:hAnsi="Calibri" w:eastAsia="宋体" w:cs="Times New Roman"/>
      <w:sz w:val="18"/>
      <w:szCs w:val="18"/>
    </w:rPr>
  </w:style>
  <w:style w:type="character" w:customStyle="1" w:styleId="10">
    <w:name w:val="页眉 Char"/>
    <w:link w:val="5"/>
    <w:qFormat/>
    <w:locked/>
    <w:uiPriority w:val="99"/>
    <w:rPr>
      <w:rFonts w:ascii="Calibri" w:hAnsi="Calibri" w:eastAsia="宋体" w:cs="Times New Roman"/>
      <w:sz w:val="18"/>
      <w:szCs w:val="18"/>
    </w:rPr>
  </w:style>
  <w:style w:type="character" w:customStyle="1" w:styleId="11">
    <w:name w:val="纯文本 Char"/>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27</Pages>
  <Words>6975</Words>
  <Characters>7411</Characters>
  <Lines>11</Lines>
  <Paragraphs>16</Paragraphs>
  <TotalTime>4</TotalTime>
  <ScaleCrop>false</ScaleCrop>
  <LinksUpToDate>false</LinksUpToDate>
  <CharactersWithSpaces>7644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WPS_1701930612</cp:lastModifiedBy>
  <cp:lastPrinted>2024-08-29T07:59:00Z</cp:lastPrinted>
  <dcterms:modified xsi:type="dcterms:W3CDTF">2024-10-11T01:22:59Z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97D0D5BCA2FF4A6CBD5543D35C04A45B</vt:lpwstr>
  </property>
</Properties>
</file>