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5A8" w:rsidRPr="007D0E97" w:rsidRDefault="007D0E97" w:rsidP="00C321B3">
      <w:pPr>
        <w:spacing w:line="560" w:lineRule="exact"/>
        <w:jc w:val="center"/>
        <w:rPr>
          <w:rFonts w:ascii="方正小标宋简体" w:eastAsia="方正小标宋简体" w:hAnsi="仿宋" w:cs="仿宋"/>
          <w:bCs/>
          <w:sz w:val="44"/>
          <w:szCs w:val="44"/>
        </w:rPr>
      </w:pPr>
      <w:r w:rsidRPr="007D0E97">
        <w:rPr>
          <w:rFonts w:ascii="方正小标宋简体" w:eastAsia="方正小标宋简体" w:hAnsi="仿宋" w:cs="仿宋" w:hint="eastAsia"/>
          <w:bCs/>
          <w:sz w:val="44"/>
          <w:szCs w:val="44"/>
        </w:rPr>
        <w:t>安阳市龙安区</w:t>
      </w:r>
    </w:p>
    <w:p w:rsidR="00C321B3" w:rsidRDefault="006943B3" w:rsidP="00C321B3">
      <w:pPr>
        <w:spacing w:line="560" w:lineRule="exact"/>
        <w:jc w:val="center"/>
        <w:rPr>
          <w:rFonts w:ascii="方正小标宋简体" w:eastAsia="方正小标宋简体" w:hAnsi="黑体" w:cs="黑体"/>
          <w:sz w:val="44"/>
          <w:szCs w:val="44"/>
        </w:rPr>
      </w:pPr>
      <w:r>
        <w:rPr>
          <w:rFonts w:ascii="方正小标宋简体" w:eastAsia="方正小标宋简体" w:hAnsi="黑体" w:cs="黑体" w:hint="eastAsia"/>
          <w:sz w:val="44"/>
          <w:szCs w:val="44"/>
        </w:rPr>
        <w:t>2023-2024学年龙安区教育教学质量</w:t>
      </w:r>
    </w:p>
    <w:p w:rsidR="001B15A8" w:rsidRDefault="006943B3" w:rsidP="00C321B3">
      <w:pPr>
        <w:spacing w:line="560" w:lineRule="exact"/>
        <w:jc w:val="center"/>
        <w:rPr>
          <w:rFonts w:ascii="方正小标宋简体" w:eastAsia="方正小标宋简体" w:hAnsi="黑体" w:cs="黑体"/>
          <w:sz w:val="44"/>
          <w:szCs w:val="44"/>
        </w:rPr>
      </w:pPr>
      <w:r>
        <w:rPr>
          <w:rFonts w:ascii="方正小标宋简体" w:eastAsia="方正小标宋简体" w:hAnsi="黑体" w:cs="黑体" w:hint="eastAsia"/>
          <w:sz w:val="44"/>
          <w:szCs w:val="44"/>
        </w:rPr>
        <w:t>评估报告</w:t>
      </w:r>
    </w:p>
    <w:p w:rsidR="001B15A8" w:rsidRDefault="006943B3">
      <w:pPr>
        <w:spacing w:line="579" w:lineRule="exact"/>
        <w:ind w:firstLineChars="200" w:firstLine="640"/>
        <w:rPr>
          <w:rFonts w:ascii="仿宋" w:eastAsia="仿宋" w:hAnsi="仿宋" w:cs="仿宋"/>
          <w:sz w:val="32"/>
          <w:szCs w:val="32"/>
        </w:rPr>
      </w:pPr>
      <w:r>
        <w:rPr>
          <w:rFonts w:ascii="仿宋" w:eastAsia="仿宋" w:hAnsi="仿宋" w:cs="仿宋" w:hint="eastAsia"/>
          <w:sz w:val="32"/>
          <w:szCs w:val="32"/>
        </w:rPr>
        <w:t>为深化教育改革，推动区域教育内涵发展，提升学校办</w:t>
      </w:r>
    </w:p>
    <w:p w:rsidR="001B15A8" w:rsidRDefault="006943B3">
      <w:pPr>
        <w:rPr>
          <w:rFonts w:ascii="仿宋" w:eastAsia="仿宋" w:hAnsi="仿宋" w:cs="仿宋"/>
          <w:sz w:val="32"/>
          <w:szCs w:val="32"/>
        </w:rPr>
      </w:pPr>
      <w:r>
        <w:rPr>
          <w:rFonts w:ascii="仿宋" w:eastAsia="仿宋" w:hAnsi="仿宋" w:cs="仿宋" w:hint="eastAsia"/>
          <w:sz w:val="32"/>
          <w:szCs w:val="32"/>
        </w:rPr>
        <w:t>学水平，龙安区教育局狠抓教育教学管理，努力提升学生综合素养，倾力打造人民满意的教育。严格落实《</w:t>
      </w:r>
      <w:r>
        <w:rPr>
          <w:rFonts w:ascii="仿宋" w:eastAsia="仿宋" w:hAnsi="仿宋" w:cs="仿宋" w:hint="eastAsia"/>
          <w:spacing w:val="-10"/>
          <w:sz w:val="32"/>
          <w:szCs w:val="32"/>
        </w:rPr>
        <w:t>关于印发安阳市普通中小学2023—2024学年教育教学质量检查评估工作方案的通知</w:t>
      </w:r>
      <w:r>
        <w:rPr>
          <w:rFonts w:ascii="仿宋" w:eastAsia="仿宋" w:hAnsi="仿宋" w:cs="仿宋" w:hint="eastAsia"/>
          <w:sz w:val="32"/>
          <w:szCs w:val="32"/>
        </w:rPr>
        <w:t>》(</w:t>
      </w:r>
      <w:proofErr w:type="gramStart"/>
      <w:r>
        <w:rPr>
          <w:rFonts w:ascii="仿宋" w:eastAsia="仿宋" w:hAnsi="仿宋" w:cs="仿宋" w:hint="eastAsia"/>
          <w:sz w:val="32"/>
          <w:szCs w:val="32"/>
        </w:rPr>
        <w:t>安教基</w:t>
      </w:r>
      <w:proofErr w:type="gramEnd"/>
      <w:r>
        <w:rPr>
          <w:rFonts w:ascii="仿宋" w:eastAsia="仿宋" w:hAnsi="仿宋" w:cs="仿宋" w:hint="eastAsia"/>
          <w:sz w:val="32"/>
          <w:szCs w:val="32"/>
        </w:rPr>
        <w:t>〔2024〕294号)要求,12月16日-20日对全区各中小学进行教育教学质量评估检查，评估组采用听取汇报、实地查看、课堂观察、查阅档案、师生访谈及问卷调研等方式，对各校教育教学工作进行全方位评价。现将检查情况汇报如下：</w:t>
      </w:r>
    </w:p>
    <w:p w:rsidR="001B15A8" w:rsidRDefault="006943B3">
      <w:pPr>
        <w:spacing w:line="579"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一、基本情况</w:t>
      </w:r>
    </w:p>
    <w:p w:rsidR="001B15A8" w:rsidRDefault="006943B3">
      <w:pPr>
        <w:spacing w:line="579" w:lineRule="exact"/>
        <w:ind w:firstLineChars="200" w:firstLine="640"/>
        <w:rPr>
          <w:rFonts w:ascii="仿宋" w:eastAsia="仿宋" w:hAnsi="仿宋" w:cs="仿宋"/>
          <w:sz w:val="32"/>
          <w:szCs w:val="32"/>
        </w:rPr>
      </w:pPr>
      <w:r>
        <w:rPr>
          <w:rFonts w:ascii="仿宋" w:eastAsia="仿宋" w:hAnsi="仿宋" w:cs="仿宋" w:hint="eastAsia"/>
          <w:sz w:val="32"/>
          <w:szCs w:val="32"/>
        </w:rPr>
        <w:t>龙安区辖区内包括8个乡、镇（学区）中心校和9所局直学校，其中高中2所、初中11所、九年一贯制4所、小学49所。除城区中心校、安阳市十一中、新世纪中学、刘家庄小学、文明大道小学、龙安区实验中学、锦绣学校、龙文学校、文昌高中、龙骏高中外，其他学校均为农村学校。</w:t>
      </w:r>
    </w:p>
    <w:p w:rsidR="001B15A8" w:rsidRDefault="006943B3">
      <w:pPr>
        <w:spacing w:line="579"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二、评估检查情况</w:t>
      </w:r>
    </w:p>
    <w:p w:rsidR="001B15A8" w:rsidRDefault="006943B3">
      <w:pPr>
        <w:spacing w:line="579"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（一）教育方针深入贯彻，学生权益有效保障</w:t>
      </w:r>
    </w:p>
    <w:p w:rsidR="001B15A8" w:rsidRDefault="006943B3">
      <w:pPr>
        <w:spacing w:line="579" w:lineRule="exact"/>
        <w:ind w:firstLineChars="200" w:firstLine="640"/>
        <w:rPr>
          <w:rFonts w:ascii="仿宋" w:eastAsia="仿宋" w:hAnsi="仿宋" w:cs="仿宋"/>
          <w:sz w:val="32"/>
          <w:szCs w:val="32"/>
        </w:rPr>
      </w:pPr>
      <w:r>
        <w:rPr>
          <w:rFonts w:ascii="仿宋" w:eastAsia="仿宋" w:hAnsi="仿宋" w:cs="仿宋" w:hint="eastAsia"/>
          <w:sz w:val="32"/>
          <w:szCs w:val="32"/>
        </w:rPr>
        <w:t>各学校积极</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党的教育方针，切实保障学生平等入学权利，生源、教师能够做到均衡配置，编班过程公开透明，不分设快慢班和重点班。严格执行学籍管理规定，</w:t>
      </w:r>
      <w:proofErr w:type="gramStart"/>
      <w:r>
        <w:rPr>
          <w:rFonts w:ascii="仿宋" w:eastAsia="仿宋" w:hAnsi="仿宋" w:cs="仿宋" w:hint="eastAsia"/>
          <w:sz w:val="32"/>
          <w:szCs w:val="32"/>
        </w:rPr>
        <w:t>控辍保学</w:t>
      </w:r>
      <w:r>
        <w:rPr>
          <w:rFonts w:ascii="仿宋" w:eastAsia="仿宋" w:hAnsi="仿宋" w:cs="仿宋" w:hint="eastAsia"/>
          <w:sz w:val="32"/>
          <w:szCs w:val="32"/>
        </w:rPr>
        <w:lastRenderedPageBreak/>
        <w:t>工</w:t>
      </w:r>
      <w:proofErr w:type="gramEnd"/>
      <w:r>
        <w:rPr>
          <w:rFonts w:ascii="仿宋" w:eastAsia="仿宋" w:hAnsi="仿宋" w:cs="仿宋" w:hint="eastAsia"/>
          <w:sz w:val="32"/>
          <w:szCs w:val="32"/>
        </w:rPr>
        <w:t>作扎实有效，学生一人</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学籍，学籍档案规范齐全。同时关注特殊学生群体需求，保证辖区适龄儿童全部接受义务教育，残疾儿童随班就读或送教上门，为残疾儿童的学习和生活提供便利和帮助，为需要帮助的儿童提供情感关怀。</w:t>
      </w:r>
    </w:p>
    <w:p w:rsidR="001B15A8" w:rsidRDefault="006943B3">
      <w:pPr>
        <w:numPr>
          <w:ilvl w:val="0"/>
          <w:numId w:val="1"/>
        </w:numPr>
        <w:autoSpaceDE w:val="0"/>
        <w:ind w:firstLineChars="200" w:firstLine="643"/>
        <w:rPr>
          <w:rFonts w:ascii="仿宋" w:eastAsia="仿宋" w:hAnsi="仿宋" w:cs="仿宋"/>
          <w:b/>
          <w:bCs/>
          <w:sz w:val="32"/>
          <w:szCs w:val="32"/>
        </w:rPr>
      </w:pPr>
      <w:r>
        <w:rPr>
          <w:rFonts w:ascii="仿宋" w:eastAsia="仿宋" w:hAnsi="仿宋" w:cs="仿宋" w:hint="eastAsia"/>
          <w:b/>
          <w:bCs/>
          <w:sz w:val="32"/>
          <w:szCs w:val="32"/>
        </w:rPr>
        <w:t>素质教育扎实推进，学生发展全面多元</w:t>
      </w:r>
      <w:bookmarkStart w:id="0" w:name="_GoBack"/>
      <w:bookmarkEnd w:id="0"/>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德育工作形式多样，注重学生道德品质和行为习惯养成。课程设置全面，五育并举，学生身心健康、艺术素养和实践能力不断提高。各学校每</w:t>
      </w:r>
      <w:proofErr w:type="gramStart"/>
      <w:r>
        <w:rPr>
          <w:rFonts w:ascii="仿宋" w:eastAsia="仿宋" w:hAnsi="仿宋" w:cs="仿宋" w:hint="eastAsia"/>
          <w:sz w:val="32"/>
          <w:szCs w:val="32"/>
        </w:rPr>
        <w:t>周一节少队课</w:t>
      </w:r>
      <w:proofErr w:type="gramEnd"/>
      <w:r>
        <w:rPr>
          <w:rFonts w:ascii="仿宋" w:eastAsia="仿宋" w:hAnsi="仿宋" w:cs="仿宋" w:hint="eastAsia"/>
          <w:sz w:val="32"/>
          <w:szCs w:val="32"/>
        </w:rPr>
        <w:t>，利用重大节日、</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学活动、基地培训等契机，开展形式多样的主题教育活动，形成积极健康的人格和良好的心理品质。确保学生每天锻炼2小时，开足体育课，开展大课间体育活动，养成体育锻炼习惯。各学校严格按照国家要求开齐开足音乐、美术课、书法课，培养学生艺术爱好，配备音乐教室和美术教室和艺术器材，满足艺术教育基本需求。通过让学生打扫卫生、管理草坪、劳动基地、社会实践等活动，培养学生的劳动意识和劳动技能，培养吃苦耐劳的意志品质。</w:t>
      </w:r>
    </w:p>
    <w:p w:rsidR="001B15A8" w:rsidRDefault="006943B3">
      <w:pPr>
        <w:numPr>
          <w:ilvl w:val="0"/>
          <w:numId w:val="1"/>
        </w:numPr>
        <w:autoSpaceDE w:val="0"/>
        <w:ind w:firstLineChars="200" w:firstLine="643"/>
        <w:rPr>
          <w:rFonts w:ascii="仿宋" w:eastAsia="仿宋" w:hAnsi="仿宋" w:cs="仿宋"/>
          <w:b/>
          <w:bCs/>
          <w:sz w:val="32"/>
          <w:szCs w:val="32"/>
        </w:rPr>
      </w:pPr>
      <w:r>
        <w:rPr>
          <w:rFonts w:ascii="仿宋" w:eastAsia="仿宋" w:hAnsi="仿宋" w:cs="仿宋" w:hint="eastAsia"/>
          <w:b/>
          <w:bCs/>
          <w:sz w:val="32"/>
          <w:szCs w:val="32"/>
        </w:rPr>
        <w:t>教师队伍建设强化，专业素养持续提升</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重视师德师风建设，规范教师职业行为，通过多种途径加强教师培训与教研活动，提升教师教育教学能力，促进教师专业成长。各学校组织教师认真学习课程标准，熟练掌握学科教学的基本要求。扎实开展集体备课、听评课等常规教研活动，有力提升教师业务水平。组织班主任进行线上线下</w:t>
      </w:r>
      <w:r>
        <w:rPr>
          <w:rFonts w:ascii="仿宋" w:eastAsia="仿宋" w:hAnsi="仿宋" w:cs="仿宋" w:hint="eastAsia"/>
          <w:sz w:val="32"/>
          <w:szCs w:val="32"/>
        </w:rPr>
        <w:lastRenderedPageBreak/>
        <w:t>学习、交流和培训，提高班主任组织管理能力。加强教师阅读、朗读、书写训练，夯实教师基本功。</w:t>
      </w:r>
    </w:p>
    <w:p w:rsidR="001B15A8" w:rsidRDefault="006943B3">
      <w:pPr>
        <w:numPr>
          <w:ilvl w:val="0"/>
          <w:numId w:val="1"/>
        </w:numPr>
        <w:ind w:firstLineChars="200" w:firstLine="643"/>
        <w:rPr>
          <w:rFonts w:ascii="仿宋" w:eastAsia="仿宋" w:hAnsi="仿宋" w:cs="仿宋"/>
          <w:b/>
          <w:bCs/>
          <w:sz w:val="32"/>
          <w:szCs w:val="32"/>
        </w:rPr>
      </w:pPr>
      <w:r>
        <w:rPr>
          <w:rFonts w:ascii="仿宋" w:eastAsia="仿宋" w:hAnsi="仿宋" w:cs="仿宋" w:hint="eastAsia"/>
          <w:b/>
          <w:bCs/>
          <w:sz w:val="32"/>
          <w:szCs w:val="32"/>
        </w:rPr>
        <w:t>教学水平显著提高，教学模式不断创新</w:t>
      </w:r>
    </w:p>
    <w:p w:rsidR="001B15A8" w:rsidRDefault="006943B3" w:rsidP="006943B3">
      <w:pPr>
        <w:ind w:leftChars="200" w:left="420" w:firstLineChars="100" w:firstLine="320"/>
        <w:rPr>
          <w:rFonts w:ascii="仿宋" w:eastAsia="仿宋" w:hAnsi="仿宋" w:cs="仿宋"/>
          <w:sz w:val="32"/>
          <w:szCs w:val="32"/>
        </w:rPr>
      </w:pPr>
      <w:r>
        <w:rPr>
          <w:rFonts w:ascii="仿宋" w:eastAsia="仿宋" w:hAnsi="仿宋" w:cs="仿宋" w:hint="eastAsia"/>
          <w:sz w:val="32"/>
          <w:szCs w:val="32"/>
        </w:rPr>
        <w:t>科学规划课程体系，严格落实国家课程方案，积极开发</w:t>
      </w:r>
    </w:p>
    <w:p w:rsidR="001B15A8" w:rsidRDefault="006943B3">
      <w:pPr>
        <w:rPr>
          <w:rFonts w:ascii="仿宋" w:eastAsia="仿宋" w:hAnsi="仿宋" w:cs="仿宋"/>
          <w:sz w:val="32"/>
          <w:szCs w:val="32"/>
        </w:rPr>
      </w:pPr>
      <w:r>
        <w:rPr>
          <w:rFonts w:ascii="仿宋" w:eastAsia="仿宋" w:hAnsi="仿宋" w:cs="仿宋" w:hint="eastAsia"/>
          <w:sz w:val="32"/>
          <w:szCs w:val="32"/>
        </w:rPr>
        <w:t>校本课程和综合实践活动课程。创新教学方式方法，注重因材施教，构建多元化评价体系，教学质量稳步提升。在开齐国家规定课程的基础上，部分学校开设地方课程和校本课程。课堂教学采取启发式、讨论式、合作式、探究式等多种教学方式，尊重学生主体地位，激发学生内在学习动力，提升教育教学质量。实施综合素质评价，重点考察学生的思想品德、学业水平、身心健康、艺术素养、社会实践等发展情况。</w:t>
      </w:r>
    </w:p>
    <w:p w:rsidR="001B15A8" w:rsidRDefault="006943B3">
      <w:pPr>
        <w:ind w:firstLineChars="200" w:firstLine="643"/>
        <w:rPr>
          <w:rFonts w:ascii="仿宋" w:eastAsia="仿宋" w:hAnsi="仿宋" w:cs="仿宋"/>
          <w:b/>
          <w:bCs/>
          <w:sz w:val="32"/>
          <w:szCs w:val="32"/>
        </w:rPr>
      </w:pPr>
      <w:r>
        <w:rPr>
          <w:rFonts w:ascii="仿宋" w:eastAsia="仿宋" w:hAnsi="仿宋" w:cs="仿宋" w:hint="eastAsia"/>
          <w:b/>
          <w:bCs/>
          <w:sz w:val="32"/>
          <w:szCs w:val="32"/>
        </w:rPr>
        <w:t>（五）校园安全常抓不懈，全面营造和谐环境</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高度重视校园安全管理，安全制度完善，应急机制健全，安全教育活动丰富多样，演练常态化，校园安全防范严密，卫生条件良好，为师生打造安全、健康、和谐的校园环境。</w:t>
      </w:r>
    </w:p>
    <w:p w:rsidR="001B15A8" w:rsidRDefault="006943B3">
      <w:pPr>
        <w:autoSpaceDE w:val="0"/>
        <w:rPr>
          <w:rFonts w:ascii="仿宋" w:eastAsia="仿宋" w:hAnsi="仿宋" w:cs="仿宋"/>
          <w:sz w:val="32"/>
          <w:szCs w:val="32"/>
        </w:rPr>
      </w:pPr>
      <w:r>
        <w:rPr>
          <w:rFonts w:ascii="仿宋" w:eastAsia="仿宋" w:hAnsi="仿宋" w:cs="仿宋" w:hint="eastAsia"/>
          <w:sz w:val="32"/>
          <w:szCs w:val="32"/>
        </w:rPr>
        <w:t>安全是教育的基础和保障，龙安区各学校坚持排查在先，预防为主，严控校园欺凌和暴力事件发生。认真落实《中小学公共安全教育指导纲要》，强化预防溺水和交通安全教育，每学期开展1次以上防溺水和交通安全专题教育活动。开展以疾病预防、营养与食品安全以及生长发育、青春期保健知识和技能为主要内容的教育活动，建设平安和谐校园。</w:t>
      </w:r>
    </w:p>
    <w:p w:rsidR="001B15A8" w:rsidRDefault="006943B3">
      <w:pPr>
        <w:ind w:firstLineChars="200" w:firstLine="640"/>
        <w:rPr>
          <w:rFonts w:ascii="仿宋" w:eastAsia="仿宋" w:hAnsi="仿宋" w:cs="仿宋"/>
          <w:b/>
          <w:bCs/>
          <w:sz w:val="32"/>
          <w:szCs w:val="32"/>
        </w:rPr>
      </w:pPr>
      <w:r>
        <w:rPr>
          <w:rFonts w:ascii="仿宋" w:eastAsia="仿宋" w:hAnsi="仿宋" w:cs="仿宋" w:hint="eastAsia"/>
          <w:sz w:val="32"/>
          <w:szCs w:val="32"/>
        </w:rPr>
        <w:t>（</w:t>
      </w:r>
      <w:r>
        <w:rPr>
          <w:rFonts w:ascii="仿宋" w:eastAsia="仿宋" w:hAnsi="仿宋" w:cs="仿宋" w:hint="eastAsia"/>
          <w:b/>
          <w:bCs/>
          <w:sz w:val="32"/>
          <w:szCs w:val="32"/>
        </w:rPr>
        <w:t>六）积极落实“双减”政策，教育质量稳步提升</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lastRenderedPageBreak/>
        <w:t>各校深入贯彻“双减”政策，优化作业管理，提高课堂教学效率，丰富课后服务内容与形式，有效减轻学生课业负担，促进学生综合素质提升。各学校制定了“双减”工作方案，统筹推进工作，并对“双减”工作加强了宣传引导和保障。加强学科组、年级组作业统筹，做到合理调控作业结构，优化作业设计，确保难度不超国家课标。建立了作业校内公示制度，严禁教师给家长布置或变相布置作业。低年级无书面作业，中、高年级书面作业不超过60分钟。提高作业设计质量，实施分层、弹性和个性化作业。提升学校课后服务水平，满足学生多样化需求。指导学生认真完成作业，对学习有困难的学生进行补习辅导与答疑，为学有余力的学生拓展学习空间，开展了丰富多彩的科普、文体、艺术、劳动、阅读、兴趣小组及社团活动。</w:t>
      </w:r>
    </w:p>
    <w:p w:rsidR="001B15A8" w:rsidRDefault="006943B3">
      <w:pPr>
        <w:autoSpaceDE w:val="0"/>
        <w:ind w:firstLineChars="228" w:firstLine="732"/>
        <w:rPr>
          <w:rFonts w:ascii="仿宋" w:eastAsia="仿宋" w:hAnsi="仿宋" w:cs="仿宋"/>
          <w:b/>
          <w:bCs/>
          <w:sz w:val="32"/>
          <w:szCs w:val="32"/>
        </w:rPr>
      </w:pPr>
      <w:r>
        <w:rPr>
          <w:rFonts w:ascii="仿宋" w:eastAsia="仿宋" w:hAnsi="仿宋" w:cs="仿宋" w:hint="eastAsia"/>
          <w:b/>
          <w:bCs/>
          <w:sz w:val="32"/>
          <w:szCs w:val="32"/>
        </w:rPr>
        <w:t>（七）科学实施民主管理，提升学校管理水平。</w:t>
      </w:r>
    </w:p>
    <w:p w:rsidR="001B15A8" w:rsidRDefault="006943B3" w:rsidP="006943B3">
      <w:pPr>
        <w:autoSpaceDE w:val="0"/>
        <w:ind w:firstLineChars="228" w:firstLine="730"/>
        <w:rPr>
          <w:rFonts w:ascii="仿宋" w:eastAsia="仿宋" w:hAnsi="仿宋" w:cs="仿宋"/>
          <w:sz w:val="32"/>
          <w:szCs w:val="32"/>
        </w:rPr>
      </w:pPr>
      <w:r>
        <w:rPr>
          <w:rFonts w:ascii="仿宋" w:eastAsia="仿宋" w:hAnsi="仿宋" w:cs="仿宋" w:hint="eastAsia"/>
          <w:sz w:val="32"/>
          <w:szCs w:val="32"/>
        </w:rPr>
        <w:t>各学校能够认真贯彻《关于加强中小学校党的建设工作的意见》，党员教师能够充分发挥先锋模范作用。各学校设置有校务、党务公开栏，对学校重大事项、重要制度、评优评先、招生章程、扶贫助困等及时公示。通过公开办公电话、学校开放日等方式，畅通学校校长与教职工、学生、家长及社会的沟通联系，及时听取各方面的意见和建议，及时、有效改进工作、化解矛盾。</w:t>
      </w:r>
    </w:p>
    <w:p w:rsidR="001B15A8" w:rsidRDefault="006943B3">
      <w:pPr>
        <w:autoSpaceDE w:val="0"/>
        <w:ind w:firstLineChars="200" w:firstLine="640"/>
        <w:rPr>
          <w:rFonts w:ascii="黑体" w:eastAsia="黑体" w:hAnsi="黑体" w:cs="黑体"/>
          <w:sz w:val="32"/>
          <w:szCs w:val="32"/>
        </w:rPr>
      </w:pPr>
      <w:r>
        <w:rPr>
          <w:rFonts w:ascii="黑体" w:eastAsia="黑体" w:hAnsi="黑体" w:cs="黑体" w:hint="eastAsia"/>
          <w:sz w:val="32"/>
          <w:szCs w:val="32"/>
        </w:rPr>
        <w:t>三、特色与亮点</w:t>
      </w:r>
    </w:p>
    <w:p w:rsidR="001B15A8" w:rsidRDefault="006943B3">
      <w:pPr>
        <w:rPr>
          <w:rFonts w:ascii="仿宋" w:eastAsia="仿宋" w:hAnsi="仿宋" w:cs="仿宋"/>
          <w:sz w:val="32"/>
          <w:szCs w:val="32"/>
        </w:rPr>
      </w:pPr>
      <w:r>
        <w:rPr>
          <w:rFonts w:ascii="仿宋" w:eastAsia="仿宋" w:hAnsi="仿宋" w:cs="仿宋" w:hint="eastAsia"/>
          <w:sz w:val="32"/>
          <w:szCs w:val="32"/>
        </w:rPr>
        <w:lastRenderedPageBreak/>
        <w:t xml:space="preserve">    1.</w:t>
      </w:r>
      <w:proofErr w:type="gramStart"/>
      <w:r>
        <w:rPr>
          <w:rFonts w:ascii="仿宋" w:eastAsia="仿宋" w:hAnsi="仿宋" w:cs="仿宋" w:hint="eastAsia"/>
          <w:sz w:val="32"/>
          <w:szCs w:val="32"/>
        </w:rPr>
        <w:t>宗村小学</w:t>
      </w:r>
      <w:proofErr w:type="gramEnd"/>
      <w:r>
        <w:rPr>
          <w:rFonts w:ascii="仿宋" w:eastAsia="仿宋" w:hAnsi="仿宋" w:cs="仿宋" w:hint="eastAsia"/>
          <w:sz w:val="32"/>
          <w:szCs w:val="32"/>
        </w:rPr>
        <w:t>办学理念先进，以“让每颗星星都闪亮”为指引，营造积极向上的校园文化氛围，“星光小舞台”等品牌活动和校本课程丰富学生课余生活。高度重视教师队伍建设，通过构建教师精神文化助力专业成长和丰富生活等举措，增强教师归属感和凝聚力。积极落实“双减”政策，开设项目式融合课程和阅读课程，满足学生不同需求，减轻课业负担。</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2.文明大道小学以“文以载道，明润人生”为办学理念，开展地方文化、国学等多项课程研究及评价项目，推动学校特色发展。教育教学工作围绕“一个追求”“三个发展”“四个目标”展开，注重学生综合素质提升和个性发展。</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3.刘家庄小学课程建设特色鲜明，每周开设足球课，充分利用校本课程融入经典传统文化，形成良好校风。教育教学管理精细规范，各学科扎实开展校本教研和</w:t>
      </w:r>
      <w:proofErr w:type="gramStart"/>
      <w:r>
        <w:rPr>
          <w:rFonts w:ascii="仿宋" w:eastAsia="仿宋" w:hAnsi="仿宋" w:cs="仿宋" w:hint="eastAsia"/>
          <w:sz w:val="32"/>
          <w:szCs w:val="32"/>
        </w:rPr>
        <w:t>月特色</w:t>
      </w:r>
      <w:proofErr w:type="gramEnd"/>
      <w:r>
        <w:rPr>
          <w:rFonts w:ascii="仿宋" w:eastAsia="仿宋" w:hAnsi="仿宋" w:cs="仿宋" w:hint="eastAsia"/>
          <w:sz w:val="32"/>
          <w:szCs w:val="32"/>
        </w:rPr>
        <w:t>活动，促进教学质量提升。安全信访工作成绩突出，组织健全，制度完善，实现零事故、无信访目标。积极组建名师、名班主任、劳模工作室联盟团队，提升教师能力，荣获市级优秀帮扶工作室称号。科技社团建设成果显著，激发学生科学兴趣和创新潜能，荣获市首批科学教育实验校。</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4.龙安二中秉持“塑有德之人、育博学之才、炼健康之体、养浩然之气”的育人理念，重视学生思想品德塑造，通过多种活动培养学生爱国主义精神。校本教研活动丰富多样，</w:t>
      </w:r>
      <w:r>
        <w:rPr>
          <w:rFonts w:ascii="仿宋" w:eastAsia="仿宋" w:hAnsi="仿宋" w:cs="仿宋" w:hint="eastAsia"/>
          <w:sz w:val="32"/>
          <w:szCs w:val="32"/>
        </w:rPr>
        <w:lastRenderedPageBreak/>
        <w:t>集体备课、同课异构、赛课、课题研究等活动推动教师教学水平提高，实施青蓝工程促进青年教师成长。</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5.马家乡第二初级中学办学方向明确，管理理念到位，</w:t>
      </w:r>
    </w:p>
    <w:p w:rsidR="001B15A8" w:rsidRDefault="006943B3" w:rsidP="00FA758D">
      <w:pPr>
        <w:rPr>
          <w:rFonts w:ascii="仿宋" w:eastAsia="仿宋" w:hAnsi="仿宋" w:cs="仿宋"/>
          <w:sz w:val="32"/>
          <w:szCs w:val="32"/>
        </w:rPr>
      </w:pPr>
      <w:r>
        <w:rPr>
          <w:rFonts w:ascii="仿宋" w:eastAsia="仿宋" w:hAnsi="仿宋" w:cs="仿宋" w:hint="eastAsia"/>
          <w:sz w:val="32"/>
          <w:szCs w:val="32"/>
        </w:rPr>
        <w:t>注重细节，教研教改扎实有效。“阳光大课间”与中招体育测试有机融合，增强体质，提升成绩。</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6.</w:t>
      </w:r>
      <w:proofErr w:type="gramStart"/>
      <w:r>
        <w:rPr>
          <w:rFonts w:ascii="仿宋" w:eastAsia="仿宋" w:hAnsi="仿宋" w:cs="仿宋" w:hint="eastAsia"/>
          <w:sz w:val="32"/>
          <w:szCs w:val="32"/>
        </w:rPr>
        <w:t>马投涧</w:t>
      </w:r>
      <w:proofErr w:type="gramEnd"/>
      <w:r>
        <w:rPr>
          <w:rFonts w:ascii="仿宋" w:eastAsia="仿宋" w:hAnsi="仿宋" w:cs="仿宋" w:hint="eastAsia"/>
          <w:sz w:val="32"/>
          <w:szCs w:val="32"/>
        </w:rPr>
        <w:t>第一中学配备专业的心理辅导老师，为学生提供心理咨询服务。定期举办心理健康主题活动，优化心理课程，活动切实有效。</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7.龙泉中心小学教研工作扎实，教学常规过程管理系统规范。注重提高教师信息技术和现代教育装备应用能力，强化实验教学，促进现代科技与教育教学的深度融合。</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8.西高平小学学生评价主体多元，坚持发展性评价。在</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保留学校常规德育活动的基础上，注重学生的德育实践活动的开展。</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9.申家岗小学办学理念先进，目标明确，教育教学管理到位，亮点突出，社团活动丰富多彩。</w:t>
      </w:r>
    </w:p>
    <w:p w:rsidR="001B15A8" w:rsidRDefault="006943B3">
      <w:pPr>
        <w:ind w:firstLineChars="200" w:firstLine="640"/>
        <w:rPr>
          <w:rFonts w:ascii="仿宋" w:eastAsia="仿宋" w:hAnsi="仿宋" w:cs="仿宋"/>
          <w:sz w:val="32"/>
          <w:szCs w:val="32"/>
        </w:rPr>
      </w:pPr>
      <w:r>
        <w:rPr>
          <w:rFonts w:ascii="仿宋" w:eastAsia="仿宋" w:hAnsi="仿宋" w:cs="仿宋" w:hint="eastAsia"/>
          <w:sz w:val="32"/>
          <w:szCs w:val="32"/>
        </w:rPr>
        <w:t>10.</w:t>
      </w:r>
      <w:proofErr w:type="gramStart"/>
      <w:r>
        <w:rPr>
          <w:rFonts w:ascii="仿宋" w:eastAsia="仿宋" w:hAnsi="仿宋" w:cs="仿宋" w:hint="eastAsia"/>
          <w:sz w:val="32"/>
          <w:szCs w:val="32"/>
        </w:rPr>
        <w:t>天喜镇小学</w:t>
      </w:r>
      <w:proofErr w:type="gramEnd"/>
      <w:r>
        <w:rPr>
          <w:rFonts w:ascii="仿宋" w:eastAsia="仿宋" w:hAnsi="仿宋" w:cs="仿宋" w:hint="eastAsia"/>
          <w:sz w:val="32"/>
          <w:szCs w:val="32"/>
        </w:rPr>
        <w:t>以名师工作室为引领，开展相关教育教学研讨，丰富学校教育资源，促进教师成长。</w:t>
      </w:r>
    </w:p>
    <w:p w:rsidR="001B15A8" w:rsidRDefault="006943B3">
      <w:pPr>
        <w:autoSpaceDE w:val="0"/>
        <w:ind w:firstLineChars="200" w:firstLine="643"/>
        <w:rPr>
          <w:rFonts w:ascii="黑体" w:eastAsia="黑体" w:hAnsi="黑体" w:cs="黑体"/>
          <w:b/>
          <w:bCs/>
          <w:sz w:val="32"/>
          <w:szCs w:val="32"/>
        </w:rPr>
      </w:pPr>
      <w:r>
        <w:rPr>
          <w:rFonts w:ascii="黑体" w:eastAsia="黑体" w:hAnsi="黑体" w:cs="黑体" w:hint="eastAsia"/>
          <w:b/>
          <w:bCs/>
          <w:sz w:val="32"/>
          <w:szCs w:val="32"/>
        </w:rPr>
        <w:t>四、问题与不足</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1. 校园环境有待优化：部分学校校园布局规划不合理，环境建设缺乏特色，文化氛围不浓，未充分体现学生主体地位；部分学校校园面积小，限制学生活动空间和学校发展。</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lastRenderedPageBreak/>
        <w:t>2. 教师队伍建设存在短板：少数学校师资不足，代课教师素质参差不齐；部分教师培训机会有限，专业发展受限；个别学校教师年龄结构失衡，影响教学活力与创新。</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3. 教育教学管理需精细化：部分学校档案资料管理混乱，缺失严重；社团活动开展缺乏系统性和持续性，总结提升不足；教学常规管理存在薄弱环节，如备课不充分、上课效率低等。</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4. 课程与教学资源不足：音体美和科学学科教学资源匮乏，教师短缺，课程开设不足，教学质量难以保证；部分学校实验设备落后，图书资源陈旧，影响教学效果。</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5. 家校合作深度不够：部分学校家校合作机制不完善，沟通不畅，家长参与学校管理程度低；合作活动形式单一，缺乏针对性和实效性。</w:t>
      </w:r>
    </w:p>
    <w:p w:rsidR="001B15A8" w:rsidRDefault="006943B3">
      <w:pPr>
        <w:autoSpaceDE w:val="0"/>
        <w:ind w:firstLineChars="200" w:firstLine="640"/>
        <w:rPr>
          <w:rFonts w:ascii="黑体" w:eastAsia="黑体" w:hAnsi="黑体" w:cs="黑体"/>
          <w:sz w:val="32"/>
          <w:szCs w:val="32"/>
        </w:rPr>
      </w:pPr>
      <w:r>
        <w:rPr>
          <w:rFonts w:ascii="黑体" w:eastAsia="黑体" w:hAnsi="黑体" w:cs="黑体" w:hint="eastAsia"/>
          <w:sz w:val="32"/>
          <w:szCs w:val="32"/>
        </w:rPr>
        <w:t>五、改进建议</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1. 优化校园环境建设：科学规划校园布局，突出学生主体地位，增加文化元素，营造良好育人氛围；加大校园环境整治与美化力度，拓展学生活动空间，提升学校硬件水平。</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2. 加强教师队伍建设：加大教师招聘力度，优化师资结构；提供多样化培训学习机会，鼓励教师参加专业培训和学术交流；完善教师激励机制，激发教师工作积极性与创造力。</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3. 提升教育教学管理水平：规范档案资料管理，确保</w:t>
      </w:r>
      <w:r>
        <w:rPr>
          <w:rFonts w:ascii="仿宋" w:eastAsia="仿宋" w:hAnsi="仿宋" w:cs="仿宋" w:hint="eastAsia"/>
          <w:sz w:val="32"/>
          <w:szCs w:val="32"/>
        </w:rPr>
        <w:lastRenderedPageBreak/>
        <w:t>资料完整、准确、有序；加强社团活动管理，精选活动项目，注重活动策划与总结；强化教学常规管理，加强教学监督与指导，提高教学质量。</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4. 完善课程与教学资源配置：加大对音体美和科学学科的投入，改善教学设施设备，加强教师配备与培训；鼓励学校开发特色课程资源，满足学生多样化学习需求。</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5. </w:t>
      </w:r>
      <w:proofErr w:type="gramStart"/>
      <w:r>
        <w:rPr>
          <w:rFonts w:ascii="仿宋" w:eastAsia="仿宋" w:hAnsi="仿宋" w:cs="仿宋" w:hint="eastAsia"/>
          <w:sz w:val="32"/>
          <w:szCs w:val="32"/>
        </w:rPr>
        <w:t>深化家</w:t>
      </w:r>
      <w:proofErr w:type="gramEnd"/>
      <w:r>
        <w:rPr>
          <w:rFonts w:ascii="仿宋" w:eastAsia="仿宋" w:hAnsi="仿宋" w:cs="仿宋" w:hint="eastAsia"/>
          <w:sz w:val="32"/>
          <w:szCs w:val="32"/>
        </w:rPr>
        <w:t>校合作：</w:t>
      </w:r>
      <w:proofErr w:type="gramStart"/>
      <w:r>
        <w:rPr>
          <w:rFonts w:ascii="仿宋" w:eastAsia="仿宋" w:hAnsi="仿宋" w:cs="仿宋" w:hint="eastAsia"/>
          <w:sz w:val="32"/>
          <w:szCs w:val="32"/>
        </w:rPr>
        <w:t>健全家</w:t>
      </w:r>
      <w:proofErr w:type="gramEnd"/>
      <w:r>
        <w:rPr>
          <w:rFonts w:ascii="仿宋" w:eastAsia="仿宋" w:hAnsi="仿宋" w:cs="仿宋" w:hint="eastAsia"/>
          <w:sz w:val="32"/>
          <w:szCs w:val="32"/>
        </w:rPr>
        <w:t>校合作机制，拓宽沟通渠道，丰富合作形式与内容；加强家长教育指导，提高家长教育水平，</w:t>
      </w:r>
      <w:proofErr w:type="gramStart"/>
      <w:r>
        <w:rPr>
          <w:rFonts w:ascii="仿宋" w:eastAsia="仿宋" w:hAnsi="仿宋" w:cs="仿宋" w:hint="eastAsia"/>
          <w:sz w:val="32"/>
          <w:szCs w:val="32"/>
        </w:rPr>
        <w:t>形成家</w:t>
      </w:r>
      <w:proofErr w:type="gramEnd"/>
      <w:r>
        <w:rPr>
          <w:rFonts w:ascii="仿宋" w:eastAsia="仿宋" w:hAnsi="仿宋" w:cs="仿宋" w:hint="eastAsia"/>
          <w:sz w:val="32"/>
          <w:szCs w:val="32"/>
        </w:rPr>
        <w:t>校共育合力。</w:t>
      </w:r>
    </w:p>
    <w:p w:rsidR="001B15A8" w:rsidRDefault="006943B3">
      <w:pPr>
        <w:autoSpaceDE w:val="0"/>
        <w:ind w:firstLineChars="200" w:firstLine="640"/>
        <w:rPr>
          <w:rFonts w:ascii="黑体" w:eastAsia="黑体" w:hAnsi="黑体" w:cs="黑体"/>
          <w:sz w:val="32"/>
          <w:szCs w:val="32"/>
        </w:rPr>
      </w:pPr>
      <w:r>
        <w:rPr>
          <w:rFonts w:ascii="黑体" w:eastAsia="黑体" w:hAnsi="黑体" w:cs="黑体" w:hint="eastAsia"/>
          <w:sz w:val="32"/>
          <w:szCs w:val="32"/>
        </w:rPr>
        <w:t>六、总结与展望</w:t>
      </w:r>
    </w:p>
    <w:p w:rsidR="001B15A8" w:rsidRDefault="006943B3">
      <w:pPr>
        <w:autoSpaceDE w:val="0"/>
        <w:ind w:firstLineChars="200" w:firstLine="640"/>
        <w:rPr>
          <w:rFonts w:ascii="仿宋" w:eastAsia="仿宋" w:hAnsi="仿宋" w:cs="仿宋"/>
          <w:sz w:val="32"/>
          <w:szCs w:val="32"/>
        </w:rPr>
      </w:pPr>
      <w:r>
        <w:rPr>
          <w:rFonts w:ascii="仿宋" w:eastAsia="仿宋" w:hAnsi="仿宋" w:cs="仿宋" w:hint="eastAsia"/>
          <w:sz w:val="32"/>
          <w:szCs w:val="32"/>
        </w:rPr>
        <w:t>本次评估全面展示了龙安区各学校教育教学工作的成效与不足。在今后的工作中，各学校</w:t>
      </w:r>
      <w:r w:rsidR="00850A74">
        <w:rPr>
          <w:rFonts w:ascii="仿宋" w:eastAsia="仿宋" w:hAnsi="仿宋" w:cs="仿宋" w:hint="eastAsia"/>
          <w:sz w:val="32"/>
          <w:szCs w:val="32"/>
        </w:rPr>
        <w:t>将</w:t>
      </w:r>
      <w:r>
        <w:rPr>
          <w:rFonts w:ascii="仿宋" w:eastAsia="仿宋" w:hAnsi="仿宋" w:cs="仿宋" w:hint="eastAsia"/>
          <w:sz w:val="32"/>
          <w:szCs w:val="32"/>
        </w:rPr>
        <w:t>继续坚持以学生为中心，发挥优势，弥补短板，持续提升教育教学质量，为学生提供更优质的教育服务，推动龙安教育事业迈向新台阶。相信在各方共同努力下，龙安教育将取得更加辉煌的成就，为培养德智体美劳全面发展的社会主义建设者和接班人贡献更大力量。</w:t>
      </w:r>
    </w:p>
    <w:p w:rsidR="001B15A8" w:rsidRDefault="001B15A8">
      <w:pPr>
        <w:autoSpaceDE w:val="0"/>
        <w:ind w:firstLineChars="1500" w:firstLine="4800"/>
        <w:jc w:val="right"/>
        <w:rPr>
          <w:rFonts w:ascii="仿宋" w:eastAsia="仿宋" w:hAnsi="仿宋" w:cs="仿宋"/>
          <w:sz w:val="32"/>
          <w:szCs w:val="32"/>
        </w:rPr>
      </w:pPr>
    </w:p>
    <w:p w:rsidR="001B15A8" w:rsidRDefault="001B15A8">
      <w:pPr>
        <w:autoSpaceDE w:val="0"/>
        <w:ind w:firstLineChars="1500" w:firstLine="4800"/>
        <w:jc w:val="right"/>
        <w:rPr>
          <w:rFonts w:ascii="仿宋" w:eastAsia="仿宋" w:hAnsi="仿宋" w:cs="仿宋"/>
          <w:sz w:val="32"/>
          <w:szCs w:val="32"/>
        </w:rPr>
      </w:pPr>
    </w:p>
    <w:p w:rsidR="001B15A8" w:rsidRDefault="006943B3">
      <w:pPr>
        <w:autoSpaceDE w:val="0"/>
        <w:ind w:firstLineChars="1500" w:firstLine="4800"/>
        <w:jc w:val="right"/>
        <w:rPr>
          <w:rFonts w:ascii="仿宋" w:eastAsia="仿宋" w:hAnsi="仿宋" w:cs="仿宋"/>
          <w:sz w:val="32"/>
          <w:szCs w:val="32"/>
        </w:rPr>
      </w:pPr>
      <w:r>
        <w:rPr>
          <w:rFonts w:ascii="仿宋" w:eastAsia="仿宋" w:hAnsi="仿宋" w:cs="仿宋" w:hint="eastAsia"/>
          <w:sz w:val="32"/>
          <w:szCs w:val="32"/>
        </w:rPr>
        <w:t>安阳市龙安区教育局</w:t>
      </w:r>
    </w:p>
    <w:p w:rsidR="001B15A8" w:rsidRDefault="006943B3">
      <w:pPr>
        <w:autoSpaceDE w:val="0"/>
        <w:ind w:firstLineChars="1700" w:firstLine="5440"/>
        <w:jc w:val="right"/>
        <w:rPr>
          <w:rFonts w:ascii="仿宋" w:eastAsia="仿宋" w:hAnsi="仿宋" w:cs="仿宋"/>
          <w:sz w:val="32"/>
          <w:szCs w:val="32"/>
        </w:rPr>
      </w:pPr>
      <w:r>
        <w:rPr>
          <w:rFonts w:ascii="仿宋" w:eastAsia="仿宋" w:hAnsi="仿宋" w:cs="仿宋" w:hint="eastAsia"/>
          <w:sz w:val="32"/>
          <w:szCs w:val="32"/>
        </w:rPr>
        <w:t>2024年12月27日</w:t>
      </w:r>
    </w:p>
    <w:sectPr w:rsidR="001B15A8" w:rsidSect="001B15A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577ED74"/>
    <w:multiLevelType w:val="singleLevel"/>
    <w:tmpl w:val="F577ED74"/>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Q0NDZkZDA3ZjExOGIwMDkxZmMxYzc1OTQ3ZThjZTgifQ=="/>
  </w:docVars>
  <w:rsids>
    <w:rsidRoot w:val="00303600"/>
    <w:rsid w:val="00066954"/>
    <w:rsid w:val="000B56DC"/>
    <w:rsid w:val="001025ED"/>
    <w:rsid w:val="00113660"/>
    <w:rsid w:val="00151231"/>
    <w:rsid w:val="001B15A8"/>
    <w:rsid w:val="0022671D"/>
    <w:rsid w:val="00234939"/>
    <w:rsid w:val="002D46E5"/>
    <w:rsid w:val="002D718F"/>
    <w:rsid w:val="00303600"/>
    <w:rsid w:val="00395978"/>
    <w:rsid w:val="004A6DCC"/>
    <w:rsid w:val="004B036F"/>
    <w:rsid w:val="004C0CF7"/>
    <w:rsid w:val="004F650F"/>
    <w:rsid w:val="00573501"/>
    <w:rsid w:val="00580E92"/>
    <w:rsid w:val="005E4E6C"/>
    <w:rsid w:val="006142A4"/>
    <w:rsid w:val="00676F73"/>
    <w:rsid w:val="006943B3"/>
    <w:rsid w:val="007845C9"/>
    <w:rsid w:val="00786474"/>
    <w:rsid w:val="007D0E97"/>
    <w:rsid w:val="00811F41"/>
    <w:rsid w:val="00850A74"/>
    <w:rsid w:val="00871C14"/>
    <w:rsid w:val="008D1A87"/>
    <w:rsid w:val="008D74EC"/>
    <w:rsid w:val="00940532"/>
    <w:rsid w:val="00A13974"/>
    <w:rsid w:val="00A738E2"/>
    <w:rsid w:val="00AE3D82"/>
    <w:rsid w:val="00AE5D14"/>
    <w:rsid w:val="00BD2493"/>
    <w:rsid w:val="00C321B3"/>
    <w:rsid w:val="00CB2218"/>
    <w:rsid w:val="00E240B4"/>
    <w:rsid w:val="00E303CC"/>
    <w:rsid w:val="00E5469C"/>
    <w:rsid w:val="00E94C23"/>
    <w:rsid w:val="00EA4763"/>
    <w:rsid w:val="00EB1C67"/>
    <w:rsid w:val="00F14F36"/>
    <w:rsid w:val="00F338D0"/>
    <w:rsid w:val="00F57AD0"/>
    <w:rsid w:val="00F77C1C"/>
    <w:rsid w:val="00F83F7E"/>
    <w:rsid w:val="00F92507"/>
    <w:rsid w:val="00FA758D"/>
    <w:rsid w:val="012E3662"/>
    <w:rsid w:val="018C11B6"/>
    <w:rsid w:val="022B38DD"/>
    <w:rsid w:val="03522419"/>
    <w:rsid w:val="039E4B04"/>
    <w:rsid w:val="03B5196C"/>
    <w:rsid w:val="03E64F7D"/>
    <w:rsid w:val="045526E5"/>
    <w:rsid w:val="04DA26C6"/>
    <w:rsid w:val="05CF682F"/>
    <w:rsid w:val="06031A04"/>
    <w:rsid w:val="07660241"/>
    <w:rsid w:val="07FA383C"/>
    <w:rsid w:val="08633870"/>
    <w:rsid w:val="0882554E"/>
    <w:rsid w:val="08E7715F"/>
    <w:rsid w:val="09320F20"/>
    <w:rsid w:val="097430E9"/>
    <w:rsid w:val="098A094F"/>
    <w:rsid w:val="0A140428"/>
    <w:rsid w:val="0A5F366B"/>
    <w:rsid w:val="0A7315F2"/>
    <w:rsid w:val="0A7964DD"/>
    <w:rsid w:val="0BA8707A"/>
    <w:rsid w:val="0C1B5A9E"/>
    <w:rsid w:val="0C6E49D8"/>
    <w:rsid w:val="0D223D2F"/>
    <w:rsid w:val="0D3764E2"/>
    <w:rsid w:val="0DB122F6"/>
    <w:rsid w:val="0E611762"/>
    <w:rsid w:val="10A5138F"/>
    <w:rsid w:val="10D601E5"/>
    <w:rsid w:val="10D80401"/>
    <w:rsid w:val="110F0144"/>
    <w:rsid w:val="11824DD5"/>
    <w:rsid w:val="11CC3396"/>
    <w:rsid w:val="11E20E0C"/>
    <w:rsid w:val="11E96DBC"/>
    <w:rsid w:val="12B561B8"/>
    <w:rsid w:val="12E857AF"/>
    <w:rsid w:val="13637D2A"/>
    <w:rsid w:val="13C26E3B"/>
    <w:rsid w:val="13D61A1C"/>
    <w:rsid w:val="149B3633"/>
    <w:rsid w:val="14E130C7"/>
    <w:rsid w:val="153124CD"/>
    <w:rsid w:val="1548367B"/>
    <w:rsid w:val="158E5532"/>
    <w:rsid w:val="15E50ECA"/>
    <w:rsid w:val="16B7759C"/>
    <w:rsid w:val="17DF02C7"/>
    <w:rsid w:val="18814B4E"/>
    <w:rsid w:val="19B376FE"/>
    <w:rsid w:val="1A0E6F51"/>
    <w:rsid w:val="1A18186E"/>
    <w:rsid w:val="1A4A0863"/>
    <w:rsid w:val="1A4D1B1A"/>
    <w:rsid w:val="1AA11864"/>
    <w:rsid w:val="1AB03E05"/>
    <w:rsid w:val="1B861628"/>
    <w:rsid w:val="1C0025BA"/>
    <w:rsid w:val="1CF0262F"/>
    <w:rsid w:val="1CF36037"/>
    <w:rsid w:val="1D361883"/>
    <w:rsid w:val="1E0C4173"/>
    <w:rsid w:val="1F022AED"/>
    <w:rsid w:val="1F894B88"/>
    <w:rsid w:val="20313878"/>
    <w:rsid w:val="205B0707"/>
    <w:rsid w:val="214E4144"/>
    <w:rsid w:val="21A13B19"/>
    <w:rsid w:val="21FB6701"/>
    <w:rsid w:val="24B73495"/>
    <w:rsid w:val="269B7AAF"/>
    <w:rsid w:val="26C07D23"/>
    <w:rsid w:val="273B6AD8"/>
    <w:rsid w:val="274666AE"/>
    <w:rsid w:val="27595274"/>
    <w:rsid w:val="285E630A"/>
    <w:rsid w:val="285F360F"/>
    <w:rsid w:val="290469C2"/>
    <w:rsid w:val="2967669D"/>
    <w:rsid w:val="29A749BD"/>
    <w:rsid w:val="29BA36E1"/>
    <w:rsid w:val="2AED4651"/>
    <w:rsid w:val="2AF725F5"/>
    <w:rsid w:val="2B593C3E"/>
    <w:rsid w:val="2C870122"/>
    <w:rsid w:val="2C8E59C0"/>
    <w:rsid w:val="2C9C00DD"/>
    <w:rsid w:val="2CF847D4"/>
    <w:rsid w:val="2D5E1836"/>
    <w:rsid w:val="2DC518B5"/>
    <w:rsid w:val="2DFB3FF3"/>
    <w:rsid w:val="2F635838"/>
    <w:rsid w:val="2F7013AD"/>
    <w:rsid w:val="2F8838B5"/>
    <w:rsid w:val="302208F9"/>
    <w:rsid w:val="304E7940"/>
    <w:rsid w:val="309D4424"/>
    <w:rsid w:val="30CA0B34"/>
    <w:rsid w:val="31865271"/>
    <w:rsid w:val="31EC7411"/>
    <w:rsid w:val="31F42769"/>
    <w:rsid w:val="3273368E"/>
    <w:rsid w:val="332826CA"/>
    <w:rsid w:val="33C175CD"/>
    <w:rsid w:val="341D5FA7"/>
    <w:rsid w:val="34A27138"/>
    <w:rsid w:val="35253D2B"/>
    <w:rsid w:val="352B46F4"/>
    <w:rsid w:val="352E1718"/>
    <w:rsid w:val="36203B2D"/>
    <w:rsid w:val="368D6C58"/>
    <w:rsid w:val="369E2CA4"/>
    <w:rsid w:val="3736112E"/>
    <w:rsid w:val="37372470"/>
    <w:rsid w:val="376B527C"/>
    <w:rsid w:val="377A726D"/>
    <w:rsid w:val="3846235F"/>
    <w:rsid w:val="38741F0E"/>
    <w:rsid w:val="38EE1BF5"/>
    <w:rsid w:val="38F117B0"/>
    <w:rsid w:val="39902D77"/>
    <w:rsid w:val="39946799"/>
    <w:rsid w:val="3A79380C"/>
    <w:rsid w:val="3AD672B9"/>
    <w:rsid w:val="3AFC74DE"/>
    <w:rsid w:val="3C8021CD"/>
    <w:rsid w:val="3CC33464"/>
    <w:rsid w:val="3CD26389"/>
    <w:rsid w:val="3CF40BC5"/>
    <w:rsid w:val="3D4251CC"/>
    <w:rsid w:val="3DEB1686"/>
    <w:rsid w:val="3E2061EF"/>
    <w:rsid w:val="3F2A5A1C"/>
    <w:rsid w:val="3F436C17"/>
    <w:rsid w:val="3F947C6A"/>
    <w:rsid w:val="3FA330D9"/>
    <w:rsid w:val="3FCF5CF1"/>
    <w:rsid w:val="3FE61943"/>
    <w:rsid w:val="4031522B"/>
    <w:rsid w:val="40AD2461"/>
    <w:rsid w:val="40BC4452"/>
    <w:rsid w:val="41465083"/>
    <w:rsid w:val="41CF2582"/>
    <w:rsid w:val="42276243"/>
    <w:rsid w:val="425508CC"/>
    <w:rsid w:val="428E1C5A"/>
    <w:rsid w:val="42D812EB"/>
    <w:rsid w:val="44AB453E"/>
    <w:rsid w:val="463906BB"/>
    <w:rsid w:val="47764D4B"/>
    <w:rsid w:val="477E47EB"/>
    <w:rsid w:val="47C43FB0"/>
    <w:rsid w:val="47E62A3C"/>
    <w:rsid w:val="48664471"/>
    <w:rsid w:val="491B17CD"/>
    <w:rsid w:val="49585025"/>
    <w:rsid w:val="495B458F"/>
    <w:rsid w:val="498F7ED2"/>
    <w:rsid w:val="49C10760"/>
    <w:rsid w:val="4A841EEE"/>
    <w:rsid w:val="4A9B5A20"/>
    <w:rsid w:val="4B0E61F2"/>
    <w:rsid w:val="4B2A0FBC"/>
    <w:rsid w:val="4B8021F4"/>
    <w:rsid w:val="4BF979D6"/>
    <w:rsid w:val="4C2301AB"/>
    <w:rsid w:val="4CAE37E9"/>
    <w:rsid w:val="4DAB34DE"/>
    <w:rsid w:val="4DC62DB4"/>
    <w:rsid w:val="4E355652"/>
    <w:rsid w:val="4E481A1B"/>
    <w:rsid w:val="4E5E20D6"/>
    <w:rsid w:val="4F585C8E"/>
    <w:rsid w:val="4FAB1FCD"/>
    <w:rsid w:val="4FBB3B01"/>
    <w:rsid w:val="4FDA4751"/>
    <w:rsid w:val="50034479"/>
    <w:rsid w:val="517625A1"/>
    <w:rsid w:val="517A2E45"/>
    <w:rsid w:val="519034BE"/>
    <w:rsid w:val="51D605B6"/>
    <w:rsid w:val="523B7A1D"/>
    <w:rsid w:val="52607CF2"/>
    <w:rsid w:val="52920457"/>
    <w:rsid w:val="53CD743E"/>
    <w:rsid w:val="54336CC9"/>
    <w:rsid w:val="54DA7145"/>
    <w:rsid w:val="5504578B"/>
    <w:rsid w:val="553D7E00"/>
    <w:rsid w:val="554936C9"/>
    <w:rsid w:val="554967A4"/>
    <w:rsid w:val="56640D67"/>
    <w:rsid w:val="571F028F"/>
    <w:rsid w:val="57621DFE"/>
    <w:rsid w:val="57B16B45"/>
    <w:rsid w:val="58985770"/>
    <w:rsid w:val="589A5991"/>
    <w:rsid w:val="59322CA9"/>
    <w:rsid w:val="59373CE2"/>
    <w:rsid w:val="594352B9"/>
    <w:rsid w:val="59747B68"/>
    <w:rsid w:val="597E2795"/>
    <w:rsid w:val="5A4B6B1B"/>
    <w:rsid w:val="5A755946"/>
    <w:rsid w:val="5A8E055B"/>
    <w:rsid w:val="5ACC12DE"/>
    <w:rsid w:val="5B382B56"/>
    <w:rsid w:val="5B6B6D49"/>
    <w:rsid w:val="5BB46942"/>
    <w:rsid w:val="5BE66791"/>
    <w:rsid w:val="5C1B42CB"/>
    <w:rsid w:val="5C954F7D"/>
    <w:rsid w:val="5CBA1D36"/>
    <w:rsid w:val="5D3F66DF"/>
    <w:rsid w:val="5DC11C82"/>
    <w:rsid w:val="5DC866D4"/>
    <w:rsid w:val="5E257683"/>
    <w:rsid w:val="5F307A0D"/>
    <w:rsid w:val="5F3479DF"/>
    <w:rsid w:val="5F6D308F"/>
    <w:rsid w:val="5F962062"/>
    <w:rsid w:val="5FC609F2"/>
    <w:rsid w:val="600F4A8D"/>
    <w:rsid w:val="612F0022"/>
    <w:rsid w:val="61314591"/>
    <w:rsid w:val="615C2068"/>
    <w:rsid w:val="615E238B"/>
    <w:rsid w:val="624617E1"/>
    <w:rsid w:val="636B5B38"/>
    <w:rsid w:val="637846F9"/>
    <w:rsid w:val="64590B37"/>
    <w:rsid w:val="64754794"/>
    <w:rsid w:val="64A05CB5"/>
    <w:rsid w:val="64DE058B"/>
    <w:rsid w:val="64FD6C64"/>
    <w:rsid w:val="65F52031"/>
    <w:rsid w:val="66A45E38"/>
    <w:rsid w:val="66AD24F1"/>
    <w:rsid w:val="66D71C38"/>
    <w:rsid w:val="674F5770"/>
    <w:rsid w:val="67FD1BB1"/>
    <w:rsid w:val="68A90BC0"/>
    <w:rsid w:val="68CA1553"/>
    <w:rsid w:val="69E300D5"/>
    <w:rsid w:val="69F0176A"/>
    <w:rsid w:val="6AF44665"/>
    <w:rsid w:val="6BE6044B"/>
    <w:rsid w:val="6D064B23"/>
    <w:rsid w:val="6D9E6B0A"/>
    <w:rsid w:val="6DD44FAD"/>
    <w:rsid w:val="6DE200AD"/>
    <w:rsid w:val="6DF40E20"/>
    <w:rsid w:val="6E5B7701"/>
    <w:rsid w:val="6E7B7E63"/>
    <w:rsid w:val="6E9A3775"/>
    <w:rsid w:val="6EBE3907"/>
    <w:rsid w:val="6FB934AD"/>
    <w:rsid w:val="6FC07921"/>
    <w:rsid w:val="7024474C"/>
    <w:rsid w:val="702754DC"/>
    <w:rsid w:val="70CF77C1"/>
    <w:rsid w:val="71F25676"/>
    <w:rsid w:val="72DF3E4C"/>
    <w:rsid w:val="731E2BC7"/>
    <w:rsid w:val="734C7F1C"/>
    <w:rsid w:val="73DE4104"/>
    <w:rsid w:val="75586FCF"/>
    <w:rsid w:val="756E1E2C"/>
    <w:rsid w:val="75B01AD0"/>
    <w:rsid w:val="765F224D"/>
    <w:rsid w:val="768F7938"/>
    <w:rsid w:val="77477135"/>
    <w:rsid w:val="775E639E"/>
    <w:rsid w:val="77AA6B31"/>
    <w:rsid w:val="77DF4F38"/>
    <w:rsid w:val="782878D8"/>
    <w:rsid w:val="79D55FA9"/>
    <w:rsid w:val="7BA45A23"/>
    <w:rsid w:val="7BCC50F8"/>
    <w:rsid w:val="7D831878"/>
    <w:rsid w:val="7DDC0553"/>
    <w:rsid w:val="7E747B3F"/>
    <w:rsid w:val="7F333FA9"/>
    <w:rsid w:val="7F587460"/>
    <w:rsid w:val="7F846F1D"/>
    <w:rsid w:val="7FCB2E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5A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1B15A8"/>
    <w:pPr>
      <w:spacing w:after="120"/>
    </w:pPr>
  </w:style>
  <w:style w:type="paragraph" w:styleId="a4">
    <w:name w:val="footer"/>
    <w:basedOn w:val="a"/>
    <w:qFormat/>
    <w:rsid w:val="001B15A8"/>
    <w:pPr>
      <w:tabs>
        <w:tab w:val="center" w:pos="4153"/>
        <w:tab w:val="right" w:pos="8306"/>
      </w:tabs>
      <w:snapToGrid w:val="0"/>
      <w:jc w:val="left"/>
    </w:pPr>
    <w:rPr>
      <w:sz w:val="18"/>
      <w:szCs w:val="18"/>
    </w:rPr>
  </w:style>
  <w:style w:type="paragraph" w:styleId="a5">
    <w:name w:val="header"/>
    <w:basedOn w:val="a"/>
    <w:qFormat/>
    <w:rsid w:val="001B15A8"/>
    <w:pPr>
      <w:pBdr>
        <w:bottom w:val="single" w:sz="6" w:space="1" w:color="auto"/>
      </w:pBdr>
      <w:tabs>
        <w:tab w:val="center" w:pos="4320"/>
        <w:tab w:val="right" w:pos="8640"/>
      </w:tabs>
      <w:snapToGrid w:val="0"/>
      <w:jc w:val="center"/>
    </w:pPr>
    <w:rPr>
      <w:sz w:val="18"/>
      <w:szCs w:val="18"/>
    </w:rPr>
  </w:style>
  <w:style w:type="paragraph" w:styleId="a6">
    <w:name w:val="Normal (Web)"/>
    <w:basedOn w:val="a"/>
    <w:qFormat/>
    <w:rsid w:val="001B15A8"/>
    <w:pPr>
      <w:spacing w:beforeAutospacing="1" w:afterAutospacing="1"/>
      <w:jc w:val="left"/>
    </w:pPr>
    <w:rPr>
      <w:rFonts w:asciiTheme="minorHAnsi" w:eastAsiaTheme="minorEastAsia" w:hAnsiTheme="minorHAnsi"/>
      <w:kern w:val="0"/>
      <w:sz w:val="24"/>
      <w:szCs w:val="24"/>
    </w:rPr>
  </w:style>
  <w:style w:type="paragraph" w:styleId="a7">
    <w:name w:val="Body Text First Indent"/>
    <w:basedOn w:val="a3"/>
    <w:link w:val="Char0"/>
    <w:qFormat/>
    <w:rsid w:val="001B15A8"/>
    <w:pPr>
      <w:spacing w:after="0"/>
      <w:ind w:firstLineChars="100" w:firstLine="420"/>
    </w:pPr>
    <w:rPr>
      <w:szCs w:val="20"/>
    </w:rPr>
  </w:style>
  <w:style w:type="character" w:styleId="a8">
    <w:name w:val="page number"/>
    <w:basedOn w:val="a0"/>
    <w:qFormat/>
    <w:rsid w:val="001B15A8"/>
  </w:style>
  <w:style w:type="paragraph" w:customStyle="1" w:styleId="Char1">
    <w:name w:val="Char"/>
    <w:basedOn w:val="a"/>
    <w:qFormat/>
    <w:rsid w:val="001B15A8"/>
    <w:pPr>
      <w:spacing w:line="360" w:lineRule="auto"/>
    </w:pPr>
    <w:rPr>
      <w:szCs w:val="24"/>
    </w:rPr>
  </w:style>
  <w:style w:type="character" w:customStyle="1" w:styleId="Char">
    <w:name w:val="正文文本 Char"/>
    <w:basedOn w:val="a0"/>
    <w:link w:val="a3"/>
    <w:uiPriority w:val="99"/>
    <w:semiHidden/>
    <w:qFormat/>
    <w:rsid w:val="001B15A8"/>
    <w:rPr>
      <w:kern w:val="2"/>
      <w:sz w:val="21"/>
      <w:szCs w:val="21"/>
    </w:rPr>
  </w:style>
  <w:style w:type="character" w:customStyle="1" w:styleId="Char0">
    <w:name w:val="正文首行缩进 Char"/>
    <w:basedOn w:val="Char"/>
    <w:link w:val="a7"/>
    <w:qFormat/>
    <w:rsid w:val="001B15A8"/>
  </w:style>
  <w:style w:type="paragraph" w:styleId="a9">
    <w:name w:val="List Paragraph"/>
    <w:basedOn w:val="a"/>
    <w:uiPriority w:val="99"/>
    <w:unhideWhenUsed/>
    <w:qFormat/>
    <w:rsid w:val="001B15A8"/>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601</Words>
  <Characters>3429</Characters>
  <Application>Microsoft Office Word</Application>
  <DocSecurity>0</DocSecurity>
  <Lines>28</Lines>
  <Paragraphs>8</Paragraphs>
  <ScaleCrop>false</ScaleCrop>
  <Company>Microsoft</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2023-12-29T02:00:00Z</cp:lastPrinted>
  <dcterms:created xsi:type="dcterms:W3CDTF">2024-12-31T03:07:00Z</dcterms:created>
  <dcterms:modified xsi:type="dcterms:W3CDTF">2025-01-09T01:20:00Z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8BA011FE118A4A1DB0C3C2B9F493A58C</vt:lpwstr>
  </property>
  <property fmtid="{D5CDD505-2E9C-101B-9397-08002B2CF9AE}" pid="4" name="KSOTemplateDocerSaveRecord">
    <vt:lpwstr>eyJoZGlkIjoiMGUyMGNmNDAzZWQwYjU3MGEyNmMxMmNjZTJlNzlhMjUiLCJ1c2VySWQiOiIxMTgwNTM5NzYzIn0=</vt:lpwstr>
  </property>
</Properties>
</file>