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8CD1B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" w:cs="仿宋"/>
          <w:kern w:val="2"/>
          <w:sz w:val="28"/>
          <w:szCs w:val="28"/>
          <w:lang w:val="en-US" w:eastAsia="zh-CN" w:bidi="ar"/>
        </w:rPr>
        <w:t>附件3</w:t>
      </w:r>
    </w:p>
    <w:p w14:paraId="76E9ECD7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2026年度河南省大中小学劳动教育优质课</w:t>
      </w:r>
    </w:p>
    <w:p w14:paraId="674D5C47">
      <w:pPr>
        <w:keepNext w:val="0"/>
        <w:keepLines w:val="0"/>
        <w:widowControl/>
        <w:suppressLineNumbers w:val="0"/>
        <w:suppressAutoHyphens/>
        <w:snapToGrid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kern w:val="2"/>
          <w:sz w:val="44"/>
          <w:szCs w:val="44"/>
          <w:lang w:val="en-US" w:eastAsia="zh-CN" w:bidi="ar"/>
        </w:rPr>
        <w:t>典型教学案例评分标准（试行）</w:t>
      </w:r>
    </w:p>
    <w:tbl>
      <w:tblPr>
        <w:tblStyle w:val="3"/>
        <w:tblW w:w="96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650"/>
        <w:gridCol w:w="638"/>
      </w:tblGrid>
      <w:tr w14:paraId="03ED0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05414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黑体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vertAlign w:val="baseline"/>
                <w:lang w:val="en-US" w:eastAsia="zh-CN" w:bidi="ar"/>
              </w:rPr>
              <w:t>评价指标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A923F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黑体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vertAlign w:val="baseline"/>
                <w:lang w:val="en-US" w:eastAsia="zh-CN" w:bidi="ar"/>
              </w:rPr>
              <w:t>参考标准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93F1A4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黑体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4"/>
                <w:szCs w:val="24"/>
                <w:vertAlign w:val="baseline"/>
                <w:lang w:val="en-US" w:eastAsia="zh-CN" w:bidi="ar"/>
              </w:rPr>
              <w:t>分值</w:t>
            </w:r>
          </w:p>
        </w:tc>
      </w:tr>
      <w:tr w14:paraId="2D23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13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9C0E24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1.选题与</w:t>
            </w:r>
          </w:p>
          <w:p w14:paraId="29ADC643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立意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1E4C46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1-1导向正确性。全面贯彻党的教育方针，落实立德树人根本任务。准确把握教育部印发的《大中小学劳动教育指导纲要（试行）》《义务教育劳动课程标准（2022年版）》和中共河南省委、河南省人民政府《关于全面加强新时代大中小学劳动教育的实施意见》等精神。凸显劳动教育树德、增智、强体、育美的综合育人价值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F2662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118C0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4C1C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CFDD2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1-2主题价值性。选题聚焦劳动教育的“小切口”，避免大而空（如聚焦某一任务群、某一技能点）。案例主题具有时代性，反映新时代劳动形态（如数字劳动、服务性劳动、创造性劳动）。符合学生年龄特征和认知规律，贴近学生生活实际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B3764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61FE4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3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88E2B6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2.内容与</w:t>
            </w:r>
          </w:p>
          <w:p w14:paraId="7E1858D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实施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30EAC8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2-1目标清晰度。教学目标具体、可测，涵盖劳动观念、劳动能力、劳动习惯和品质、劳动精神四个维度。目标与教学内容高度匹配，体现螺旋上升。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5631A2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32473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02B6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7D5E3B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2-2内容科学性。内容属于劳动教育任务范畴，或体现院校专业特色。劳动知识、技能讲解准确无误，安全风险防控措施到位。注重传统劳动与新型劳动的结合，挖掘劳动教育内涵。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8F3757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7F162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991B1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53E01FF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2-3过程合理性。过程设计完整，包含讲解示范、实践操作、交流反思、评价反馈等环节。体现“做中学”“学中做”，学生实践时间充分，动手与动脑相结合。情境创设真实，注重让学生在真实的劳动情境中体验、探究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75352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26742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41AF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7F3162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2-4资源与场所的开发运用。合理开发校内外劳动教育资源，利用劳动实践基地、功能教室等。工具、材料准备充分，数字化教学手段有效服务劳动实践，不流于形式。强化家校社协同育人，拓展劳动教育空间。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1A50BC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39062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3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9709FA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3.成果与</w:t>
            </w:r>
          </w:p>
          <w:p w14:paraId="18A0D84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成效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AE0800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3-1学生成长。学生掌握了相应的劳动技能，完成了具体的劳动作品或任务。学生形成了正确的劳动价值观，珍惜劳动成果，尊重普通劳动者。学生在过程中表现出积极的劳动态度、合作精神和创新意识。有实证材料佐证学生成长（如学生作品、反思日记、前后测对比、行为改变）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F21FC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15</w:t>
            </w:r>
          </w:p>
        </w:tc>
      </w:tr>
      <w:tr w14:paraId="5D9F6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049AF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B3FE75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3-2示范价值。案例在教学方法、评价方式或课程开发上有创新点。操作流程清晰，具有可复制性和推广价值。对解决当前劳动教育中的难点问题（如评价难、师资弱）有启示作用。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55CED3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</w:tr>
      <w:tr w14:paraId="067C1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D4076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0E2153C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3-3反思与改进。对案例实施过程进行全面、真实反思，总结经验，分析不足。改进措施具体可行，对后续教学有指导意义。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CDB12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  <w:tr w14:paraId="1A254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ED3D8D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4.文本规范</w:t>
            </w: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A9E734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4-1结构完整性。案例要素齐全，通常包括：背景/缘起、目标、实施过程（做法）、成效、反思与改进等部分。逻辑清晰，前后呼应。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41CD08E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  <w:tr w14:paraId="18691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3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250E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027311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 w:line="28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4-2表达规范性。语言精练，表述生动，用事实和数据说话，避免空话套话。排版规范，字数符合申报要求（3000字以内），无抄袭、无弄虚作假。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018E90">
            <w:pPr>
              <w:keepNext w:val="0"/>
              <w:keepLines w:val="0"/>
              <w:widowControl w:val="0"/>
              <w:suppressLineNumbers w:val="0"/>
              <w:suppressAutoHyphens/>
              <w:adjustRightInd w:val="0"/>
              <w:snapToGrid w:val="0"/>
              <w:spacing w:before="0" w:beforeAutospacing="0" w:after="0" w:afterAutospacing="0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"/>
                <w:kern w:val="2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</w:tr>
    </w:tbl>
    <w:p w14:paraId="15A1871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887989-B213-44F1-9F0F-67F04B12FCF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F045AC35-5B21-413E-AB74-4DFEB10013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08C32EB-350D-41B1-8054-9CFBE70C426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2E39B66B-EA03-459D-AD52-ED0C12F81FB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9D33B088-459C-4F43-862C-D996147F78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1632B7"/>
    <w:rsid w:val="6D083BCB"/>
    <w:rsid w:val="7F34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ind w:firstLine="640" w:firstLineChars="200"/>
      <w:outlineLvl w:val="1"/>
    </w:pPr>
    <w:rPr>
      <w:rFonts w:ascii="Times New Roman" w:hAnsi="Times New Roman" w:eastAsia="黑体" w:cs="Times New Roman"/>
      <w:sz w:val="30"/>
      <w:szCs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2026-03-18T00:53:00Z</dcterms:created>
  <dc:creator>Administrator</dc:creator>
  <cp:lastModifiedBy>陈阳</cp:lastModifiedBy>
  <dcterms:modified xsi:type="dcterms:W3CDTF">2026-04-23T01:01:24Z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1270CC5570A040108407E2AAF54F6A87_12</vt:lpwstr>
  </property>
  <property fmtid="{D5CDD505-2E9C-101B-9397-08002B2CF9AE}" pid="4" name="KSOTemplateDocerSaveRecord">
    <vt:lpwstr>eyJoZGlkIjoiYzU1OTQ2M2I0YmMzNGYwMDBhYmJjZDczZmFhMDYwNDYiLCJ1c2VySWQiOiIyODMwNjY1MDkifQ==</vt:lpwstr>
  </property>
</Properties>
</file>